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9E4" w:rsidRPr="00660734" w:rsidRDefault="00DC29E4" w:rsidP="00377253">
      <w:pPr>
        <w:pStyle w:val="PS-hlavika1"/>
      </w:pPr>
      <w:r w:rsidRPr="00660734">
        <w:t>Parlament České republiky</w:t>
      </w:r>
    </w:p>
    <w:p w:rsidR="00DC29E4" w:rsidRPr="00660734" w:rsidRDefault="00DC29E4" w:rsidP="000E730C">
      <w:pPr>
        <w:pStyle w:val="PS-hlavika2"/>
      </w:pPr>
      <w:r w:rsidRPr="00660734">
        <w:t>POSLANECKÁ SNĚMOVNA</w:t>
      </w:r>
    </w:p>
    <w:p w:rsidR="00DC29E4" w:rsidRPr="00660734" w:rsidRDefault="00DC29E4" w:rsidP="000E730C">
      <w:pPr>
        <w:pStyle w:val="PS-hlavika2"/>
      </w:pPr>
      <w:r w:rsidRPr="00660734">
        <w:t>201</w:t>
      </w:r>
      <w:r w:rsidR="00D46F3F" w:rsidRPr="00660734">
        <w:t>8</w:t>
      </w:r>
    </w:p>
    <w:p w:rsidR="00DC29E4" w:rsidRPr="00660734" w:rsidRDefault="00482116" w:rsidP="00377253">
      <w:pPr>
        <w:pStyle w:val="PS-hlavika1"/>
      </w:pPr>
      <w:r w:rsidRPr="00660734">
        <w:t>8</w:t>
      </w:r>
      <w:r w:rsidR="00DC29E4" w:rsidRPr="00660734">
        <w:t>. volební období</w:t>
      </w:r>
    </w:p>
    <w:p w:rsidR="00DC29E4" w:rsidRPr="00660734" w:rsidRDefault="008C2CB7" w:rsidP="000E730C">
      <w:pPr>
        <w:pStyle w:val="PS-slousnesen"/>
      </w:pPr>
      <w:r w:rsidRPr="00660734">
        <w:t>1</w:t>
      </w:r>
      <w:r w:rsidR="00057C4E" w:rsidRPr="00660734">
        <w:t>7</w:t>
      </w:r>
      <w:r w:rsidR="00B758CD" w:rsidRPr="00660734">
        <w:t>1</w:t>
      </w:r>
    </w:p>
    <w:p w:rsidR="00DC29E4" w:rsidRPr="00660734" w:rsidRDefault="00DC29E4" w:rsidP="00903269">
      <w:pPr>
        <w:pStyle w:val="PS-hlavika3"/>
      </w:pPr>
      <w:r w:rsidRPr="00660734">
        <w:t>USNESENÍ</w:t>
      </w:r>
    </w:p>
    <w:p w:rsidR="00DC29E4" w:rsidRPr="00660734" w:rsidRDefault="006F3501" w:rsidP="00377253">
      <w:pPr>
        <w:pStyle w:val="PS-hlavika1"/>
      </w:pPr>
      <w:r w:rsidRPr="00660734">
        <w:t>Poslanecké sněmovny</w:t>
      </w:r>
    </w:p>
    <w:p w:rsidR="00DC29E4" w:rsidRPr="00660734" w:rsidRDefault="00DC29E4" w:rsidP="00377253">
      <w:pPr>
        <w:pStyle w:val="PS-hlavika1"/>
      </w:pPr>
      <w:r w:rsidRPr="00660734">
        <w:t>z</w:t>
      </w:r>
      <w:r w:rsidR="008C2CB7" w:rsidRPr="00660734">
        <w:t>e</w:t>
      </w:r>
      <w:r w:rsidRPr="00660734">
        <w:t xml:space="preserve"> </w:t>
      </w:r>
      <w:r w:rsidR="008C2CB7" w:rsidRPr="00660734">
        <w:t>7</w:t>
      </w:r>
      <w:r w:rsidRPr="00660734">
        <w:t>. schůze</w:t>
      </w:r>
    </w:p>
    <w:p w:rsidR="00DC29E4" w:rsidRPr="00660734" w:rsidRDefault="00DC29E4" w:rsidP="00377253">
      <w:pPr>
        <w:pStyle w:val="PS-hlavika1"/>
      </w:pPr>
      <w:r w:rsidRPr="00660734">
        <w:t>ze dne</w:t>
      </w:r>
      <w:r w:rsidR="00ED24F4" w:rsidRPr="00660734">
        <w:t xml:space="preserve"> </w:t>
      </w:r>
      <w:r w:rsidR="008C2CB7" w:rsidRPr="00660734">
        <w:t>2</w:t>
      </w:r>
      <w:r w:rsidR="00057C4E" w:rsidRPr="00660734">
        <w:t>1</w:t>
      </w:r>
      <w:r w:rsidRPr="00660734">
        <w:t xml:space="preserve">. </w:t>
      </w:r>
      <w:r w:rsidR="00057C4E" w:rsidRPr="00660734">
        <w:t>březn</w:t>
      </w:r>
      <w:r w:rsidR="00D46F3F" w:rsidRPr="00660734">
        <w:t>a</w:t>
      </w:r>
      <w:r w:rsidRPr="00660734">
        <w:t xml:space="preserve"> 201</w:t>
      </w:r>
      <w:r w:rsidR="00D46F3F" w:rsidRPr="00660734">
        <w:t>8</w:t>
      </w:r>
    </w:p>
    <w:p w:rsidR="00DC29E4" w:rsidRPr="00660734" w:rsidRDefault="00137703" w:rsidP="00D76FB3">
      <w:pPr>
        <w:pStyle w:val="PS-pedmtusnesen"/>
      </w:pPr>
      <w:r w:rsidRPr="00660734">
        <w:t>k</w:t>
      </w:r>
      <w:r w:rsidR="00B758CD" w:rsidRPr="00660734">
        <w:t> </w:t>
      </w:r>
      <w:r w:rsidR="00046BCB" w:rsidRPr="00660734">
        <w:t>návrhu</w:t>
      </w:r>
      <w:r w:rsidR="00B758CD" w:rsidRPr="00660734">
        <w:t xml:space="preserve"> státního závěrečného účtu České republiky za rok 2016 /sněmovní tisk 1/</w:t>
      </w:r>
    </w:p>
    <w:p w:rsidR="00DC29E4" w:rsidRPr="00660734" w:rsidRDefault="006F3501" w:rsidP="00660734">
      <w:pPr>
        <w:pStyle w:val="PS-uvodnodstavec"/>
      </w:pPr>
      <w:r w:rsidRPr="00660734">
        <w:t>Poslanecká sněmovna</w:t>
      </w:r>
    </w:p>
    <w:p w:rsidR="00600A35" w:rsidRPr="00660734" w:rsidRDefault="00600A35" w:rsidP="00EE7F1A">
      <w:pPr>
        <w:keepNext/>
        <w:suppressAutoHyphens/>
        <w:spacing w:after="0" w:line="240" w:lineRule="auto"/>
        <w:ind w:left="567" w:right="-47" w:hanging="567"/>
        <w:jc w:val="both"/>
        <w:outlineLvl w:val="2"/>
        <w:rPr>
          <w:rFonts w:eastAsia="Times New Roman"/>
          <w:b/>
          <w:spacing w:val="-3"/>
          <w:szCs w:val="20"/>
          <w:lang w:eastAsia="zh-CN" w:bidi="hi-IN"/>
        </w:rPr>
      </w:pPr>
      <w:r w:rsidRPr="00660734">
        <w:rPr>
          <w:rFonts w:eastAsia="Times New Roman"/>
          <w:b/>
          <w:spacing w:val="-3"/>
          <w:szCs w:val="20"/>
          <w:lang w:eastAsia="zh-CN" w:bidi="hi-IN"/>
        </w:rPr>
        <w:t>I.</w:t>
      </w:r>
      <w:r w:rsidRPr="00660734">
        <w:rPr>
          <w:rFonts w:eastAsia="Times New Roman"/>
          <w:b/>
          <w:spacing w:val="-3"/>
          <w:szCs w:val="20"/>
          <w:lang w:eastAsia="zh-CN" w:bidi="hi-IN"/>
        </w:rPr>
        <w:tab/>
        <w:t xml:space="preserve">bere na vědomí </w:t>
      </w:r>
    </w:p>
    <w:p w:rsidR="00600A35" w:rsidRPr="00660734" w:rsidRDefault="00600A35" w:rsidP="00660734">
      <w:pPr>
        <w:tabs>
          <w:tab w:val="left" w:pos="-720"/>
          <w:tab w:val="left" w:pos="0"/>
        </w:tabs>
        <w:suppressAutoHyphens/>
        <w:spacing w:after="0" w:line="240" w:lineRule="auto"/>
        <w:ind w:right="-47"/>
        <w:jc w:val="both"/>
        <w:rPr>
          <w:rFonts w:eastAsia="Times New Roman"/>
          <w:spacing w:val="-3"/>
          <w:szCs w:val="20"/>
          <w:lang w:eastAsia="zh-CN" w:bidi="hi-IN"/>
        </w:rPr>
      </w:pPr>
    </w:p>
    <w:p w:rsidR="00600A35" w:rsidRDefault="00600A35" w:rsidP="00660734">
      <w:pPr>
        <w:suppressAutoHyphens/>
        <w:spacing w:after="0" w:line="240" w:lineRule="auto"/>
        <w:ind w:left="567" w:right="-47" w:hanging="567"/>
        <w:jc w:val="both"/>
        <w:rPr>
          <w:rFonts w:eastAsia="Times New Roman"/>
          <w:iCs/>
          <w:spacing w:val="-3"/>
          <w:szCs w:val="24"/>
          <w:lang w:eastAsia="zh-CN" w:bidi="hi-IN"/>
        </w:rPr>
      </w:pPr>
      <w:r w:rsidRPr="00660734">
        <w:rPr>
          <w:rFonts w:eastAsia="Times New Roman"/>
          <w:iCs/>
          <w:spacing w:val="-3"/>
          <w:szCs w:val="20"/>
          <w:lang w:eastAsia="zh-CN" w:bidi="hi-IN"/>
        </w:rPr>
        <w:t>1.</w:t>
      </w:r>
      <w:r w:rsidRPr="00660734">
        <w:rPr>
          <w:rFonts w:eastAsia="Times New Roman"/>
          <w:iCs/>
          <w:spacing w:val="-3"/>
          <w:szCs w:val="20"/>
          <w:lang w:eastAsia="zh-CN" w:bidi="hi-IN"/>
        </w:rPr>
        <w:tab/>
        <w:t>státní závěrečný účet České republiky za rok 2016, který vykazuje příjmy státního rozpočtu 1 281 617 559,72 tis. Kč, výdaje státního rozpočtu 1 219 843 588,37 tis. Kč a celkový přebytek státního rozpočtu 61 774 041,35 tis. Kč,</w:t>
      </w:r>
    </w:p>
    <w:p w:rsidR="00660734" w:rsidRPr="00660734" w:rsidRDefault="00660734" w:rsidP="00660734">
      <w:pPr>
        <w:suppressAutoHyphens/>
        <w:spacing w:after="0" w:line="240" w:lineRule="auto"/>
        <w:ind w:left="567" w:right="-47" w:hanging="567"/>
        <w:jc w:val="both"/>
        <w:rPr>
          <w:rFonts w:eastAsia="Times New Roman"/>
          <w:szCs w:val="24"/>
          <w:lang w:eastAsia="zh-CN" w:bidi="hi-IN"/>
        </w:rPr>
      </w:pPr>
    </w:p>
    <w:p w:rsidR="00600A35" w:rsidRDefault="00600A35" w:rsidP="00660734">
      <w:pPr>
        <w:tabs>
          <w:tab w:val="left" w:pos="-720"/>
          <w:tab w:val="left" w:pos="0"/>
        </w:tabs>
        <w:suppressAutoHyphens/>
        <w:spacing w:after="0" w:line="240" w:lineRule="auto"/>
        <w:ind w:left="567" w:right="-47" w:hanging="567"/>
        <w:jc w:val="both"/>
        <w:rPr>
          <w:rFonts w:eastAsia="Times New Roman"/>
          <w:iCs/>
          <w:spacing w:val="-3"/>
          <w:szCs w:val="24"/>
          <w:lang w:eastAsia="zh-CN" w:bidi="hi-IN"/>
        </w:rPr>
      </w:pPr>
      <w:r w:rsidRPr="00660734">
        <w:rPr>
          <w:rFonts w:eastAsia="Times New Roman"/>
          <w:iCs/>
          <w:spacing w:val="-3"/>
          <w:szCs w:val="20"/>
          <w:lang w:eastAsia="zh-CN" w:bidi="hi-IN"/>
        </w:rPr>
        <w:t>2.</w:t>
      </w:r>
      <w:r w:rsidRPr="00660734">
        <w:rPr>
          <w:rFonts w:eastAsia="Times New Roman"/>
          <w:iCs/>
          <w:spacing w:val="-3"/>
          <w:szCs w:val="20"/>
          <w:lang w:eastAsia="zh-CN" w:bidi="hi-IN"/>
        </w:rPr>
        <w:tab/>
        <w:t xml:space="preserve">výsledky rozpočtového hospodaření územních samosprávných celků, dobrovolných svazků obcí a Regionálních rad regionů soudržnosti v České </w:t>
      </w:r>
      <w:r w:rsidRPr="00660734">
        <w:rPr>
          <w:rFonts w:eastAsia="Times New Roman"/>
          <w:iCs/>
          <w:spacing w:val="-3"/>
          <w:szCs w:val="24"/>
          <w:lang w:eastAsia="zh-CN" w:bidi="hi-IN"/>
        </w:rPr>
        <w:t xml:space="preserve">republice za rok 2016, které vykázalo příjmy 446 580 893 tis. Kč, výdaje </w:t>
      </w:r>
      <w:r w:rsidR="00A84EC2">
        <w:rPr>
          <w:rFonts w:eastAsia="Times New Roman"/>
          <w:iCs/>
          <w:spacing w:val="-3"/>
          <w:szCs w:val="24"/>
          <w:lang w:eastAsia="zh-CN" w:bidi="hi-IN"/>
        </w:rPr>
        <w:t xml:space="preserve">393 526 404 tis. Kč a přebytek </w:t>
      </w:r>
      <w:r w:rsidRPr="00660734">
        <w:rPr>
          <w:rFonts w:eastAsia="Times New Roman"/>
          <w:iCs/>
          <w:spacing w:val="-3"/>
          <w:szCs w:val="24"/>
          <w:lang w:eastAsia="zh-CN" w:bidi="hi-IN"/>
        </w:rPr>
        <w:t>53 054 489 tis. Kč,</w:t>
      </w:r>
    </w:p>
    <w:p w:rsidR="00660734" w:rsidRPr="00660734" w:rsidRDefault="00660734" w:rsidP="00660734">
      <w:pPr>
        <w:tabs>
          <w:tab w:val="left" w:pos="-720"/>
          <w:tab w:val="left" w:pos="0"/>
        </w:tabs>
        <w:suppressAutoHyphens/>
        <w:spacing w:after="0" w:line="240" w:lineRule="auto"/>
        <w:ind w:left="567" w:right="-47" w:hanging="567"/>
        <w:jc w:val="both"/>
        <w:rPr>
          <w:rFonts w:eastAsia="Times New Roman"/>
          <w:szCs w:val="24"/>
          <w:lang w:eastAsia="zh-CN" w:bidi="hi-IN"/>
        </w:rPr>
      </w:pPr>
    </w:p>
    <w:p w:rsidR="00600A35" w:rsidRDefault="00600A35" w:rsidP="00660734">
      <w:pPr>
        <w:tabs>
          <w:tab w:val="left" w:pos="-720"/>
        </w:tabs>
        <w:suppressAutoHyphens/>
        <w:spacing w:after="0" w:line="240" w:lineRule="auto"/>
        <w:ind w:left="567" w:right="-47" w:hanging="567"/>
        <w:jc w:val="both"/>
        <w:rPr>
          <w:rFonts w:eastAsia="Times New Roman"/>
          <w:iCs/>
          <w:spacing w:val="-3"/>
          <w:szCs w:val="24"/>
          <w:lang w:eastAsia="zh-CN" w:bidi="hi-IN"/>
        </w:rPr>
      </w:pPr>
      <w:r w:rsidRPr="00660734">
        <w:rPr>
          <w:rFonts w:eastAsia="Times New Roman"/>
          <w:iCs/>
          <w:spacing w:val="-3"/>
          <w:szCs w:val="24"/>
          <w:lang w:eastAsia="zh-CN" w:bidi="hi-IN"/>
        </w:rPr>
        <w:t>3.</w:t>
      </w:r>
      <w:r w:rsidRPr="00660734">
        <w:rPr>
          <w:rFonts w:eastAsia="Times New Roman"/>
          <w:iCs/>
          <w:spacing w:val="-3"/>
          <w:szCs w:val="24"/>
          <w:lang w:eastAsia="zh-CN" w:bidi="hi-IN"/>
        </w:rPr>
        <w:tab/>
        <w:t>stav státních finančních aktiv České republiky k 31. prosinci 2016 ve výši</w:t>
      </w:r>
      <w:r w:rsidR="00660734" w:rsidRPr="00660734">
        <w:rPr>
          <w:rFonts w:eastAsia="Times New Roman"/>
          <w:iCs/>
          <w:spacing w:val="-3"/>
          <w:szCs w:val="24"/>
          <w:lang w:eastAsia="zh-CN" w:bidi="hi-IN"/>
        </w:rPr>
        <w:t xml:space="preserve"> </w:t>
      </w:r>
      <w:r w:rsidRPr="00660734">
        <w:rPr>
          <w:rFonts w:eastAsia="Times New Roman"/>
          <w:iCs/>
          <w:spacing w:val="-3"/>
          <w:szCs w:val="24"/>
          <w:lang w:eastAsia="zh-CN" w:bidi="hi-IN"/>
        </w:rPr>
        <w:t>195 371 748 tis. Kč a stav státních finančních pasiv České republiky ve výši</w:t>
      </w:r>
      <w:r w:rsidR="00660734">
        <w:rPr>
          <w:rFonts w:eastAsia="Times New Roman"/>
          <w:iCs/>
          <w:spacing w:val="-3"/>
          <w:szCs w:val="24"/>
          <w:lang w:eastAsia="zh-CN" w:bidi="hi-IN"/>
        </w:rPr>
        <w:t xml:space="preserve"> </w:t>
      </w:r>
      <w:r w:rsidRPr="00660734">
        <w:rPr>
          <w:rFonts w:eastAsia="Times New Roman"/>
          <w:iCs/>
          <w:spacing w:val="-3"/>
          <w:szCs w:val="24"/>
          <w:lang w:eastAsia="zh-CN" w:bidi="hi-IN"/>
        </w:rPr>
        <w:t>1 692 003 790 tis. Kč,</w:t>
      </w:r>
    </w:p>
    <w:p w:rsidR="00660734" w:rsidRPr="00660734" w:rsidRDefault="00660734" w:rsidP="00660734">
      <w:pPr>
        <w:tabs>
          <w:tab w:val="left" w:pos="-720"/>
        </w:tabs>
        <w:suppressAutoHyphens/>
        <w:spacing w:after="0" w:line="240" w:lineRule="auto"/>
        <w:ind w:left="567" w:right="-47" w:hanging="567"/>
        <w:jc w:val="both"/>
        <w:rPr>
          <w:rFonts w:eastAsia="Times New Roman"/>
          <w:szCs w:val="24"/>
          <w:lang w:eastAsia="zh-CN" w:bidi="hi-IN"/>
        </w:rPr>
      </w:pPr>
    </w:p>
    <w:p w:rsidR="00600A35" w:rsidRDefault="00600A35" w:rsidP="00660734">
      <w:pPr>
        <w:suppressAutoHyphens/>
        <w:spacing w:after="0" w:line="240" w:lineRule="auto"/>
        <w:ind w:left="567" w:hanging="567"/>
        <w:jc w:val="both"/>
        <w:rPr>
          <w:rFonts w:eastAsia="Times New Roman"/>
          <w:iCs/>
          <w:spacing w:val="-3"/>
          <w:szCs w:val="20"/>
          <w:lang w:eastAsia="zh-CN" w:bidi="hi-IN"/>
        </w:rPr>
      </w:pPr>
      <w:r w:rsidRPr="00660734">
        <w:rPr>
          <w:rFonts w:eastAsia="Times New Roman"/>
          <w:iCs/>
          <w:szCs w:val="24"/>
          <w:lang w:eastAsia="zh-CN" w:bidi="hi-IN"/>
        </w:rPr>
        <w:t>4.</w:t>
      </w:r>
      <w:r w:rsidRPr="00660734">
        <w:rPr>
          <w:rFonts w:eastAsia="Times New Roman"/>
          <w:iCs/>
          <w:szCs w:val="24"/>
          <w:lang w:eastAsia="zh-CN" w:bidi="hi-IN"/>
        </w:rPr>
        <w:tab/>
        <w:t>informaci o hlavních výsledcích hospodaření stát</w:t>
      </w:r>
      <w:r w:rsidR="0063567A" w:rsidRPr="00660734">
        <w:rPr>
          <w:rFonts w:eastAsia="Times New Roman"/>
          <w:iCs/>
          <w:szCs w:val="24"/>
          <w:lang w:eastAsia="zh-CN" w:bidi="hi-IN"/>
        </w:rPr>
        <w:t xml:space="preserve">ních fondů České republiky za </w:t>
      </w:r>
      <w:r w:rsidRPr="00660734">
        <w:rPr>
          <w:rFonts w:eastAsia="Times New Roman"/>
          <w:iCs/>
          <w:spacing w:val="-3"/>
          <w:szCs w:val="24"/>
          <w:lang w:eastAsia="zh-CN" w:bidi="hi-IN"/>
        </w:rPr>
        <w:t>rok 2016 podle údajů uvedených v sešitu F návrhu státního závěrečného</w:t>
      </w:r>
      <w:r w:rsidRPr="00660734">
        <w:rPr>
          <w:rFonts w:eastAsia="Times New Roman"/>
          <w:iCs/>
          <w:spacing w:val="-3"/>
          <w:szCs w:val="20"/>
          <w:lang w:eastAsia="zh-CN" w:bidi="hi-IN"/>
        </w:rPr>
        <w:t xml:space="preserve"> účtu,</w:t>
      </w:r>
    </w:p>
    <w:p w:rsidR="00660734" w:rsidRPr="00660734" w:rsidRDefault="00660734" w:rsidP="00660734">
      <w:pPr>
        <w:suppressAutoHyphens/>
        <w:spacing w:after="0" w:line="240" w:lineRule="auto"/>
        <w:ind w:left="567" w:hanging="567"/>
        <w:jc w:val="both"/>
        <w:rPr>
          <w:rFonts w:eastAsia="Times New Roman"/>
          <w:iCs/>
          <w:spacing w:val="-3"/>
          <w:szCs w:val="20"/>
          <w:lang w:eastAsia="zh-CN" w:bidi="hi-IN"/>
        </w:rPr>
      </w:pPr>
    </w:p>
    <w:p w:rsidR="00600A35" w:rsidRDefault="00600A35" w:rsidP="00660734">
      <w:pPr>
        <w:suppressAutoHyphens/>
        <w:spacing w:after="0" w:line="240" w:lineRule="auto"/>
        <w:ind w:left="567" w:hanging="567"/>
        <w:jc w:val="both"/>
        <w:rPr>
          <w:rFonts w:eastAsia="Times New Roman"/>
          <w:iCs/>
          <w:szCs w:val="20"/>
          <w:lang w:eastAsia="zh-CN" w:bidi="hi-IN"/>
        </w:rPr>
      </w:pPr>
      <w:r w:rsidRPr="00660734">
        <w:rPr>
          <w:rFonts w:eastAsia="Times New Roman"/>
          <w:iCs/>
          <w:szCs w:val="20"/>
          <w:lang w:eastAsia="zh-CN" w:bidi="hi-IN"/>
        </w:rPr>
        <w:t>5.</w:t>
      </w:r>
      <w:r w:rsidRPr="00660734">
        <w:rPr>
          <w:rFonts w:eastAsia="Times New Roman"/>
          <w:iCs/>
          <w:szCs w:val="20"/>
          <w:lang w:eastAsia="zh-CN" w:bidi="hi-IN"/>
        </w:rPr>
        <w:tab/>
        <w:t>informaci o stavu a vývoji státních záruk uvedenou v sešitu D návrhu státního závěrečného účtu,</w:t>
      </w:r>
    </w:p>
    <w:p w:rsidR="00660734" w:rsidRPr="00660734" w:rsidRDefault="00660734" w:rsidP="00660734">
      <w:pPr>
        <w:suppressAutoHyphens/>
        <w:spacing w:after="0" w:line="240" w:lineRule="auto"/>
        <w:ind w:left="567" w:hanging="567"/>
        <w:jc w:val="both"/>
        <w:rPr>
          <w:rFonts w:eastAsia="Times New Roman"/>
          <w:iCs/>
          <w:szCs w:val="20"/>
          <w:lang w:eastAsia="zh-CN" w:bidi="hi-IN"/>
        </w:rPr>
      </w:pPr>
    </w:p>
    <w:p w:rsidR="00600A35" w:rsidRDefault="00600A35" w:rsidP="00660734">
      <w:pPr>
        <w:numPr>
          <w:ilvl w:val="0"/>
          <w:numId w:val="18"/>
        </w:numPr>
        <w:suppressAutoHyphens/>
        <w:spacing w:after="0" w:line="240" w:lineRule="auto"/>
        <w:ind w:left="567" w:hanging="567"/>
        <w:jc w:val="both"/>
        <w:rPr>
          <w:rFonts w:eastAsia="Times New Roman"/>
          <w:iCs/>
          <w:szCs w:val="20"/>
          <w:lang w:eastAsia="zh-CN" w:bidi="hi-IN"/>
        </w:rPr>
      </w:pPr>
      <w:r w:rsidRPr="00660734">
        <w:rPr>
          <w:rFonts w:eastAsia="Times New Roman"/>
          <w:iCs/>
          <w:szCs w:val="20"/>
          <w:lang w:eastAsia="zh-CN" w:bidi="hi-IN"/>
        </w:rPr>
        <w:t>informaci o stavech fondů organizačních složek státu uvedenou v sešitu F návrhu státního závěrečného účtu,</w:t>
      </w:r>
    </w:p>
    <w:p w:rsidR="00660734" w:rsidRPr="00660734" w:rsidRDefault="00660734" w:rsidP="00660734">
      <w:pPr>
        <w:suppressAutoHyphens/>
        <w:spacing w:after="0" w:line="240" w:lineRule="auto"/>
        <w:jc w:val="both"/>
        <w:rPr>
          <w:rFonts w:eastAsia="Times New Roman"/>
          <w:iCs/>
          <w:szCs w:val="20"/>
          <w:lang w:eastAsia="zh-CN" w:bidi="hi-IN"/>
        </w:rPr>
      </w:pPr>
    </w:p>
    <w:p w:rsidR="00600A35" w:rsidRPr="00660734" w:rsidRDefault="00600A35" w:rsidP="00660734">
      <w:pPr>
        <w:suppressAutoHyphens/>
        <w:spacing w:after="0" w:line="240" w:lineRule="auto"/>
        <w:ind w:left="567" w:hanging="567"/>
        <w:jc w:val="both"/>
        <w:rPr>
          <w:rFonts w:eastAsia="Times New Roman"/>
          <w:szCs w:val="24"/>
          <w:lang w:eastAsia="zh-CN" w:bidi="hi-IN"/>
        </w:rPr>
      </w:pPr>
      <w:r w:rsidRPr="00660734">
        <w:rPr>
          <w:rFonts w:eastAsia="Times New Roman"/>
          <w:iCs/>
          <w:szCs w:val="20"/>
          <w:lang w:eastAsia="zh-CN" w:bidi="hi-IN"/>
        </w:rPr>
        <w:t>7.</w:t>
      </w:r>
      <w:r w:rsidRPr="00660734">
        <w:rPr>
          <w:rFonts w:eastAsia="Times New Roman"/>
          <w:iCs/>
          <w:szCs w:val="20"/>
          <w:lang w:eastAsia="zh-CN" w:bidi="hi-IN"/>
        </w:rPr>
        <w:tab/>
        <w:t>informaci o postupu privatizace a o stavu a použití prostředků vedených na zvláštních účtech za rok 2016 (podle zákona č. 178/2005 Sb., o zrušení Fondu národního majetku), uvedenou v sešitu I návrhu státního závěrečného účtu;</w:t>
      </w:r>
    </w:p>
    <w:p w:rsidR="00600A35" w:rsidRPr="00660734" w:rsidRDefault="00600A35" w:rsidP="00660734">
      <w:pPr>
        <w:suppressAutoHyphens/>
        <w:spacing w:after="0" w:line="240" w:lineRule="auto"/>
        <w:jc w:val="both"/>
        <w:rPr>
          <w:rFonts w:eastAsia="Times New Roman"/>
          <w:szCs w:val="24"/>
          <w:lang w:eastAsia="zh-CN" w:bidi="hi-IN"/>
        </w:rPr>
      </w:pPr>
    </w:p>
    <w:p w:rsidR="00EE7F1A" w:rsidRDefault="00EE7F1A" w:rsidP="00660734">
      <w:pPr>
        <w:keepNext/>
        <w:suppressAutoHyphens/>
        <w:spacing w:after="0" w:line="240" w:lineRule="auto"/>
        <w:ind w:right="720"/>
        <w:jc w:val="both"/>
        <w:outlineLvl w:val="1"/>
        <w:rPr>
          <w:rFonts w:eastAsia="Times New Roman"/>
          <w:b/>
          <w:spacing w:val="-3"/>
          <w:szCs w:val="20"/>
          <w:lang w:eastAsia="zh-CN" w:bidi="hi-IN"/>
        </w:rPr>
      </w:pPr>
    </w:p>
    <w:p w:rsidR="00600A35" w:rsidRPr="00660734" w:rsidRDefault="0017414F" w:rsidP="00EE7F1A">
      <w:pPr>
        <w:keepNext/>
        <w:suppressAutoHyphens/>
        <w:spacing w:after="0" w:line="240" w:lineRule="auto"/>
        <w:ind w:left="567" w:right="720" w:hanging="567"/>
        <w:jc w:val="both"/>
        <w:outlineLvl w:val="1"/>
        <w:rPr>
          <w:rFonts w:eastAsia="Times New Roman"/>
          <w:sz w:val="16"/>
          <w:szCs w:val="20"/>
          <w:lang w:eastAsia="zh-CN" w:bidi="hi-IN"/>
        </w:rPr>
      </w:pPr>
      <w:r w:rsidRPr="00660734">
        <w:rPr>
          <w:rFonts w:eastAsia="Times New Roman"/>
          <w:b/>
          <w:spacing w:val="-3"/>
          <w:szCs w:val="20"/>
          <w:lang w:eastAsia="zh-CN" w:bidi="hi-IN"/>
        </w:rPr>
        <w:t>II.</w:t>
      </w:r>
      <w:r w:rsidRPr="00660734">
        <w:rPr>
          <w:rFonts w:eastAsia="Times New Roman"/>
          <w:b/>
          <w:spacing w:val="-3"/>
          <w:szCs w:val="20"/>
          <w:lang w:eastAsia="zh-CN" w:bidi="hi-IN"/>
        </w:rPr>
        <w:tab/>
        <w:t>s</w:t>
      </w:r>
      <w:r w:rsidR="00600A35" w:rsidRPr="00660734">
        <w:rPr>
          <w:rFonts w:eastAsia="Times New Roman"/>
          <w:b/>
          <w:spacing w:val="-3"/>
          <w:szCs w:val="20"/>
          <w:lang w:eastAsia="zh-CN" w:bidi="hi-IN"/>
        </w:rPr>
        <w:t>ouhlasí</w:t>
      </w:r>
      <w:r w:rsidR="00660734">
        <w:rPr>
          <w:rFonts w:eastAsia="Times New Roman"/>
          <w:b/>
          <w:spacing w:val="-3"/>
          <w:szCs w:val="20"/>
          <w:lang w:eastAsia="zh-CN" w:bidi="hi-IN"/>
        </w:rPr>
        <w:t xml:space="preserve"> </w:t>
      </w:r>
      <w:r w:rsidR="00600A35" w:rsidRPr="00660734">
        <w:rPr>
          <w:rFonts w:eastAsia="Times New Roman"/>
          <w:szCs w:val="20"/>
          <w:lang w:eastAsia="zh-CN" w:bidi="hi-IN"/>
        </w:rPr>
        <w:t>s vypořádáním přebytku hospodaření státního rozpoč</w:t>
      </w:r>
      <w:r w:rsidR="00660734">
        <w:rPr>
          <w:rFonts w:eastAsia="Times New Roman"/>
          <w:szCs w:val="20"/>
          <w:lang w:eastAsia="zh-CN" w:bidi="hi-IN"/>
        </w:rPr>
        <w:t xml:space="preserve">tu České republiky za rok 2016 </w:t>
      </w:r>
      <w:r w:rsidR="00600A35" w:rsidRPr="00660734">
        <w:rPr>
          <w:rFonts w:eastAsia="Times New Roman"/>
          <w:szCs w:val="20"/>
          <w:lang w:eastAsia="zh-CN" w:bidi="hi-IN"/>
        </w:rPr>
        <w:t>financujícími položkami takto:</w:t>
      </w:r>
    </w:p>
    <w:p w:rsidR="00600A35" w:rsidRPr="00660734" w:rsidRDefault="00600A35" w:rsidP="00660734">
      <w:pPr>
        <w:tabs>
          <w:tab w:val="left" w:pos="6237"/>
          <w:tab w:val="left" w:pos="6946"/>
        </w:tabs>
        <w:suppressAutoHyphens/>
        <w:spacing w:after="0" w:line="240" w:lineRule="auto"/>
        <w:jc w:val="both"/>
        <w:rPr>
          <w:rFonts w:eastAsia="Times New Roman"/>
          <w:szCs w:val="20"/>
          <w:lang w:eastAsia="zh-CN" w:bidi="hi-IN"/>
        </w:rPr>
      </w:pPr>
    </w:p>
    <w:p w:rsidR="00600A35" w:rsidRPr="00660734" w:rsidRDefault="00600A35" w:rsidP="007833E0">
      <w:pPr>
        <w:tabs>
          <w:tab w:val="decimal" w:pos="7938"/>
        </w:tabs>
        <w:suppressAutoHyphens/>
        <w:spacing w:after="0" w:line="240" w:lineRule="auto"/>
        <w:jc w:val="both"/>
        <w:rPr>
          <w:rFonts w:eastAsia="Times New Roman"/>
          <w:sz w:val="16"/>
          <w:szCs w:val="20"/>
          <w:lang w:eastAsia="zh-CN" w:bidi="hi-IN"/>
        </w:rPr>
      </w:pPr>
      <w:r w:rsidRPr="00660734">
        <w:rPr>
          <w:rFonts w:eastAsia="Times New Roman"/>
          <w:szCs w:val="20"/>
          <w:lang w:eastAsia="zh-CN" w:bidi="hi-IN"/>
        </w:rPr>
        <w:t>vydanými státními dluhopisy</w:t>
      </w:r>
      <w:r w:rsidR="00660734">
        <w:rPr>
          <w:rFonts w:eastAsia="Times New Roman"/>
          <w:szCs w:val="20"/>
          <w:lang w:eastAsia="zh-CN" w:bidi="hi-IN"/>
        </w:rPr>
        <w:t xml:space="preserve"> snížením </w:t>
      </w:r>
      <w:r w:rsidRPr="00660734">
        <w:rPr>
          <w:rFonts w:eastAsia="Times New Roman"/>
          <w:szCs w:val="20"/>
          <w:lang w:eastAsia="zh-CN" w:bidi="hi-IN"/>
        </w:rPr>
        <w:t>o</w:t>
      </w:r>
      <w:r w:rsidR="007833E0">
        <w:rPr>
          <w:rFonts w:eastAsia="Times New Roman"/>
          <w:szCs w:val="20"/>
          <w:lang w:eastAsia="zh-CN" w:bidi="hi-IN"/>
        </w:rPr>
        <w:tab/>
      </w:r>
      <w:r w:rsidRPr="00660734">
        <w:rPr>
          <w:rFonts w:eastAsia="Times New Roman"/>
          <w:szCs w:val="20"/>
          <w:lang w:eastAsia="zh-CN" w:bidi="hi-IN"/>
        </w:rPr>
        <w:t>60 813 521 405,80 Kč</w:t>
      </w:r>
    </w:p>
    <w:p w:rsidR="00600A35" w:rsidRPr="00660734" w:rsidRDefault="00600A35" w:rsidP="00660734">
      <w:pPr>
        <w:suppressAutoHyphens/>
        <w:spacing w:after="0" w:line="240" w:lineRule="auto"/>
        <w:jc w:val="both"/>
        <w:rPr>
          <w:rFonts w:eastAsia="Times New Roman"/>
          <w:szCs w:val="20"/>
          <w:lang w:eastAsia="zh-CN" w:bidi="hi-IN"/>
        </w:rPr>
      </w:pPr>
    </w:p>
    <w:p w:rsidR="00600A35" w:rsidRPr="00660734" w:rsidRDefault="00600A35" w:rsidP="007833E0">
      <w:pPr>
        <w:tabs>
          <w:tab w:val="left" w:pos="6096"/>
          <w:tab w:val="decimal" w:pos="7938"/>
        </w:tabs>
        <w:suppressAutoHyphens/>
        <w:spacing w:after="0" w:line="240" w:lineRule="auto"/>
        <w:contextualSpacing/>
        <w:jc w:val="both"/>
        <w:rPr>
          <w:rFonts w:eastAsia="Times New Roman"/>
          <w:szCs w:val="20"/>
          <w:lang w:eastAsia="zh-CN" w:bidi="hi-IN"/>
        </w:rPr>
      </w:pPr>
      <w:r w:rsidRPr="00660734">
        <w:rPr>
          <w:rFonts w:eastAsia="Times New Roman"/>
          <w:szCs w:val="20"/>
          <w:lang w:eastAsia="zh-CN" w:bidi="hi-IN"/>
        </w:rPr>
        <w:t>změnou stavů na účtech státních</w:t>
      </w:r>
      <w:r w:rsidR="005D47B3" w:rsidRPr="00660734">
        <w:rPr>
          <w:rFonts w:eastAsia="Times New Roman"/>
          <w:szCs w:val="20"/>
          <w:lang w:eastAsia="zh-CN" w:bidi="hi-IN"/>
        </w:rPr>
        <w:t xml:space="preserve"> </w:t>
      </w:r>
      <w:r w:rsidRPr="00660734">
        <w:rPr>
          <w:rFonts w:eastAsia="Times New Roman"/>
          <w:szCs w:val="20"/>
          <w:lang w:eastAsia="zh-CN" w:bidi="hi-IN"/>
        </w:rPr>
        <w:t>finančníc</w:t>
      </w:r>
      <w:r w:rsidR="0063567A" w:rsidRPr="00660734">
        <w:rPr>
          <w:rFonts w:eastAsia="Times New Roman"/>
          <w:szCs w:val="20"/>
          <w:lang w:eastAsia="zh-CN" w:bidi="hi-IN"/>
        </w:rPr>
        <w:t>h aktiv</w:t>
      </w:r>
      <w:r w:rsidR="00660734">
        <w:rPr>
          <w:rFonts w:eastAsia="Times New Roman"/>
          <w:szCs w:val="20"/>
          <w:lang w:eastAsia="zh-CN" w:bidi="hi-IN"/>
        </w:rPr>
        <w:t xml:space="preserve"> zvýšením </w:t>
      </w:r>
      <w:r w:rsidR="007833E0">
        <w:rPr>
          <w:rFonts w:eastAsia="Times New Roman"/>
          <w:szCs w:val="20"/>
          <w:lang w:eastAsia="zh-CN" w:bidi="hi-IN"/>
        </w:rPr>
        <w:t>o</w:t>
      </w:r>
      <w:r w:rsidR="007833E0">
        <w:rPr>
          <w:rFonts w:eastAsia="Times New Roman"/>
          <w:szCs w:val="20"/>
          <w:lang w:eastAsia="zh-CN" w:bidi="hi-IN"/>
        </w:rPr>
        <w:tab/>
      </w:r>
      <w:r w:rsidR="007833E0">
        <w:rPr>
          <w:rFonts w:eastAsia="Times New Roman"/>
          <w:szCs w:val="20"/>
          <w:lang w:eastAsia="zh-CN" w:bidi="hi-IN"/>
        </w:rPr>
        <w:tab/>
      </w:r>
      <w:r w:rsidR="00660734">
        <w:rPr>
          <w:rFonts w:eastAsia="Times New Roman"/>
          <w:szCs w:val="20"/>
          <w:lang w:eastAsia="zh-CN" w:bidi="hi-IN"/>
        </w:rPr>
        <w:t>960 519 946,53 Kč</w:t>
      </w:r>
      <w:r w:rsidR="005324BE">
        <w:rPr>
          <w:rFonts w:eastAsia="Times New Roman"/>
          <w:szCs w:val="20"/>
          <w:lang w:eastAsia="zh-CN" w:bidi="hi-IN"/>
        </w:rPr>
        <w:t>.</w:t>
      </w:r>
    </w:p>
    <w:p w:rsidR="00600A35" w:rsidRDefault="00600A35" w:rsidP="00660734">
      <w:pPr>
        <w:tabs>
          <w:tab w:val="left" w:pos="709"/>
          <w:tab w:val="left" w:pos="1418"/>
          <w:tab w:val="left" w:pos="6237"/>
          <w:tab w:val="left" w:pos="6946"/>
          <w:tab w:val="left" w:pos="7088"/>
        </w:tabs>
        <w:suppressAutoHyphens/>
        <w:spacing w:after="0" w:line="240" w:lineRule="auto"/>
        <w:ind w:left="709" w:hanging="709"/>
        <w:jc w:val="both"/>
        <w:rPr>
          <w:rFonts w:eastAsia="Times New Roman"/>
          <w:szCs w:val="24"/>
          <w:lang w:eastAsia="zh-CN" w:bidi="hi-IN"/>
        </w:rPr>
      </w:pPr>
    </w:p>
    <w:p w:rsidR="005232ED" w:rsidRDefault="005232ED" w:rsidP="00660734">
      <w:pPr>
        <w:tabs>
          <w:tab w:val="left" w:pos="709"/>
          <w:tab w:val="left" w:pos="1418"/>
          <w:tab w:val="left" w:pos="6237"/>
          <w:tab w:val="left" w:pos="6946"/>
          <w:tab w:val="left" w:pos="7088"/>
        </w:tabs>
        <w:suppressAutoHyphens/>
        <w:spacing w:after="0" w:line="240" w:lineRule="auto"/>
        <w:ind w:left="709" w:hanging="709"/>
        <w:jc w:val="both"/>
        <w:rPr>
          <w:rFonts w:eastAsia="Times New Roman"/>
          <w:szCs w:val="24"/>
          <w:lang w:eastAsia="zh-CN" w:bidi="hi-IN"/>
        </w:rPr>
      </w:pPr>
    </w:p>
    <w:p w:rsidR="005232ED" w:rsidRDefault="005232ED" w:rsidP="00660734">
      <w:pPr>
        <w:tabs>
          <w:tab w:val="left" w:pos="709"/>
          <w:tab w:val="left" w:pos="1418"/>
          <w:tab w:val="left" w:pos="6237"/>
          <w:tab w:val="left" w:pos="6946"/>
          <w:tab w:val="left" w:pos="7088"/>
        </w:tabs>
        <w:suppressAutoHyphens/>
        <w:spacing w:after="0" w:line="240" w:lineRule="auto"/>
        <w:ind w:left="709" w:hanging="709"/>
        <w:jc w:val="both"/>
        <w:rPr>
          <w:rFonts w:eastAsia="Times New Roman"/>
          <w:szCs w:val="24"/>
          <w:lang w:eastAsia="zh-CN" w:bidi="hi-IN"/>
        </w:rPr>
      </w:pPr>
    </w:p>
    <w:p w:rsidR="005232ED" w:rsidRDefault="005232ED" w:rsidP="00660734">
      <w:pPr>
        <w:tabs>
          <w:tab w:val="left" w:pos="709"/>
          <w:tab w:val="left" w:pos="1418"/>
          <w:tab w:val="left" w:pos="6237"/>
          <w:tab w:val="left" w:pos="6946"/>
          <w:tab w:val="left" w:pos="7088"/>
        </w:tabs>
        <w:suppressAutoHyphens/>
        <w:spacing w:after="0" w:line="240" w:lineRule="auto"/>
        <w:ind w:left="709" w:hanging="709"/>
        <w:jc w:val="both"/>
        <w:rPr>
          <w:rFonts w:eastAsia="Times New Roman"/>
          <w:szCs w:val="24"/>
          <w:lang w:eastAsia="zh-CN" w:bidi="hi-IN"/>
        </w:rPr>
      </w:pPr>
    </w:p>
    <w:p w:rsidR="005232ED" w:rsidRPr="00660734" w:rsidRDefault="005232ED" w:rsidP="00660734">
      <w:pPr>
        <w:tabs>
          <w:tab w:val="left" w:pos="709"/>
          <w:tab w:val="left" w:pos="1418"/>
          <w:tab w:val="left" w:pos="6237"/>
          <w:tab w:val="left" w:pos="6946"/>
          <w:tab w:val="left" w:pos="7088"/>
        </w:tabs>
        <w:suppressAutoHyphens/>
        <w:spacing w:after="0" w:line="240" w:lineRule="auto"/>
        <w:ind w:left="709" w:hanging="709"/>
        <w:jc w:val="both"/>
        <w:rPr>
          <w:rFonts w:eastAsia="Times New Roman"/>
          <w:szCs w:val="24"/>
          <w:lang w:eastAsia="zh-CN" w:bidi="hi-IN"/>
        </w:rPr>
      </w:pPr>
    </w:p>
    <w:p w:rsidR="00600A35" w:rsidRPr="00660734" w:rsidRDefault="00600A35" w:rsidP="00660734">
      <w:pPr>
        <w:suppressAutoHyphens/>
        <w:spacing w:after="0" w:line="240" w:lineRule="auto"/>
        <w:jc w:val="both"/>
        <w:rPr>
          <w:rFonts w:eastAsia="Times New Roman"/>
          <w:spacing w:val="-3"/>
          <w:szCs w:val="20"/>
          <w:lang w:eastAsia="zh-CN" w:bidi="hi-IN"/>
        </w:rPr>
      </w:pPr>
    </w:p>
    <w:p w:rsidR="00007B86" w:rsidRPr="00660734" w:rsidRDefault="005232ED" w:rsidP="00D46F3F">
      <w:pPr>
        <w:pStyle w:val="PS-jmeno1"/>
        <w:spacing w:before="1680"/>
      </w:pPr>
      <w:r>
        <w:t xml:space="preserve">Radek Vondráček v. r. </w:t>
      </w:r>
    </w:p>
    <w:p w:rsidR="00A66149" w:rsidRPr="00660734" w:rsidRDefault="00A66149" w:rsidP="00A66149">
      <w:pPr>
        <w:pStyle w:val="PS-pedseda"/>
      </w:pPr>
      <w:r w:rsidRPr="00660734">
        <w:t>předseda Poslanecké sněmovny</w:t>
      </w:r>
    </w:p>
    <w:p w:rsidR="00A66149" w:rsidRPr="00660734" w:rsidRDefault="005232ED" w:rsidP="00A66149">
      <w:pPr>
        <w:pStyle w:val="PS-jmeno2"/>
      </w:pPr>
      <w:r>
        <w:t xml:space="preserve">Veronika </w:t>
      </w:r>
      <w:proofErr w:type="spellStart"/>
      <w:r>
        <w:t>Vrecionová</w:t>
      </w:r>
      <w:proofErr w:type="spellEnd"/>
      <w:r>
        <w:t xml:space="preserve"> v. r. </w:t>
      </w:r>
    </w:p>
    <w:p w:rsidR="00A66149" w:rsidRPr="00660734" w:rsidRDefault="00A66149" w:rsidP="00A66149">
      <w:pPr>
        <w:pStyle w:val="PS-overov"/>
      </w:pPr>
      <w:r w:rsidRPr="00660734">
        <w:t>ověřovatel</w:t>
      </w:r>
      <w:r w:rsidR="005232ED">
        <w:t>ka</w:t>
      </w:r>
      <w:bookmarkStart w:id="0" w:name="_GoBack"/>
      <w:bookmarkEnd w:id="0"/>
      <w:r w:rsidRPr="00660734">
        <w:t xml:space="preserve"> Poslanecké sněmovny</w:t>
      </w:r>
    </w:p>
    <w:sectPr w:rsidR="00A66149" w:rsidRPr="00660734" w:rsidSect="00EE7F1A">
      <w:headerReference w:type="default" r:id="rId7"/>
      <w:pgSz w:w="11906" w:h="16838"/>
      <w:pgMar w:top="1134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4AD0" w:rsidRDefault="00924AD0" w:rsidP="00EE7F1A">
      <w:pPr>
        <w:spacing w:after="0" w:line="240" w:lineRule="auto"/>
      </w:pPr>
      <w:r>
        <w:separator/>
      </w:r>
    </w:p>
  </w:endnote>
  <w:endnote w:type="continuationSeparator" w:id="0">
    <w:p w:rsidR="00924AD0" w:rsidRDefault="00924AD0" w:rsidP="00EE7F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4AD0" w:rsidRDefault="00924AD0" w:rsidP="00EE7F1A">
      <w:pPr>
        <w:spacing w:after="0" w:line="240" w:lineRule="auto"/>
      </w:pPr>
      <w:r>
        <w:separator/>
      </w:r>
    </w:p>
  </w:footnote>
  <w:footnote w:type="continuationSeparator" w:id="0">
    <w:p w:rsidR="00924AD0" w:rsidRDefault="00924AD0" w:rsidP="00EE7F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80368759"/>
      <w:docPartObj>
        <w:docPartGallery w:val="Page Numbers (Top of Page)"/>
        <w:docPartUnique/>
      </w:docPartObj>
    </w:sdtPr>
    <w:sdtEndPr/>
    <w:sdtContent>
      <w:p w:rsidR="00EE7F1A" w:rsidRDefault="00EE7F1A">
        <w:pPr>
          <w:pStyle w:val="Zhlav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232ED">
          <w:rPr>
            <w:noProof/>
          </w:rPr>
          <w:t>2</w:t>
        </w:r>
        <w:r>
          <w:fldChar w:fldCharType="end"/>
        </w:r>
      </w:p>
    </w:sdtContent>
  </w:sdt>
  <w:p w:rsidR="00EE7F1A" w:rsidRDefault="00EE7F1A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8A5CC2"/>
    <w:multiLevelType w:val="multilevel"/>
    <w:tmpl w:val="782803EE"/>
    <w:lvl w:ilvl="0">
      <w:start w:val="6"/>
      <w:numFmt w:val="decimal"/>
      <w:lvlText w:val="%1."/>
      <w:lvlJc w:val="left"/>
      <w:pPr>
        <w:tabs>
          <w:tab w:val="num" w:pos="1444"/>
        </w:tabs>
        <w:ind w:left="1444" w:hanging="735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D45046F"/>
    <w:multiLevelType w:val="hybridMultilevel"/>
    <w:tmpl w:val="BBAC63D0"/>
    <w:lvl w:ilvl="0" w:tplc="FE78E6D2">
      <w:start w:val="1"/>
      <w:numFmt w:val="lowerLetter"/>
      <w:lvlText w:val="%1)"/>
      <w:lvlJc w:val="left"/>
      <w:pPr>
        <w:ind w:left="1144" w:hanging="43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>
    <w:nsid w:val="26443DB5"/>
    <w:multiLevelType w:val="hybridMultilevel"/>
    <w:tmpl w:val="2F727B48"/>
    <w:lvl w:ilvl="0" w:tplc="FF2E197C">
      <w:start w:val="1"/>
      <w:numFmt w:val="bullet"/>
      <w:lvlText w:val="–"/>
      <w:lvlJc w:val="left"/>
      <w:pPr>
        <w:ind w:left="1800" w:hanging="360"/>
      </w:pPr>
      <w:rPr>
        <w:rFonts w:ascii="Times New Roman" w:eastAsia="Times New Roman" w:hAnsi="Times New Roman" w:cs="Times New Roman" w:hint="default"/>
        <w:i/>
        <w:sz w:val="24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7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6782184"/>
    <w:multiLevelType w:val="hybridMultilevel"/>
    <w:tmpl w:val="A03A7D30"/>
    <w:lvl w:ilvl="0" w:tplc="0D70C00A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cs="Times New Roman"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6"/>
  </w:num>
  <w:num w:numId="7">
    <w:abstractNumId w:val="13"/>
  </w:num>
  <w:num w:numId="8">
    <w:abstractNumId w:val="11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6"/>
  </w:num>
  <w:num w:numId="15">
    <w:abstractNumId w:val="16"/>
  </w:num>
  <w:num w:numId="16">
    <w:abstractNumId w:val="15"/>
  </w:num>
  <w:num w:numId="17">
    <w:abstractNumId w:val="17"/>
  </w:num>
  <w:num w:numId="18">
    <w:abstractNumId w:val="10"/>
  </w:num>
  <w:num w:numId="19">
    <w:abstractNumId w:val="14"/>
  </w:num>
  <w:num w:numId="20">
    <w:abstractNumId w:val="18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GrammaticalErrors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13FD0"/>
    <w:rsid w:val="00046BCB"/>
    <w:rsid w:val="000476E4"/>
    <w:rsid w:val="00057C4E"/>
    <w:rsid w:val="00086E3D"/>
    <w:rsid w:val="000A285E"/>
    <w:rsid w:val="000A66D2"/>
    <w:rsid w:val="000C5278"/>
    <w:rsid w:val="000C61A6"/>
    <w:rsid w:val="000E3E2C"/>
    <w:rsid w:val="000E730C"/>
    <w:rsid w:val="00103C04"/>
    <w:rsid w:val="00106842"/>
    <w:rsid w:val="00121C48"/>
    <w:rsid w:val="00137703"/>
    <w:rsid w:val="0017414F"/>
    <w:rsid w:val="001869AD"/>
    <w:rsid w:val="001B45F3"/>
    <w:rsid w:val="001D058A"/>
    <w:rsid w:val="001D4E4C"/>
    <w:rsid w:val="002146DB"/>
    <w:rsid w:val="00230024"/>
    <w:rsid w:val="00254049"/>
    <w:rsid w:val="00272E1B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3171CD"/>
    <w:rsid w:val="00355E96"/>
    <w:rsid w:val="00356011"/>
    <w:rsid w:val="00377253"/>
    <w:rsid w:val="003A4422"/>
    <w:rsid w:val="003C553D"/>
    <w:rsid w:val="003D2033"/>
    <w:rsid w:val="003F124A"/>
    <w:rsid w:val="00404D31"/>
    <w:rsid w:val="004107C1"/>
    <w:rsid w:val="0042610C"/>
    <w:rsid w:val="00450A5F"/>
    <w:rsid w:val="00453987"/>
    <w:rsid w:val="00482116"/>
    <w:rsid w:val="004B034F"/>
    <w:rsid w:val="004D4A71"/>
    <w:rsid w:val="005065F5"/>
    <w:rsid w:val="005227BF"/>
    <w:rsid w:val="005232ED"/>
    <w:rsid w:val="005324BE"/>
    <w:rsid w:val="00532756"/>
    <w:rsid w:val="00535D07"/>
    <w:rsid w:val="00547E30"/>
    <w:rsid w:val="00566A4C"/>
    <w:rsid w:val="00590CA8"/>
    <w:rsid w:val="005B24A1"/>
    <w:rsid w:val="005C30D7"/>
    <w:rsid w:val="005D47B3"/>
    <w:rsid w:val="005D54D3"/>
    <w:rsid w:val="005E094C"/>
    <w:rsid w:val="005F5940"/>
    <w:rsid w:val="005F6CAE"/>
    <w:rsid w:val="00600A35"/>
    <w:rsid w:val="00620764"/>
    <w:rsid w:val="00630A39"/>
    <w:rsid w:val="00632606"/>
    <w:rsid w:val="0063567A"/>
    <w:rsid w:val="0064111B"/>
    <w:rsid w:val="00660734"/>
    <w:rsid w:val="006849EA"/>
    <w:rsid w:val="006A3B27"/>
    <w:rsid w:val="006E3ADC"/>
    <w:rsid w:val="006F2A8D"/>
    <w:rsid w:val="006F3501"/>
    <w:rsid w:val="00707432"/>
    <w:rsid w:val="00747D4E"/>
    <w:rsid w:val="007833E0"/>
    <w:rsid w:val="007B5964"/>
    <w:rsid w:val="007C62DA"/>
    <w:rsid w:val="007D5EE1"/>
    <w:rsid w:val="007E1D0B"/>
    <w:rsid w:val="007F61CB"/>
    <w:rsid w:val="00812496"/>
    <w:rsid w:val="00830BFE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22396"/>
    <w:rsid w:val="00924AD0"/>
    <w:rsid w:val="009324F1"/>
    <w:rsid w:val="00943F92"/>
    <w:rsid w:val="009815EB"/>
    <w:rsid w:val="009C30E9"/>
    <w:rsid w:val="009D1537"/>
    <w:rsid w:val="00A01AC8"/>
    <w:rsid w:val="00A01ECA"/>
    <w:rsid w:val="00A05A68"/>
    <w:rsid w:val="00A20980"/>
    <w:rsid w:val="00A2244B"/>
    <w:rsid w:val="00A46CDA"/>
    <w:rsid w:val="00A63066"/>
    <w:rsid w:val="00A66149"/>
    <w:rsid w:val="00A83514"/>
    <w:rsid w:val="00A84EC2"/>
    <w:rsid w:val="00AA0D27"/>
    <w:rsid w:val="00AA4146"/>
    <w:rsid w:val="00AD679B"/>
    <w:rsid w:val="00B1366C"/>
    <w:rsid w:val="00B13892"/>
    <w:rsid w:val="00B17BF9"/>
    <w:rsid w:val="00B26BD8"/>
    <w:rsid w:val="00B53E8D"/>
    <w:rsid w:val="00B715B6"/>
    <w:rsid w:val="00B758CD"/>
    <w:rsid w:val="00B94F22"/>
    <w:rsid w:val="00BA4401"/>
    <w:rsid w:val="00BC09E3"/>
    <w:rsid w:val="00BE315C"/>
    <w:rsid w:val="00BE3E52"/>
    <w:rsid w:val="00BF2B6B"/>
    <w:rsid w:val="00C56014"/>
    <w:rsid w:val="00C75121"/>
    <w:rsid w:val="00CC1CE1"/>
    <w:rsid w:val="00CE1226"/>
    <w:rsid w:val="00CF7692"/>
    <w:rsid w:val="00D46F3F"/>
    <w:rsid w:val="00D76FB3"/>
    <w:rsid w:val="00D81772"/>
    <w:rsid w:val="00D86D26"/>
    <w:rsid w:val="00D97F3F"/>
    <w:rsid w:val="00DA6DDE"/>
    <w:rsid w:val="00DC29E4"/>
    <w:rsid w:val="00DD306A"/>
    <w:rsid w:val="00DF210F"/>
    <w:rsid w:val="00E41FED"/>
    <w:rsid w:val="00E8565F"/>
    <w:rsid w:val="00E87E46"/>
    <w:rsid w:val="00E9039F"/>
    <w:rsid w:val="00E97A8C"/>
    <w:rsid w:val="00EA45AA"/>
    <w:rsid w:val="00ED15A8"/>
    <w:rsid w:val="00ED24F4"/>
    <w:rsid w:val="00EE7F1A"/>
    <w:rsid w:val="00EF3B15"/>
    <w:rsid w:val="00EF679B"/>
    <w:rsid w:val="00F328C4"/>
    <w:rsid w:val="00F57E88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EE7F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E7F1A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EE7F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E7F1A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277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1912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6</cp:revision>
  <cp:lastPrinted>2018-03-28T06:32:00Z</cp:lastPrinted>
  <dcterms:created xsi:type="dcterms:W3CDTF">2018-03-22T13:21:00Z</dcterms:created>
  <dcterms:modified xsi:type="dcterms:W3CDTF">2018-03-28T06:32:00Z</dcterms:modified>
</cp:coreProperties>
</file>