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E51AF6">
        <w:t>1</w:t>
      </w:r>
      <w:r w:rsidR="00595495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A5326">
        <w:t>2</w:t>
      </w:r>
      <w:r w:rsidR="00737BF1">
        <w:t>8</w:t>
      </w:r>
      <w:r>
        <w:t xml:space="preserve">. </w:t>
      </w:r>
      <w:r w:rsidR="00737BF1">
        <w:t>únor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595495" w:rsidRPr="00C44A3B">
        <w:t>Zastupitelstva Moravskoslezského kraje na vydání zákona, kterým se mění zákon č. 128/2000 Sb., o obcích (obecní zřízení), ve znění pozdějších předpisů /sněmovní tisk 36/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95495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07B86" w:rsidRDefault="00210E72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10E72" w:rsidP="00A66149">
      <w:pPr>
        <w:pStyle w:val="PS-jmeno2"/>
      </w:pPr>
      <w:r>
        <w:t xml:space="preserve">Jiří Valenta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0E72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3</cp:revision>
  <cp:lastPrinted>2018-02-28T08:49:00Z</cp:lastPrinted>
  <dcterms:created xsi:type="dcterms:W3CDTF">2018-02-28T08:50:00Z</dcterms:created>
  <dcterms:modified xsi:type="dcterms:W3CDTF">2018-03-05T07:33:00Z</dcterms:modified>
</cp:coreProperties>
</file>