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2A3FB6" w:rsidRDefault="002A3FB6" w:rsidP="00A92050">
      <w:pPr>
        <w:jc w:val="center"/>
        <w:rPr>
          <w:b/>
        </w:rPr>
      </w:pPr>
    </w:p>
    <w:p w:rsidR="002A3FB6" w:rsidRPr="002A3FB6" w:rsidRDefault="002A3FB6" w:rsidP="002A3FB6">
      <w:pPr>
        <w:pStyle w:val="PS-uvodnodstavec"/>
        <w:pBdr>
          <w:bottom w:val="single" w:sz="4" w:space="1" w:color="auto"/>
        </w:pBdr>
        <w:spacing w:after="0" w:line="240" w:lineRule="auto"/>
        <w:ind w:firstLine="0"/>
        <w:jc w:val="center"/>
        <w:rPr>
          <w:b/>
        </w:rPr>
      </w:pPr>
      <w:r>
        <w:rPr>
          <w:b/>
        </w:rPr>
        <w:t xml:space="preserve">k </w:t>
      </w:r>
      <w:r w:rsidR="00A92050" w:rsidRPr="002A3FB6">
        <w:rPr>
          <w:b/>
        </w:rPr>
        <w:t xml:space="preserve">návrhu </w:t>
      </w:r>
      <w:r w:rsidRPr="002A3FB6">
        <w:rPr>
          <w:b/>
          <w:szCs w:val="24"/>
        </w:rPr>
        <w:t xml:space="preserve">poslanců Adama Kalouse, Pavla </w:t>
      </w:r>
      <w:proofErr w:type="spellStart"/>
      <w:r w:rsidRPr="002A3FB6">
        <w:rPr>
          <w:b/>
          <w:szCs w:val="24"/>
        </w:rPr>
        <w:t>Kováčika</w:t>
      </w:r>
      <w:proofErr w:type="spellEnd"/>
      <w:r w:rsidRPr="002A3FB6">
        <w:rPr>
          <w:b/>
          <w:szCs w:val="24"/>
        </w:rPr>
        <w:t xml:space="preserve">, Jana Volného, Jana </w:t>
      </w:r>
      <w:proofErr w:type="spellStart"/>
      <w:r w:rsidRPr="002A3FB6">
        <w:rPr>
          <w:b/>
          <w:szCs w:val="24"/>
        </w:rPr>
        <w:t>Pošváře</w:t>
      </w:r>
      <w:proofErr w:type="spellEnd"/>
      <w:r w:rsidRPr="002A3FB6">
        <w:rPr>
          <w:b/>
          <w:szCs w:val="24"/>
        </w:rPr>
        <w:t xml:space="preserve">, Zdeňka Podala, Antonína Staňka, Jany </w:t>
      </w:r>
      <w:proofErr w:type="spellStart"/>
      <w:r w:rsidRPr="002A3FB6">
        <w:rPr>
          <w:b/>
          <w:szCs w:val="24"/>
        </w:rPr>
        <w:t>Krutákové</w:t>
      </w:r>
      <w:proofErr w:type="spellEnd"/>
      <w:r w:rsidRPr="002A3FB6">
        <w:rPr>
          <w:b/>
          <w:szCs w:val="24"/>
        </w:rPr>
        <w:t xml:space="preserve"> a dalších na vydání zákona o</w:t>
      </w:r>
      <w:r w:rsidR="00F75E48">
        <w:rPr>
          <w:b/>
          <w:szCs w:val="24"/>
        </w:rPr>
        <w:t> </w:t>
      </w:r>
      <w:r w:rsidRPr="002A3FB6">
        <w:rPr>
          <w:b/>
          <w:szCs w:val="24"/>
        </w:rPr>
        <w:t>podpoře zahrádkářské činnosti (zahrádkářský zákon)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2A3FB6">
        <w:rPr>
          <w:b/>
        </w:rPr>
        <w:t>634</w:t>
      </w:r>
      <w:r>
        <w:rPr>
          <w:b/>
        </w:rPr>
        <w:t>)</w:t>
      </w: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 xml:space="preserve">Pozměňovací návrhy obsažené v usnesení garančního </w:t>
      </w:r>
      <w:r w:rsidR="008F3DCA">
        <w:t xml:space="preserve">zemědělského </w:t>
      </w:r>
      <w:r>
        <w:t>výboru č.</w:t>
      </w:r>
      <w:r w:rsidR="008F3DCA">
        <w:t xml:space="preserve"> </w:t>
      </w:r>
      <w:r w:rsidR="002A3FB6">
        <w:t xml:space="preserve">163 </w:t>
      </w:r>
      <w:r w:rsidR="00AF24B6">
        <w:t>z</w:t>
      </w:r>
      <w:r w:rsidR="008F3DCA">
        <w:t> </w:t>
      </w:r>
      <w:r w:rsidR="002A3FB6">
        <w:t>34</w:t>
      </w:r>
      <w:r>
        <w:t>. schůze konané dne</w:t>
      </w:r>
      <w:r w:rsidR="002A3FB6">
        <w:t xml:space="preserve"> 15. dubna 2020</w:t>
      </w:r>
      <w:r>
        <w:t xml:space="preserve"> (tisk</w:t>
      </w:r>
      <w:r w:rsidR="00962F6B">
        <w:t xml:space="preserve"> </w:t>
      </w:r>
      <w:r w:rsidR="002A3FB6">
        <w:t>634</w:t>
      </w:r>
      <w:r>
        <w:t>/</w:t>
      </w:r>
      <w:r w:rsidR="002A3FB6">
        <w:t>4</w:t>
      </w:r>
      <w:r>
        <w:t>)</w:t>
      </w:r>
    </w:p>
    <w:p w:rsidR="002A3FB6" w:rsidRPr="002A3FB6" w:rsidRDefault="002A3FB6" w:rsidP="002A3FB6"/>
    <w:p w:rsidR="002A3FB6" w:rsidRPr="00E02056" w:rsidRDefault="002A3FB6" w:rsidP="002A3FB6">
      <w:pPr>
        <w:pStyle w:val="Standard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02056">
        <w:rPr>
          <w:rFonts w:ascii="Times New Roman" w:hAnsi="Times New Roman" w:cs="Times New Roman"/>
          <w:sz w:val="24"/>
          <w:szCs w:val="24"/>
        </w:rPr>
        <w:t>V § 2 se slova „pro účely tohoto zákona“, „především pro vlastní potřebu a potřebu svých domácností“ a „zúrodňováním méně kvalitních půd“ zrušují.</w:t>
      </w:r>
    </w:p>
    <w:p w:rsidR="002A3FB6" w:rsidRPr="00E02056" w:rsidRDefault="002A3FB6" w:rsidP="002A3FB6">
      <w:pPr>
        <w:pStyle w:val="Standard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A3FB6" w:rsidRPr="00E02056" w:rsidRDefault="002A3FB6" w:rsidP="002A3FB6">
      <w:pPr>
        <w:pStyle w:val="Standard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02056">
        <w:rPr>
          <w:rFonts w:ascii="Times New Roman" w:hAnsi="Times New Roman" w:cs="Times New Roman"/>
          <w:sz w:val="24"/>
          <w:szCs w:val="24"/>
        </w:rPr>
        <w:t>V § 3 se slova „Veřejně prospěšnou je nezisková korporace ve formě spolku</w:t>
      </w:r>
      <w:r w:rsidRPr="00E02056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E02056">
        <w:rPr>
          <w:rFonts w:ascii="Times New Roman" w:hAnsi="Times New Roman" w:cs="Times New Roman"/>
          <w:sz w:val="24"/>
          <w:szCs w:val="24"/>
        </w:rPr>
        <w:t>, která“ nahrazují slovy „Zahrádkářským spolkem je veřejně prospěšný spolek</w:t>
      </w:r>
      <w:r w:rsidRPr="00E02056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E02056">
        <w:rPr>
          <w:rFonts w:ascii="Times New Roman" w:hAnsi="Times New Roman" w:cs="Times New Roman"/>
          <w:sz w:val="24"/>
          <w:szCs w:val="24"/>
        </w:rPr>
        <w:t>, který“, za slovo „členů“ se vkládá slovo „zpravidla“ a za slovo „stanovami“ se vkládají slova „a přispívá svou činností k dosahování obecného blaha“ a na konci textu § 3 se doplňuje věta „Tím není dotčeno ustanovení § 146 občanského zákoníku.“.</w:t>
      </w:r>
    </w:p>
    <w:p w:rsidR="002A3FB6" w:rsidRPr="00E02056" w:rsidRDefault="002A3FB6" w:rsidP="002A3FB6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A3FB6" w:rsidRPr="00E02056" w:rsidRDefault="002A3FB6" w:rsidP="002A3FB6">
      <w:pPr>
        <w:pStyle w:val="Standard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2056">
        <w:rPr>
          <w:rFonts w:ascii="Times New Roman" w:hAnsi="Times New Roman" w:cs="Times New Roman"/>
          <w:sz w:val="24"/>
          <w:szCs w:val="24"/>
        </w:rPr>
        <w:t xml:space="preserve">Poznámka pod čarou č. 1 zní: </w:t>
      </w:r>
    </w:p>
    <w:p w:rsidR="002A3FB6" w:rsidRPr="00E02056" w:rsidRDefault="002A3FB6" w:rsidP="002A3FB6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02056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</w:rPr>
        <w:t>„</w:t>
      </w:r>
      <w:r w:rsidRPr="00E02056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cs-CZ"/>
        </w:rPr>
        <w:t>1)</w:t>
      </w:r>
      <w:r w:rsidRPr="00E02056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</w:rPr>
        <w:t xml:space="preserve"> § 214 a násl. zákona č. 89/2012 Sb., občanský zákoník.“.</w:t>
      </w:r>
    </w:p>
    <w:p w:rsidR="002A3FB6" w:rsidRDefault="002A3FB6" w:rsidP="002A3FB6"/>
    <w:p w:rsidR="002A3FB6" w:rsidRPr="003330FA" w:rsidRDefault="002A3FB6" w:rsidP="002A3FB6">
      <w:pPr>
        <w:pStyle w:val="Standard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30FA">
        <w:rPr>
          <w:rFonts w:ascii="Times New Roman" w:hAnsi="Times New Roman" w:cs="Times New Roman"/>
          <w:sz w:val="24"/>
          <w:szCs w:val="24"/>
        </w:rPr>
        <w:t xml:space="preserve">§ 5 se včetně poznámek pod čarou č. 2 až 4 zrušuje. </w:t>
      </w:r>
    </w:p>
    <w:p w:rsidR="002A3FB6" w:rsidRPr="003330FA" w:rsidRDefault="002A3FB6" w:rsidP="002A3FB6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A3FB6" w:rsidRPr="003330FA" w:rsidRDefault="002A3FB6" w:rsidP="002A3FB6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0FA">
        <w:rPr>
          <w:rFonts w:ascii="Times New Roman" w:hAnsi="Times New Roman" w:cs="Times New Roman"/>
          <w:sz w:val="24"/>
          <w:szCs w:val="24"/>
        </w:rPr>
        <w:t>Dosavadní § 6 až 9 se označují jako § 5 až 8 a dosavadní poznámky pod čarou č. 5 a</w:t>
      </w:r>
      <w:r>
        <w:rPr>
          <w:rFonts w:ascii="Times New Roman" w:hAnsi="Times New Roman" w:cs="Times New Roman"/>
          <w:sz w:val="24"/>
          <w:szCs w:val="24"/>
        </w:rPr>
        <w:t xml:space="preserve"> 6 se </w:t>
      </w:r>
      <w:r w:rsidRPr="003330FA">
        <w:rPr>
          <w:rFonts w:ascii="Times New Roman" w:hAnsi="Times New Roman" w:cs="Times New Roman"/>
          <w:sz w:val="24"/>
          <w:szCs w:val="24"/>
        </w:rPr>
        <w:t>označují jako poznámky pod čarou č. 2 a 3.</w:t>
      </w:r>
    </w:p>
    <w:p w:rsidR="002A3FB6" w:rsidRPr="003330FA" w:rsidRDefault="002A3FB6" w:rsidP="002A3FB6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A3FB6" w:rsidRPr="003330FA" w:rsidRDefault="002A3FB6" w:rsidP="002A3FB6">
      <w:pPr>
        <w:pStyle w:val="Standard"/>
        <w:numPr>
          <w:ilvl w:val="0"/>
          <w:numId w:val="8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5 odst. 1 se slova „</w:t>
      </w:r>
      <w:r w:rsidRPr="003330FA">
        <w:rPr>
          <w:rFonts w:ascii="Times New Roman" w:hAnsi="Times New Roman" w:cs="Times New Roman"/>
          <w:sz w:val="24"/>
          <w:szCs w:val="24"/>
        </w:rPr>
        <w:t>odstavcích 2 až 5“ nahrazují slovy „tomto zákoně“.</w:t>
      </w:r>
    </w:p>
    <w:p w:rsidR="002A3FB6" w:rsidRPr="003330FA" w:rsidRDefault="002A3FB6" w:rsidP="002A3FB6">
      <w:pPr>
        <w:tabs>
          <w:tab w:val="left" w:pos="426"/>
        </w:tabs>
        <w:ind w:left="426" w:hanging="426"/>
        <w:rPr>
          <w:bCs/>
        </w:rPr>
      </w:pPr>
    </w:p>
    <w:p w:rsidR="002A3FB6" w:rsidRPr="003330FA" w:rsidRDefault="002A3FB6" w:rsidP="002A3FB6">
      <w:pPr>
        <w:pStyle w:val="Standard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5 se odstavec 2 zrušuje.</w:t>
      </w:r>
    </w:p>
    <w:p w:rsidR="002A3FB6" w:rsidRPr="003330FA" w:rsidRDefault="002A3FB6" w:rsidP="002A3FB6">
      <w:pPr>
        <w:pStyle w:val="Standard"/>
        <w:tabs>
          <w:tab w:val="left" w:pos="42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Dosavadní odstavce 3 až 6 se označují jako odstavce 2 až 5.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FB6" w:rsidRPr="003330FA" w:rsidRDefault="002A3FB6" w:rsidP="002A3FB6">
      <w:pPr>
        <w:pStyle w:val="Standard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5 odst. 2 písm. c) se slova „</w:t>
      </w:r>
      <w:r w:rsidRPr="003330FA">
        <w:rPr>
          <w:rFonts w:ascii="Times New Roman" w:hAnsi="Times New Roman" w:cs="Times New Roman"/>
          <w:sz w:val="24"/>
          <w:szCs w:val="24"/>
        </w:rPr>
        <w:t>s ohledem na agrotechnické využití, nejméně však na dobu 2 kalendářních let“ zrušují.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FB6" w:rsidRPr="003330FA" w:rsidRDefault="002A3FB6" w:rsidP="002A3FB6">
      <w:pPr>
        <w:pStyle w:val="Standard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5 se za odstavec 2 vkládají nové odstavce 3 až 5, které znějí: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„(3) Spolku lze pozemek pro zahrádkářskou činnost propachtovat pouze na dobu určitou, a to nejméně na dobu 2 let. Je-li propachtovatelem obec nebo stát, lze pacht ujednat nejméně na dobu 10 let.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(4) Je-li smlouva uzavřena v rozporu s odstavcem 3, platí za ujednanou doba trvání pachtu uvedená v odstavci 3.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lastRenderedPageBreak/>
        <w:t>(5) Uplynutím ujednané doby pacht nezanikne, pokud propachtovatel nebo pachtýř nejméně 3 měsíce před uplynutím ujednané doby trvání pachtu druhé straně nesdělí, že nemá zájem na jeho dalším trvání. Nezanikne-li pacht a nejsou-li ujednány podmínky a doba prodloužení, prodlužuje se za týchž podmínek o tutéž dobu, na kterou byl ujednán.“.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Dosavadní odstavce 3 až 5 se označují jako odstavce 6 až 8.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FB6" w:rsidRPr="003330FA" w:rsidRDefault="002A3FB6" w:rsidP="002A3FB6">
      <w:pPr>
        <w:pStyle w:val="Standard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5 se za odstavec 6 vkládají nové odstavce 7 a 8, které znějí: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sz w:val="24"/>
          <w:szCs w:val="24"/>
        </w:rPr>
        <w:t xml:space="preserve">„(7) </w:t>
      </w:r>
      <w:r w:rsidRPr="003330FA">
        <w:rPr>
          <w:rFonts w:ascii="Times New Roman" w:eastAsia="Times New Roman2" w:hAnsi="Times New Roman" w:cs="Times New Roman"/>
          <w:sz w:val="24"/>
          <w:szCs w:val="24"/>
          <w:lang w:eastAsia="cs-CZ"/>
        </w:rPr>
        <w:t xml:space="preserve">Pacht lze vypovědět v šestiměsíční výpovědní době tak, aby skončil koncem kalendářního roku. To neplatí, má-li strana podle občanského zákoníku právo </w:t>
      </w:r>
      <w:r w:rsidRPr="003330FA">
        <w:rPr>
          <w:rFonts w:ascii="Times New Roman" w:hAnsi="Times New Roman" w:cs="Times New Roman"/>
          <w:bCs/>
          <w:sz w:val="24"/>
          <w:szCs w:val="24"/>
        </w:rPr>
        <w:t>vypovědět pacht bez výpovědní doby.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eastAsia="Times New Roman2" w:hAnsi="Times New Roman" w:cs="Times New Roman"/>
          <w:sz w:val="24"/>
          <w:szCs w:val="24"/>
          <w:lang w:eastAsia="cs-CZ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(8) Přestane-li spolek využívat pozemek pro zahrádkářskou činnost, oznámí to bez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 w:rsidRPr="003330FA">
        <w:rPr>
          <w:rFonts w:ascii="Times New Roman" w:hAnsi="Times New Roman" w:cs="Times New Roman"/>
          <w:bCs/>
          <w:sz w:val="24"/>
          <w:szCs w:val="24"/>
        </w:rPr>
        <w:t>zbytečného</w:t>
      </w:r>
      <w:r w:rsidRPr="003330FA">
        <w:rPr>
          <w:rFonts w:ascii="Times New Roman" w:eastAsia="Times New Roman2" w:hAnsi="Times New Roman" w:cs="Times New Roman"/>
          <w:sz w:val="24"/>
          <w:szCs w:val="24"/>
          <w:lang w:eastAsia="cs-CZ"/>
        </w:rPr>
        <w:t xml:space="preserve"> odkladu propachtovateli. Propachtovatel může pacht z tohoto důvodu vypovědět v tříměsíční výpovědní době.“.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eastAsia="Times New Roman2" w:hAnsi="Times New Roman" w:cs="Times New Roman"/>
          <w:sz w:val="24"/>
          <w:szCs w:val="24"/>
          <w:lang w:eastAsia="cs-CZ"/>
        </w:rPr>
      </w:pP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eastAsia="Times New Roman2" w:hAnsi="Times New Roman" w:cs="Times New Roman"/>
          <w:sz w:val="24"/>
          <w:szCs w:val="24"/>
          <w:lang w:eastAsia="cs-CZ"/>
        </w:rPr>
      </w:pPr>
      <w:r w:rsidRPr="003330FA">
        <w:rPr>
          <w:rFonts w:ascii="Times New Roman" w:eastAsia="Times New Roman2" w:hAnsi="Times New Roman" w:cs="Times New Roman"/>
          <w:sz w:val="24"/>
          <w:szCs w:val="24"/>
          <w:lang w:eastAsia="cs-CZ"/>
        </w:rPr>
        <w:t>Dosavadní odstavce 7 a 8 se označují jako odstavce 9 a 10.</w:t>
      </w:r>
    </w:p>
    <w:p w:rsidR="002A3FB6" w:rsidRPr="003330FA" w:rsidRDefault="002A3FB6" w:rsidP="002A3FB6">
      <w:pPr>
        <w:autoSpaceDE w:val="0"/>
        <w:autoSpaceDN w:val="0"/>
        <w:adjustRightInd w:val="0"/>
        <w:ind w:left="720"/>
        <w:rPr>
          <w:rFonts w:eastAsia="Times New Roman2"/>
        </w:rPr>
      </w:pPr>
    </w:p>
    <w:p w:rsidR="002A3FB6" w:rsidRPr="003330FA" w:rsidRDefault="002A3FB6" w:rsidP="002A3FB6">
      <w:pPr>
        <w:pStyle w:val="Standard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5 odst. 9 věta druhá zní: „</w:t>
      </w:r>
      <w:r w:rsidRPr="003330FA">
        <w:rPr>
          <w:rFonts w:ascii="Times New Roman" w:eastAsia="Times New Roman2" w:hAnsi="Times New Roman" w:cs="Times New Roman"/>
          <w:sz w:val="24"/>
          <w:szCs w:val="24"/>
          <w:lang w:eastAsia="cs-CZ"/>
        </w:rPr>
        <w:t>Má se za to, že trvalé porosty vysazené se souhlasem propachtovatele pozemek zhodnocují.“.</w:t>
      </w:r>
    </w:p>
    <w:p w:rsidR="002A3FB6" w:rsidRPr="003330FA" w:rsidRDefault="002A3FB6" w:rsidP="002A3FB6">
      <w:pPr>
        <w:pStyle w:val="Standard"/>
        <w:tabs>
          <w:tab w:val="left" w:pos="42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FB6" w:rsidRPr="003330FA" w:rsidRDefault="002A3FB6" w:rsidP="002A3FB6">
      <w:pPr>
        <w:pStyle w:val="Standard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5 odst. 10 se slova „</w:t>
      </w:r>
      <w:r w:rsidRPr="003330FA">
        <w:rPr>
          <w:rFonts w:ascii="Times New Roman" w:hAnsi="Times New Roman" w:cs="Times New Roman"/>
          <w:sz w:val="24"/>
          <w:szCs w:val="24"/>
        </w:rPr>
        <w:t>1 až 5“ nahrazují slovy „1 až 9“.</w:t>
      </w:r>
    </w:p>
    <w:p w:rsidR="002A3FB6" w:rsidRPr="003330FA" w:rsidRDefault="002A3FB6" w:rsidP="002A3FB6">
      <w:pPr>
        <w:pStyle w:val="Standard"/>
        <w:tabs>
          <w:tab w:val="left" w:pos="426"/>
        </w:tabs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2A3FB6" w:rsidRPr="003330FA" w:rsidRDefault="002A3FB6" w:rsidP="002A3FB6">
      <w:pPr>
        <w:pStyle w:val="Standard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6 odst. 2 písm. b) se slovo „předpisem</w:t>
      </w:r>
      <w:r w:rsidRPr="003330FA">
        <w:rPr>
          <w:rFonts w:ascii="Times New Roman" w:hAnsi="Times New Roman" w:cs="Times New Roman"/>
          <w:bCs/>
          <w:sz w:val="24"/>
          <w:szCs w:val="24"/>
          <w:vertAlign w:val="superscript"/>
        </w:rPr>
        <w:t>4)</w:t>
      </w:r>
      <w:r w:rsidRPr="003330FA">
        <w:rPr>
          <w:rFonts w:ascii="Times New Roman" w:hAnsi="Times New Roman" w:cs="Times New Roman"/>
          <w:bCs/>
          <w:sz w:val="24"/>
          <w:szCs w:val="24"/>
        </w:rPr>
        <w:t>“ nahrazuje slovem „předpisem</w:t>
      </w:r>
      <w:r w:rsidRPr="003330FA">
        <w:rPr>
          <w:rFonts w:ascii="Times New Roman" w:hAnsi="Times New Roman" w:cs="Times New Roman"/>
          <w:bCs/>
          <w:sz w:val="24"/>
          <w:szCs w:val="24"/>
          <w:vertAlign w:val="superscript"/>
        </w:rPr>
        <w:t>3)</w:t>
      </w:r>
      <w:r w:rsidRPr="003330FA">
        <w:rPr>
          <w:rFonts w:ascii="Times New Roman" w:hAnsi="Times New Roman" w:cs="Times New Roman"/>
          <w:bCs/>
          <w:sz w:val="24"/>
          <w:szCs w:val="24"/>
        </w:rPr>
        <w:t xml:space="preserve">“. 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</w:pPr>
    </w:p>
    <w:p w:rsidR="002A3FB6" w:rsidRPr="003330FA" w:rsidRDefault="002A3FB6" w:rsidP="002A3FB6">
      <w:pPr>
        <w:pStyle w:val="Standard"/>
        <w:tabs>
          <w:tab w:val="left" w:pos="426"/>
        </w:tabs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330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  <w:tab/>
      </w:r>
      <w:r w:rsidRPr="003330FA">
        <w:rPr>
          <w:rFonts w:ascii="Times New Roman" w:hAnsi="Times New Roman" w:cs="Times New Roman"/>
          <w:bCs/>
          <w:sz w:val="24"/>
          <w:szCs w:val="24"/>
        </w:rPr>
        <w:t>Poznámka pod čarou č. 3 zní: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</w:pPr>
      <w:r w:rsidRPr="003330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  <w:t>„</w:t>
      </w:r>
      <w:r w:rsidRPr="003330FA">
        <w:rPr>
          <w:rFonts w:ascii="Times New Roman" w:eastAsia="Times New Roman" w:hAnsi="Times New Roman" w:cs="Times New Roman"/>
          <w:bCs/>
          <w:kern w:val="0"/>
          <w:sz w:val="24"/>
          <w:szCs w:val="24"/>
          <w:vertAlign w:val="superscript"/>
          <w:lang w:eastAsia="cs-CZ"/>
        </w:rPr>
        <w:t>3)</w:t>
      </w:r>
      <w:r w:rsidRPr="003330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  <w:t xml:space="preserve"> Zákon č. 128/2000 Sb., o obcích (obecní zřízení), ve znění pozdějších předpisů, zákon č. 131/2000 Sb., o hlavním městě Praze, ve znění pozdějších předpisů.“.</w:t>
      </w:r>
    </w:p>
    <w:p w:rsidR="002A3FB6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FB6" w:rsidRPr="00E02056" w:rsidRDefault="002A3FB6" w:rsidP="002A3FB6">
      <w:pPr>
        <w:pStyle w:val="Standard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2056">
        <w:rPr>
          <w:rFonts w:ascii="Times New Roman" w:hAnsi="Times New Roman" w:cs="Times New Roman"/>
          <w:bCs/>
          <w:sz w:val="24"/>
          <w:szCs w:val="24"/>
        </w:rPr>
        <w:t>V § 6 odst. 1 věta první zní „Na pacht pozemku pro zahrádkářskou činnost se použijí ustanovení občanského zákoníku o pachtu, nestanoví-li se v tomto zákoně jinak.“.</w:t>
      </w:r>
    </w:p>
    <w:p w:rsidR="002A3FB6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FB6" w:rsidRPr="003330FA" w:rsidRDefault="002A3FB6" w:rsidP="002A3FB6">
      <w:pPr>
        <w:pStyle w:val="Standard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Na konci § 6 se doplňují odstavce 3 a 4, které znějí: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„(3) Státní pozemkový úřad podporuje zahrádkářskou činnost zejména tím, že podle jiného právního předpisu</w:t>
      </w:r>
      <w:r w:rsidRPr="003330FA">
        <w:rPr>
          <w:rFonts w:ascii="Times New Roman" w:hAnsi="Times New Roman" w:cs="Times New Roman"/>
          <w:bCs/>
          <w:sz w:val="24"/>
          <w:szCs w:val="24"/>
          <w:vertAlign w:val="superscript"/>
        </w:rPr>
        <w:t>5)</w:t>
      </w:r>
      <w:r w:rsidRPr="003330FA">
        <w:rPr>
          <w:rFonts w:ascii="Times New Roman" w:hAnsi="Times New Roman" w:cs="Times New Roman"/>
          <w:bCs/>
          <w:sz w:val="24"/>
          <w:szCs w:val="24"/>
        </w:rPr>
        <w:t xml:space="preserve"> přenechává spolku k už</w:t>
      </w:r>
      <w:r>
        <w:rPr>
          <w:rFonts w:ascii="Times New Roman" w:hAnsi="Times New Roman" w:cs="Times New Roman"/>
          <w:bCs/>
          <w:sz w:val="24"/>
          <w:szCs w:val="24"/>
        </w:rPr>
        <w:t>ívání nebo požívání pozemek pro </w:t>
      </w:r>
      <w:r w:rsidRPr="003330FA">
        <w:rPr>
          <w:rFonts w:ascii="Times New Roman" w:hAnsi="Times New Roman" w:cs="Times New Roman"/>
          <w:bCs/>
          <w:sz w:val="24"/>
          <w:szCs w:val="24"/>
        </w:rPr>
        <w:t>zahrádkářskou činnost.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 xml:space="preserve">(4) Obec a Státní pozemkový úřad zohledňují při sjednávání výše </w:t>
      </w:r>
      <w:proofErr w:type="spellStart"/>
      <w:r w:rsidRPr="003330FA">
        <w:rPr>
          <w:rFonts w:ascii="Times New Roman" w:hAnsi="Times New Roman" w:cs="Times New Roman"/>
          <w:bCs/>
          <w:sz w:val="24"/>
          <w:szCs w:val="24"/>
        </w:rPr>
        <w:t>pachtovného</w:t>
      </w:r>
      <w:proofErr w:type="spellEnd"/>
      <w:r w:rsidRPr="003330FA">
        <w:rPr>
          <w:rFonts w:ascii="Times New Roman" w:hAnsi="Times New Roman" w:cs="Times New Roman"/>
          <w:bCs/>
          <w:sz w:val="24"/>
          <w:szCs w:val="24"/>
        </w:rPr>
        <w:t xml:space="preserve"> nebo nájemného veřejnou prospěšnost zahrádkářské činnosti.“.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Poznámka pod čarou č. 5 zní: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„</w:t>
      </w:r>
      <w:r w:rsidRPr="003330FA">
        <w:rPr>
          <w:rFonts w:ascii="Times New Roman" w:hAnsi="Times New Roman" w:cs="Times New Roman"/>
          <w:bCs/>
          <w:sz w:val="24"/>
          <w:szCs w:val="24"/>
          <w:vertAlign w:val="superscript"/>
        </w:rPr>
        <w:t>5)</w:t>
      </w:r>
      <w:r w:rsidRPr="003330FA">
        <w:rPr>
          <w:rFonts w:ascii="Times New Roman" w:hAnsi="Times New Roman" w:cs="Times New Roman"/>
          <w:bCs/>
          <w:sz w:val="24"/>
          <w:szCs w:val="24"/>
        </w:rPr>
        <w:t xml:space="preserve"> Zákon č. 503/2012 Sb., o Státním pozemkovém úřadu a o změně některých souvisejících zákonů, ve znění pozdějších předpisů.“.</w:t>
      </w:r>
    </w:p>
    <w:p w:rsidR="002A3FB6" w:rsidRDefault="002A3FB6" w:rsidP="002A3FB6">
      <w:pPr>
        <w:pStyle w:val="Standard"/>
        <w:tabs>
          <w:tab w:val="left" w:pos="426"/>
        </w:tabs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A3FB6" w:rsidRPr="00E02056" w:rsidRDefault="002A3FB6" w:rsidP="002A3FB6">
      <w:pPr>
        <w:pStyle w:val="Standard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2056">
        <w:rPr>
          <w:rFonts w:ascii="Times New Roman" w:hAnsi="Times New Roman" w:cs="Times New Roman"/>
          <w:bCs/>
          <w:sz w:val="24"/>
          <w:szCs w:val="24"/>
        </w:rPr>
        <w:t>Za § 6 se vkládá nový § 7, který zní:</w:t>
      </w:r>
    </w:p>
    <w:p w:rsidR="002A3FB6" w:rsidRPr="00E02056" w:rsidRDefault="002A3FB6" w:rsidP="002A3FB6">
      <w:pPr>
        <w:pStyle w:val="Odstavecseseznamem"/>
        <w:rPr>
          <w:bCs/>
        </w:rPr>
      </w:pPr>
    </w:p>
    <w:p w:rsidR="002A3FB6" w:rsidRPr="00E02056" w:rsidRDefault="002A3FB6" w:rsidP="002A3FB6">
      <w:pPr>
        <w:pStyle w:val="Standard"/>
        <w:tabs>
          <w:tab w:val="left" w:pos="426"/>
        </w:tabs>
        <w:ind w:left="426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</w:pPr>
      <w:r w:rsidRPr="00E0205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  <w:t>„§ 7</w:t>
      </w:r>
    </w:p>
    <w:p w:rsidR="002A3FB6" w:rsidRPr="00E02056" w:rsidRDefault="002A3FB6" w:rsidP="002A3FB6">
      <w:pPr>
        <w:pStyle w:val="Standard"/>
        <w:tabs>
          <w:tab w:val="left" w:pos="426"/>
        </w:tabs>
        <w:ind w:left="426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</w:pPr>
      <w:r w:rsidRPr="00E0205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cs-CZ"/>
        </w:rPr>
        <w:t>Zakázaná ujednání</w:t>
      </w:r>
    </w:p>
    <w:p w:rsidR="002A3FB6" w:rsidRPr="00E02056" w:rsidRDefault="002A3FB6" w:rsidP="002A3FB6">
      <w:pPr>
        <w:pStyle w:val="Standard"/>
        <w:tabs>
          <w:tab w:val="left" w:pos="426"/>
        </w:tabs>
        <w:ind w:left="426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A3FB6" w:rsidRPr="00E02056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02056">
        <w:rPr>
          <w:rFonts w:ascii="Times New Roman" w:hAnsi="Times New Roman" w:cs="Times New Roman"/>
          <w:sz w:val="24"/>
          <w:szCs w:val="24"/>
        </w:rPr>
        <w:t>K ujednání, které se odchyluje od tohoto zákona v neprospěch spolku, se nepřihlíží.“.</w:t>
      </w:r>
    </w:p>
    <w:p w:rsidR="002A3FB6" w:rsidRPr="00E02056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A3FB6" w:rsidRPr="00E02056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02056">
        <w:rPr>
          <w:rFonts w:ascii="Times New Roman" w:hAnsi="Times New Roman" w:cs="Times New Roman"/>
          <w:sz w:val="24"/>
          <w:szCs w:val="24"/>
        </w:rPr>
        <w:t>Dosavadní § 7 až 9 se označují jako § 8 až 10.</w:t>
      </w:r>
    </w:p>
    <w:p w:rsidR="002A3FB6" w:rsidRDefault="002A3FB6" w:rsidP="002A3FB6">
      <w:pPr>
        <w:pStyle w:val="Standard"/>
        <w:tabs>
          <w:tab w:val="left" w:pos="426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A3FB6" w:rsidRPr="003330FA" w:rsidRDefault="002A3FB6" w:rsidP="002A3FB6">
      <w:pPr>
        <w:pStyle w:val="Standard"/>
        <w:tabs>
          <w:tab w:val="left" w:pos="426"/>
        </w:tabs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A3FB6" w:rsidRPr="003330FA" w:rsidRDefault="002A3FB6" w:rsidP="002A3FB6">
      <w:pPr>
        <w:pStyle w:val="Standard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30FA">
        <w:rPr>
          <w:rFonts w:ascii="Times New Roman" w:hAnsi="Times New Roman" w:cs="Times New Roman"/>
          <w:bCs/>
          <w:sz w:val="24"/>
          <w:szCs w:val="24"/>
        </w:rPr>
        <w:t>V § 7 se dosavadní text označuje jako odstavec 1 a doplňuje se odstavec 2, který zní:</w:t>
      </w:r>
    </w:p>
    <w:p w:rsidR="002A3FB6" w:rsidRPr="003330FA" w:rsidRDefault="002A3FB6" w:rsidP="002A3FB6">
      <w:pPr>
        <w:pStyle w:val="Standard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330FA">
        <w:rPr>
          <w:rFonts w:ascii="Times New Roman" w:hAnsi="Times New Roman" w:cs="Times New Roman"/>
          <w:sz w:val="24"/>
          <w:szCs w:val="24"/>
        </w:rPr>
        <w:t>„2. Ustanovení § 5 odst. 7 až 9 tohoto zákona se použije</w:t>
      </w:r>
      <w:r>
        <w:rPr>
          <w:rFonts w:ascii="Times New Roman" w:hAnsi="Times New Roman" w:cs="Times New Roman"/>
          <w:sz w:val="24"/>
          <w:szCs w:val="24"/>
        </w:rPr>
        <w:t xml:space="preserve"> i na nájem a pacht pozemku pro </w:t>
      </w:r>
      <w:r w:rsidRPr="003330FA">
        <w:rPr>
          <w:rFonts w:ascii="Times New Roman" w:hAnsi="Times New Roman" w:cs="Times New Roman"/>
          <w:sz w:val="24"/>
          <w:szCs w:val="24"/>
        </w:rPr>
        <w:t>zahrádkářskou činnost vzniklé přede dnem nabytí účinnosti tohoto zákona; vznik nájmu nebo pachtu, jakož i práva a povinnosti vzniklé přede dnem nabytí účinnosti tohoto zákona, se však posuzují podle dosavadních právních předpisů.“.</w:t>
      </w:r>
    </w:p>
    <w:p w:rsidR="002A3FB6" w:rsidRDefault="002A3FB6" w:rsidP="002A3FB6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2A3FB6">
        <w:rPr>
          <w:b/>
          <w:sz w:val="28"/>
          <w:szCs w:val="28"/>
        </w:rPr>
        <w:t>3.</w:t>
      </w:r>
      <w:r w:rsidR="00333DB4">
        <w:rPr>
          <w:b/>
          <w:sz w:val="28"/>
          <w:szCs w:val="28"/>
        </w:rPr>
        <w:t xml:space="preserve"> </w:t>
      </w:r>
      <w:r w:rsidR="002A3FB6">
        <w:rPr>
          <w:b/>
          <w:sz w:val="28"/>
          <w:szCs w:val="28"/>
        </w:rPr>
        <w:t>prosince 2020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962F6B">
      <w:pPr>
        <w:pStyle w:val="Oznaenpozmn"/>
        <w:tabs>
          <w:tab w:val="clear" w:pos="425"/>
        </w:tabs>
        <w:spacing w:after="0"/>
        <w:ind w:left="567" w:hanging="567"/>
      </w:pPr>
      <w:r>
        <w:t>Poslanec</w:t>
      </w:r>
      <w:r w:rsidR="00333DB4">
        <w:t xml:space="preserve"> </w:t>
      </w:r>
      <w:proofErr w:type="spellStart"/>
      <w:r w:rsidR="00333DB4">
        <w:t>Luzar</w:t>
      </w:r>
      <w:proofErr w:type="spellEnd"/>
      <w:r w:rsidR="00333DB4">
        <w:t xml:space="preserve"> Leo</w:t>
      </w:r>
    </w:p>
    <w:p w:rsidR="00333DB4" w:rsidRPr="00333DB4" w:rsidRDefault="00333DB4" w:rsidP="00333DB4">
      <w:r>
        <w:t>(SD 5524)</w:t>
      </w:r>
    </w:p>
    <w:p w:rsidR="00A92050" w:rsidRPr="00A92050" w:rsidRDefault="00A92050" w:rsidP="00A92050"/>
    <w:p w:rsidR="00333DB4" w:rsidRPr="00333DB4" w:rsidRDefault="00333DB4" w:rsidP="00333DB4">
      <w:r w:rsidRPr="00333DB4">
        <w:t>1. § 2 a 3 zní:</w:t>
      </w:r>
    </w:p>
    <w:p w:rsidR="00333DB4" w:rsidRPr="00333DB4" w:rsidRDefault="00333DB4" w:rsidP="00333DB4">
      <w:pPr>
        <w:spacing w:before="120"/>
        <w:jc w:val="center"/>
      </w:pPr>
      <w:r w:rsidRPr="00333DB4">
        <w:t>„§ 2</w:t>
      </w:r>
    </w:p>
    <w:p w:rsidR="00333DB4" w:rsidRPr="00333DB4" w:rsidRDefault="00333DB4" w:rsidP="00333DB4">
      <w:pPr>
        <w:spacing w:before="120"/>
        <w:jc w:val="center"/>
      </w:pPr>
      <w:r w:rsidRPr="00333DB4">
        <w:t>Zahrádkářská činnost</w:t>
      </w:r>
    </w:p>
    <w:p w:rsidR="00333DB4" w:rsidRPr="00333DB4" w:rsidRDefault="00333DB4" w:rsidP="00333DB4">
      <w:pPr>
        <w:spacing w:before="120"/>
        <w:ind w:firstLine="709"/>
      </w:pPr>
      <w:r w:rsidRPr="00333DB4">
        <w:t>Zahrádkářskou činností se pro účely tohoto zákona rozumí veřejně prospěšná činnost,  zaměřená na pěstování ovoce, zeleniny, květin, užitkových, léčivých nebo okrasných rostlin</w:t>
      </w:r>
      <w:r w:rsidR="00162773">
        <w:t xml:space="preserve"> </w:t>
      </w:r>
      <w:r w:rsidRPr="00333DB4">
        <w:t>v</w:t>
      </w:r>
      <w:r w:rsidR="00162773">
        <w:t> </w:t>
      </w:r>
      <w:r w:rsidRPr="00333DB4">
        <w:t>zahrádkářských osadách, na soukromých pozemcích, zahrádkách, zelených střechách, pěstebních nádobách nebo v jiných pěstebních zařízeních, převážně financovaná z vlastních zdrojů. Zahrádkářská činnost se zúrodňováním méně kvalitních půd podílí na zachování a ochraně zemědělského půdního fondu, přispívá k zadržování vody v půdě, zmírnění dopadu klimatických změn a podporuje druhovou rozmanitost v České republice, má výchovný a estetický aspekt pro utváření vztahu k přírodě mladé generace. Podílí se na ochraně přírody, životního prostředí, a pestrosti krajinného rázu v České republice. Podílí se na zachování původních druhů okrasných a ovocných dřevin a ochrany genofondu rostlin, jejichž rodičovské populace jsou mimo území České republiky a jsou významně ohroženy rozvojem zemědělství, průmyslu a změnami klimatu a v přírodě České republiky, nejsou společensky škodlivé nebo nemohou být považovány za invazní druhy nebo druhy</w:t>
      </w:r>
      <w:r w:rsidR="00162773">
        <w:t xml:space="preserve"> </w:t>
      </w:r>
      <w:r w:rsidRPr="00333DB4">
        <w:t>ohrožující genofond místních přírodních populací.</w:t>
      </w:r>
    </w:p>
    <w:p w:rsidR="00333DB4" w:rsidRPr="00333DB4" w:rsidRDefault="00333DB4" w:rsidP="00333DB4"/>
    <w:p w:rsidR="00333DB4" w:rsidRPr="00333DB4" w:rsidRDefault="00333DB4" w:rsidP="00333DB4">
      <w:pPr>
        <w:jc w:val="center"/>
      </w:pPr>
      <w:r w:rsidRPr="00333DB4">
        <w:t>§ 3</w:t>
      </w:r>
    </w:p>
    <w:p w:rsidR="00333DB4" w:rsidRPr="00333DB4" w:rsidRDefault="00333DB4" w:rsidP="00333DB4">
      <w:pPr>
        <w:spacing w:before="120"/>
        <w:jc w:val="center"/>
      </w:pPr>
      <w:r w:rsidRPr="00333DB4">
        <w:t>Veřejná prospěšnost zahrádkářské činnosti</w:t>
      </w:r>
    </w:p>
    <w:p w:rsidR="00333DB4" w:rsidRPr="00333DB4" w:rsidRDefault="00333DB4" w:rsidP="00333DB4">
      <w:pPr>
        <w:spacing w:before="120"/>
      </w:pPr>
      <w:r w:rsidRPr="00333DB4">
        <w:tab/>
        <w:t>Veřejně prospěšnou je nezisková korporace ve formě spolku</w:t>
      </w:r>
      <w:r w:rsidRPr="00333DB4">
        <w:rPr>
          <w:vertAlign w:val="superscript"/>
        </w:rPr>
        <w:t>1)</w:t>
      </w:r>
      <w:r w:rsidRPr="00333DB4">
        <w:t>, která sdružuje pěstitele ovoce, zeleniny, květin, užitkových a okrasných rostlin a pěstitele speciálně zaměřených kolekcí rostlin, které vyžadují individuální péči. Vykonává zahrádkářskou činnost podle tohoto zákona prostřednictvím svých členů v souladu se svými stanovami (dále jen „spolek“). Veřejná prospěšnost zahrádkářské činnosti spočívá především v zajištění vlastního zdroje zásobování, nabídce čerstvých přebytků v blízkém okolí, zúrodňování půdy, využívání rostlin v městských nebo venkovských zástavbách a propagaci zahrádkářské činnosti mezi veřejností (návrat k přírodě). Zároveň je také</w:t>
      </w:r>
      <w:r w:rsidRPr="00333DB4">
        <w:rPr>
          <w:color w:val="FF0000"/>
        </w:rPr>
        <w:t> </w:t>
      </w:r>
      <w:r w:rsidRPr="00333DB4">
        <w:t xml:space="preserve">alternativou uchování genetických zdrojů pěstovaných rostlin formou ex </w:t>
      </w:r>
      <w:proofErr w:type="spellStart"/>
      <w:r w:rsidRPr="00333DB4">
        <w:t>situ</w:t>
      </w:r>
      <w:proofErr w:type="spellEnd"/>
      <w:r w:rsidRPr="00333DB4">
        <w:t xml:space="preserve">, in </w:t>
      </w:r>
      <w:proofErr w:type="spellStart"/>
      <w:r w:rsidRPr="00333DB4">
        <w:t>farm</w:t>
      </w:r>
      <w:proofErr w:type="spellEnd"/>
      <w:r w:rsidRPr="00333DB4">
        <w:t xml:space="preserve"> a in garden vůči restriktivním způsobům ochrany ohrožených druhů rostlin.“</w:t>
      </w:r>
    </w:p>
    <w:p w:rsidR="00333DB4" w:rsidRPr="00333DB4" w:rsidRDefault="00333DB4" w:rsidP="00333DB4"/>
    <w:p w:rsidR="00333DB4" w:rsidRPr="00333DB4" w:rsidRDefault="00333DB4" w:rsidP="00333DB4">
      <w:r w:rsidRPr="00333DB4">
        <w:t>2. Za § 3 se vkládá nový § 4, který zní:</w:t>
      </w:r>
    </w:p>
    <w:p w:rsidR="00333DB4" w:rsidRPr="00333DB4" w:rsidRDefault="00333DB4" w:rsidP="00333DB4">
      <w:pPr>
        <w:spacing w:before="120"/>
        <w:jc w:val="center"/>
      </w:pPr>
      <w:r w:rsidRPr="00333DB4">
        <w:t>„§ 4</w:t>
      </w:r>
    </w:p>
    <w:p w:rsidR="00333DB4" w:rsidRPr="00333DB4" w:rsidRDefault="00333DB4" w:rsidP="00333DB4">
      <w:pPr>
        <w:spacing w:before="120"/>
        <w:jc w:val="center"/>
        <w:rPr>
          <w:bCs/>
        </w:rPr>
      </w:pPr>
      <w:r w:rsidRPr="00333DB4">
        <w:rPr>
          <w:bCs/>
        </w:rPr>
        <w:t>Kulturní hodnoty zahrádkářské činnosti a jejich zachování</w:t>
      </w:r>
    </w:p>
    <w:p w:rsidR="00333DB4" w:rsidRPr="00333DB4" w:rsidRDefault="00333DB4" w:rsidP="00333DB4">
      <w:pPr>
        <w:spacing w:before="120"/>
        <w:ind w:firstLine="708"/>
      </w:pPr>
      <w:r w:rsidRPr="00333DB4">
        <w:t xml:space="preserve">Tradiční pěstování v České republice nepůvodních rostlinných druhů, </w:t>
      </w:r>
      <w:proofErr w:type="gramStart"/>
      <w:r w:rsidRPr="00333DB4">
        <w:t>specifikovaných v § 2 a § 3,je</w:t>
      </w:r>
      <w:proofErr w:type="gramEnd"/>
      <w:r w:rsidRPr="00333DB4">
        <w:t xml:space="preserve"> součástí životního stylu pěstitelů a má nesporný celospolečenský význam. Vytvořené</w:t>
      </w:r>
      <w:r w:rsidR="00162773">
        <w:t xml:space="preserve"> </w:t>
      </w:r>
      <w:r w:rsidRPr="00333DB4">
        <w:t>kolekce rostlin patří mezi kulturní hodnoty vytvořené na území ČR ze soukromých zdrojů,</w:t>
      </w:r>
      <w:r w:rsidR="00162773">
        <w:t xml:space="preserve"> </w:t>
      </w:r>
      <w:r w:rsidRPr="00333DB4">
        <w:t>které je potřeba chránit pro budoucí generace. Existuje nadnárodní celospolečenský zájem a zachování genetických zdrojů. Pěstování rostlin tohoto charakteru je společensky</w:t>
      </w:r>
      <w:r w:rsidR="00162773">
        <w:t xml:space="preserve"> </w:t>
      </w:r>
      <w:r w:rsidRPr="00333DB4">
        <w:t>odůvodněné. Rostliny nepůvodních rostlinných druhů jsou vždy považovány za kulturní, uměle pěstované rostliny bez nutnosti prokazovat v ČR jejich původ.“</w:t>
      </w:r>
    </w:p>
    <w:p w:rsidR="00333DB4" w:rsidRPr="00333DB4" w:rsidRDefault="00333DB4" w:rsidP="00333DB4">
      <w:pPr>
        <w:spacing w:before="120"/>
      </w:pPr>
      <w:r w:rsidRPr="00333DB4">
        <w:t>Dosavadní § 4 až § 9 se označují jako § 5 až § 10.</w:t>
      </w:r>
    </w:p>
    <w:p w:rsidR="00333DB4" w:rsidRPr="00333DB4" w:rsidRDefault="00333DB4" w:rsidP="00333DB4"/>
    <w:p w:rsidR="00333DB4" w:rsidRPr="00333DB4" w:rsidRDefault="00333DB4" w:rsidP="00333DB4">
      <w:r w:rsidRPr="00333DB4">
        <w:t>3. V § 7 odstavec 1 se na konci za slovo „ činnost“ doplňují slova „a zastupuje zájmy zahrádkářských spolků při projednávání dotčené problematiky v rámci České republiky</w:t>
      </w:r>
      <w:r w:rsidR="00962F6B">
        <w:t xml:space="preserve"> </w:t>
      </w:r>
      <w:r w:rsidRPr="00333DB4">
        <w:t xml:space="preserve">a Evropské unie“. </w:t>
      </w:r>
    </w:p>
    <w:p w:rsidR="00333DB4" w:rsidRPr="00333DB4" w:rsidRDefault="00333DB4" w:rsidP="00333DB4"/>
    <w:p w:rsidR="00A92050" w:rsidRPr="00333DB4" w:rsidRDefault="00A92050" w:rsidP="00A92050"/>
    <w:p w:rsidR="00A92050" w:rsidRPr="00333DB4" w:rsidRDefault="00333DB4" w:rsidP="00A92050">
      <w:pPr>
        <w:rPr>
          <w:b/>
        </w:rPr>
      </w:pPr>
      <w:r w:rsidRPr="00333DB4">
        <w:rPr>
          <w:b/>
        </w:rPr>
        <w:t>C</w:t>
      </w:r>
      <w:r w:rsidRPr="00333DB4">
        <w:rPr>
          <w:b/>
        </w:rPr>
        <w:tab/>
        <w:t>Poslankyně Kovářová Věra</w:t>
      </w:r>
    </w:p>
    <w:p w:rsidR="00333DB4" w:rsidRPr="00333DB4" w:rsidRDefault="00333DB4" w:rsidP="00333DB4">
      <w:r w:rsidRPr="00333DB4">
        <w:t>(SD 6634)</w:t>
      </w:r>
    </w:p>
    <w:p w:rsidR="00333DB4" w:rsidRPr="00333DB4" w:rsidRDefault="00333DB4" w:rsidP="00333DB4"/>
    <w:p w:rsidR="00162773" w:rsidRPr="00AD6AB2" w:rsidRDefault="00162773" w:rsidP="00162773">
      <w:pPr>
        <w:suppressAutoHyphens/>
        <w:spacing w:after="120" w:line="276" w:lineRule="auto"/>
        <w:ind w:left="-3"/>
      </w:pPr>
      <w:r>
        <w:t>V</w:t>
      </w:r>
      <w:r w:rsidRPr="00AD6AB2">
        <w:t xml:space="preserve"> § </w:t>
      </w:r>
      <w:r>
        <w:t>7 odst. 2 se na konci textu písmene a) doplňuje věta „přitom může vymezit plochy k zahrádkářské činnosti v územně plánovací dokumentaci dle jiného právního předpisu</w:t>
      </w:r>
      <w:r w:rsidRPr="00162773">
        <w:rPr>
          <w:vertAlign w:val="superscript"/>
        </w:rPr>
        <w:t>5)</w:t>
      </w:r>
      <w:r>
        <w:t xml:space="preserve">,“. </w:t>
      </w:r>
    </w:p>
    <w:p w:rsidR="00333DB4" w:rsidRDefault="00333DB4" w:rsidP="00333DB4"/>
    <w:p w:rsidR="00333DB4" w:rsidRDefault="00333DB4" w:rsidP="00333DB4"/>
    <w:p w:rsidR="00162773" w:rsidRDefault="00162773" w:rsidP="00333DB4"/>
    <w:p w:rsidR="00162773" w:rsidRDefault="00162773" w:rsidP="00333DB4"/>
    <w:p w:rsidR="00162773" w:rsidRDefault="00162773" w:rsidP="00333DB4"/>
    <w:p w:rsidR="00162773" w:rsidRDefault="00162773" w:rsidP="00333DB4"/>
    <w:p w:rsidR="00333DB4" w:rsidRDefault="00333DB4" w:rsidP="00333DB4"/>
    <w:p w:rsidR="00A92050" w:rsidRPr="00333DB4" w:rsidRDefault="00A92050" w:rsidP="00333DB4">
      <w:pPr>
        <w:jc w:val="center"/>
      </w:pPr>
      <w:r w:rsidRPr="00333DB4">
        <w:t>V Praze dne</w:t>
      </w:r>
      <w:r w:rsidR="00B5142E">
        <w:t xml:space="preserve"> 4.</w:t>
      </w:r>
      <w:r w:rsidR="00162773">
        <w:t xml:space="preserve"> prosince 2020</w:t>
      </w:r>
    </w:p>
    <w:p w:rsidR="00A92050" w:rsidRPr="00333DB4" w:rsidRDefault="00A92050" w:rsidP="00A92050">
      <w:pPr>
        <w:jc w:val="center"/>
      </w:pPr>
    </w:p>
    <w:p w:rsidR="00A92050" w:rsidRDefault="00A92050" w:rsidP="00A92050">
      <w:pPr>
        <w:jc w:val="center"/>
      </w:pPr>
    </w:p>
    <w:p w:rsidR="00446706" w:rsidRPr="007D123D" w:rsidRDefault="007D123D" w:rsidP="00A92050">
      <w:pPr>
        <w:jc w:val="center"/>
        <w:rPr>
          <w:b/>
        </w:rPr>
      </w:pPr>
      <w:r>
        <w:t xml:space="preserve"> </w:t>
      </w:r>
      <w:r w:rsidRPr="007D123D">
        <w:rPr>
          <w:b/>
        </w:rPr>
        <w:t xml:space="preserve">Ing. </w:t>
      </w:r>
      <w:r w:rsidR="00962F6B" w:rsidRPr="007D123D">
        <w:rPr>
          <w:b/>
        </w:rPr>
        <w:t xml:space="preserve">Monika </w:t>
      </w:r>
      <w:bookmarkStart w:id="0" w:name="_GoBack"/>
      <w:bookmarkEnd w:id="0"/>
      <w:r w:rsidR="00962F6B" w:rsidRPr="007D123D">
        <w:rPr>
          <w:b/>
        </w:rPr>
        <w:t>Oborná</w:t>
      </w:r>
      <w:r w:rsidR="00B5142E" w:rsidRPr="00B5142E">
        <w:t>, v.r.</w:t>
      </w:r>
      <w:r w:rsidR="00962F6B" w:rsidRPr="007D123D">
        <w:rPr>
          <w:b/>
        </w:rPr>
        <w:t xml:space="preserve"> </w:t>
      </w:r>
    </w:p>
    <w:p w:rsidR="00A92050" w:rsidRDefault="00A92050" w:rsidP="00A92050">
      <w:pPr>
        <w:jc w:val="center"/>
      </w:pPr>
      <w:r w:rsidRPr="00A92050">
        <w:t xml:space="preserve">zpravodaj garančního </w:t>
      </w:r>
      <w:r w:rsidR="00962F6B">
        <w:t xml:space="preserve">zemědělského </w:t>
      </w:r>
      <w:r w:rsidRPr="00A92050">
        <w:t>výboru</w:t>
      </w:r>
      <w:r w:rsidR="00AF24B6">
        <w:t xml:space="preserve"> </w:t>
      </w:r>
    </w:p>
    <w:p w:rsidR="007D123D" w:rsidRDefault="007D123D" w:rsidP="00A92050">
      <w:pPr>
        <w:jc w:val="center"/>
      </w:pPr>
    </w:p>
    <w:p w:rsidR="007D123D" w:rsidRDefault="007D123D" w:rsidP="00A92050">
      <w:pPr>
        <w:jc w:val="center"/>
      </w:pPr>
    </w:p>
    <w:p w:rsidR="007D123D" w:rsidRDefault="007D123D" w:rsidP="00A92050">
      <w:pPr>
        <w:jc w:val="center"/>
      </w:pPr>
    </w:p>
    <w:p w:rsidR="007D123D" w:rsidRPr="007D123D" w:rsidRDefault="007D123D" w:rsidP="00A92050">
      <w:pPr>
        <w:jc w:val="center"/>
        <w:rPr>
          <w:b/>
        </w:rPr>
      </w:pPr>
      <w:r w:rsidRPr="007D123D">
        <w:rPr>
          <w:b/>
        </w:rPr>
        <w:t>Ing. Jiří Dolejš</w:t>
      </w:r>
    </w:p>
    <w:p w:rsidR="007D123D" w:rsidRDefault="007D123D" w:rsidP="00A92050">
      <w:pPr>
        <w:jc w:val="center"/>
      </w:pPr>
      <w:r>
        <w:t>zpravodaj výboru pro veřejnou správu a regionální rozvoj</w:t>
      </w:r>
    </w:p>
    <w:p w:rsidR="00B5142E" w:rsidRDefault="00B5142E" w:rsidP="00A92050">
      <w:pPr>
        <w:jc w:val="center"/>
      </w:pPr>
    </w:p>
    <w:p w:rsidR="00B5142E" w:rsidRDefault="00B5142E" w:rsidP="00A92050">
      <w:pPr>
        <w:jc w:val="center"/>
      </w:pPr>
      <w:r>
        <w:t xml:space="preserve">v z. </w:t>
      </w:r>
      <w:r w:rsidRPr="00B5142E">
        <w:rPr>
          <w:b/>
        </w:rPr>
        <w:t>Ing. Věra Kovářová</w:t>
      </w:r>
      <w:r>
        <w:t xml:space="preserve">, </w:t>
      </w:r>
      <w:proofErr w:type="gramStart"/>
      <w:r>
        <w:t>v.r.</w:t>
      </w:r>
      <w:proofErr w:type="gramEnd"/>
    </w:p>
    <w:p w:rsidR="00B5142E" w:rsidRPr="00A92050" w:rsidRDefault="00B5142E" w:rsidP="00A92050">
      <w:pPr>
        <w:jc w:val="center"/>
      </w:pPr>
      <w:r>
        <w:t xml:space="preserve">místopředsedkyně výboru </w:t>
      </w:r>
      <w:r>
        <w:t>pro veřejnou správu a regionální rozvoj</w:t>
      </w:r>
    </w:p>
    <w:sectPr w:rsidR="00B5142E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5142E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489F"/>
    <w:multiLevelType w:val="hybridMultilevel"/>
    <w:tmpl w:val="5888F130"/>
    <w:lvl w:ilvl="0" w:tplc="7CC057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6F32B47"/>
    <w:multiLevelType w:val="hybridMultilevel"/>
    <w:tmpl w:val="CF964B3A"/>
    <w:lvl w:ilvl="0" w:tplc="4C5E1C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05126"/>
    <w:rsid w:val="00162773"/>
    <w:rsid w:val="00266D0A"/>
    <w:rsid w:val="002A3FB6"/>
    <w:rsid w:val="00331254"/>
    <w:rsid w:val="00333DB4"/>
    <w:rsid w:val="00381BC1"/>
    <w:rsid w:val="00446706"/>
    <w:rsid w:val="007D123D"/>
    <w:rsid w:val="008F3DCA"/>
    <w:rsid w:val="00962F6B"/>
    <w:rsid w:val="009647CA"/>
    <w:rsid w:val="00A149B3"/>
    <w:rsid w:val="00A73D85"/>
    <w:rsid w:val="00A92050"/>
    <w:rsid w:val="00AF24B6"/>
    <w:rsid w:val="00B5142E"/>
    <w:rsid w:val="00F7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961D7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customStyle="1" w:styleId="PS-hlavika1">
    <w:name w:val="PS-hlavička 1"/>
    <w:basedOn w:val="Normln"/>
    <w:next w:val="Bezmezer"/>
    <w:qFormat/>
    <w:rsid w:val="002A3FB6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2A3FB6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2A3FB6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styleId="Bezmezer">
    <w:name w:val="No Spacing"/>
    <w:uiPriority w:val="1"/>
    <w:qFormat/>
    <w:rsid w:val="002A3FB6"/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2A3FB6"/>
    <w:pPr>
      <w:spacing w:before="100" w:beforeAutospacing="1" w:after="119"/>
      <w:jc w:val="left"/>
    </w:pPr>
  </w:style>
  <w:style w:type="paragraph" w:customStyle="1" w:styleId="PS-uvodnodstavec">
    <w:name w:val="PS-uvodní odstavec"/>
    <w:basedOn w:val="Normln"/>
    <w:next w:val="Normln"/>
    <w:qFormat/>
    <w:rsid w:val="002A3FB6"/>
    <w:pPr>
      <w:spacing w:after="360" w:line="259" w:lineRule="auto"/>
      <w:ind w:firstLine="709"/>
    </w:pPr>
    <w:rPr>
      <w:rFonts w:eastAsia="Calibri"/>
      <w:szCs w:val="22"/>
      <w:lang w:eastAsia="en-US"/>
    </w:rPr>
  </w:style>
  <w:style w:type="paragraph" w:styleId="Odstavecseseznamem">
    <w:name w:val="List Paragraph"/>
    <w:aliases w:val="Číslo přílohy"/>
    <w:basedOn w:val="Normln"/>
    <w:uiPriority w:val="34"/>
    <w:qFormat/>
    <w:rsid w:val="002A3FB6"/>
    <w:pPr>
      <w:ind w:left="720"/>
      <w:contextualSpacing/>
      <w:jc w:val="left"/>
    </w:pPr>
  </w:style>
  <w:style w:type="character" w:customStyle="1" w:styleId="apple-converted-space">
    <w:name w:val="apple-converted-space"/>
    <w:basedOn w:val="Standardnpsmoodstavce"/>
    <w:rsid w:val="002A3FB6"/>
  </w:style>
  <w:style w:type="paragraph" w:customStyle="1" w:styleId="Standard">
    <w:name w:val="Standard"/>
    <w:rsid w:val="002A3FB6"/>
    <w:pPr>
      <w:suppressAutoHyphens/>
      <w:autoSpaceDN w:val="0"/>
      <w:textAlignment w:val="baseline"/>
    </w:pPr>
    <w:rPr>
      <w:rFonts w:ascii="Arial" w:eastAsia="Calibri" w:hAnsi="Arial" w:cs="Arial"/>
      <w:kern w:val="3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49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49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100</TotalTime>
  <Pages>4</Pages>
  <Words>1285</Words>
  <Characters>6921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8</cp:revision>
  <cp:lastPrinted>2020-12-03T14:22:00Z</cp:lastPrinted>
  <dcterms:created xsi:type="dcterms:W3CDTF">2020-12-03T11:11:00Z</dcterms:created>
  <dcterms:modified xsi:type="dcterms:W3CDTF">2020-12-04T08:36:00Z</dcterms:modified>
  <cp:category/>
</cp:coreProperties>
</file>