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57C" w:rsidRDefault="00C4157C" w:rsidP="00C4157C">
      <w:pPr>
        <w:pStyle w:val="ZKON"/>
      </w:pPr>
      <w:r>
        <w:t>ZÁKON</w:t>
      </w:r>
    </w:p>
    <w:p w:rsidR="00C4157C" w:rsidRPr="00734721" w:rsidRDefault="00C4157C" w:rsidP="00C4157C">
      <w:pPr>
        <w:pStyle w:val="nadpiszkona"/>
        <w:rPr>
          <w:b w:val="0"/>
        </w:rPr>
      </w:pPr>
      <w:r w:rsidRPr="00734721">
        <w:rPr>
          <w:b w:val="0"/>
        </w:rPr>
        <w:t>ze dne…………2018,</w:t>
      </w:r>
    </w:p>
    <w:p w:rsidR="00C4157C" w:rsidRDefault="00C4157C" w:rsidP="00C4157C">
      <w:pPr>
        <w:pStyle w:val="nadpiszkona"/>
      </w:pPr>
      <w:r>
        <w:t xml:space="preserve">kterým se mění zákon č. 108/2006 Sb., o sociálních službách, </w:t>
      </w:r>
      <w:r w:rsidR="005E47DD">
        <w:br/>
      </w:r>
      <w:r>
        <w:t>ve znění pozdějších předpisů</w:t>
      </w:r>
    </w:p>
    <w:p w:rsidR="00C4157C" w:rsidRDefault="00C4157C" w:rsidP="00C4157C">
      <w:pPr>
        <w:pStyle w:val="Parlament"/>
      </w:pPr>
      <w:r>
        <w:t>Parlament se usnesl na tomto zákoně České republiky:</w:t>
      </w:r>
    </w:p>
    <w:p w:rsidR="00C4157C" w:rsidRDefault="00650ABC" w:rsidP="00650ABC">
      <w:pPr>
        <w:pStyle w:val="lnek"/>
      </w:pPr>
      <w:r>
        <w:t xml:space="preserve">Čl. </w:t>
      </w:r>
      <w:r w:rsidR="00C4157C">
        <w:t>I</w:t>
      </w:r>
    </w:p>
    <w:p w:rsidR="00C4157C" w:rsidRDefault="00C4157C" w:rsidP="00650ABC">
      <w:pPr>
        <w:pStyle w:val="Textlnku"/>
      </w:pPr>
      <w:r>
        <w:t>Zákon č. 108/2006 Sb., o sociálních službách, ve znění zákona č. 29/2007 Sb., zákona č.</w:t>
      </w:r>
      <w:r w:rsidR="005E47DD">
        <w:t> </w:t>
      </w:r>
      <w:r>
        <w:t>213/2007 Sb., zákona č. 261/2007 Sb., zákona č. 124/2008 Sb., zákona č. 129/2008 Sb., zákona č. 274/2008 Sb., zákona č. 479/2008 Sb., zákona č. 108/2009 Sb., zákona č. 206/2009 Sb., zákona č. 223/2009 Sb., zákona č. 227/2009 Sb., zákona č. 347/2010 Sb., zákona č.</w:t>
      </w:r>
      <w:r w:rsidR="005E47DD">
        <w:t> </w:t>
      </w:r>
      <w:r>
        <w:t>427/2010 Sb., zákona č. 73/2011 Sb., zákona č. 364/2011 Sb., zákona č. 366/2011 Sb., zákona č. 375/2011 Sb., zákona č. 420/2011 Sb</w:t>
      </w:r>
      <w:bookmarkStart w:id="0" w:name="_GoBack"/>
      <w:bookmarkEnd w:id="0"/>
      <w:r>
        <w:t>., zákona č. 331/2012 Sb., zákona č. 384/2012 Sb., zákona č. 401/2012 Sb., zákona č. 45/2013 Sb., zákona č. 303/2013 Sb., zákona č. 306/2013 Sb., zákona č. 313/2013 Sb., zákona č. 101/2014 Sb., zákona č. 254/2014 Sb., zákona č.</w:t>
      </w:r>
      <w:r w:rsidR="005E47DD">
        <w:t> </w:t>
      </w:r>
      <w:r>
        <w:t>189/2016 Sb., zákona č. 56/2017 Sb., zákona č. 183/2017 Sb., zákona č. 200/2017 Sb. a</w:t>
      </w:r>
      <w:r w:rsidR="005E47DD">
        <w:t> </w:t>
      </w:r>
      <w:r>
        <w:t xml:space="preserve">zákona č. 222/2017 Sb., se mění takto: </w:t>
      </w:r>
    </w:p>
    <w:p w:rsidR="00C4157C" w:rsidRDefault="00C4157C" w:rsidP="00650ABC">
      <w:pPr>
        <w:pStyle w:val="Novelizanbod"/>
      </w:pPr>
      <w:r>
        <w:t xml:space="preserve">V § 11 odst. 1 písmeno </w:t>
      </w:r>
      <w:r w:rsidR="002D47E5">
        <w:t>c</w:t>
      </w:r>
      <w:r>
        <w:t xml:space="preserve">) zní: </w:t>
      </w:r>
    </w:p>
    <w:p w:rsidR="00C4157C" w:rsidRDefault="00C4157C" w:rsidP="00650ABC">
      <w:pPr>
        <w:pStyle w:val="Psmeno"/>
      </w:pPr>
      <w:r>
        <w:t>„</w:t>
      </w:r>
      <w:r w:rsidR="002D47E5">
        <w:t>c</w:t>
      </w:r>
      <w:r>
        <w:t>)</w:t>
      </w:r>
      <w:r w:rsidR="005E47DD">
        <w:tab/>
      </w:r>
      <w:r>
        <w:t>jde-li o stupeň I</w:t>
      </w:r>
      <w:r w:rsidR="002D47E5">
        <w:t>II</w:t>
      </w:r>
      <w:r>
        <w:t xml:space="preserve"> (</w:t>
      </w:r>
      <w:r w:rsidR="002D47E5">
        <w:t>těžká</w:t>
      </w:r>
      <w:r>
        <w:t xml:space="preserve"> závislost) </w:t>
      </w:r>
    </w:p>
    <w:p w:rsidR="00C4157C" w:rsidRDefault="002D47E5" w:rsidP="00650ABC">
      <w:pPr>
        <w:pStyle w:val="Textbodu"/>
      </w:pPr>
      <w:r>
        <w:t>9 900</w:t>
      </w:r>
      <w:r w:rsidR="00C4157C">
        <w:t xml:space="preserve"> Kč, pokud osobě poskytuje pomoc poskytovatel pobytových sociálních služeb podle § 48, 49, 50,</w:t>
      </w:r>
      <w:r w:rsidR="00C4157C">
        <w:rPr>
          <w:color w:val="FF0000"/>
        </w:rPr>
        <w:t xml:space="preserve"> </w:t>
      </w:r>
      <w:r w:rsidR="00C4157C">
        <w:t xml:space="preserve">51, 52 nebo dětský domov anebo speciální lůžkové zdravotnické zařízení hospicového typu, </w:t>
      </w:r>
    </w:p>
    <w:p w:rsidR="00C4157C" w:rsidRDefault="002D47E5" w:rsidP="00650ABC">
      <w:pPr>
        <w:pStyle w:val="Textbodu"/>
      </w:pPr>
      <w:r>
        <w:t>13 900</w:t>
      </w:r>
      <w:r w:rsidR="00C4157C">
        <w:t xml:space="preserve"> Kč v ostatních případech.“.</w:t>
      </w:r>
    </w:p>
    <w:p w:rsidR="002D47E5" w:rsidRDefault="002D47E5" w:rsidP="002D47E5">
      <w:pPr>
        <w:pStyle w:val="Novelizanbod"/>
      </w:pPr>
      <w:r>
        <w:t xml:space="preserve">V § 11 odst. 1 písmeno d) zní: </w:t>
      </w:r>
    </w:p>
    <w:p w:rsidR="002D47E5" w:rsidRDefault="002D47E5" w:rsidP="002D47E5">
      <w:pPr>
        <w:pStyle w:val="Psmeno"/>
      </w:pPr>
      <w:r>
        <w:t>„d)</w:t>
      </w:r>
      <w:r w:rsidR="005E47DD">
        <w:tab/>
      </w:r>
      <w:r>
        <w:t xml:space="preserve">jde-li o stupeň IV (úplná závislost) </w:t>
      </w:r>
    </w:p>
    <w:p w:rsidR="002D47E5" w:rsidRDefault="002D47E5" w:rsidP="002D47E5">
      <w:pPr>
        <w:pStyle w:val="Textbodu"/>
        <w:numPr>
          <w:ilvl w:val="8"/>
          <w:numId w:val="25"/>
        </w:numPr>
      </w:pPr>
      <w:r>
        <w:t>13 200 Kč, pokud osobě poskytuje pomoc poskytovatel pobytových sociálních služeb podle § 48, 49, 50,</w:t>
      </w:r>
      <w:r w:rsidRPr="002D47E5">
        <w:rPr>
          <w:color w:val="FF0000"/>
        </w:rPr>
        <w:t xml:space="preserve"> </w:t>
      </w:r>
      <w:r>
        <w:t xml:space="preserve">51, 52 nebo dětský domov anebo speciální lůžkové zdravotnické zařízení hospicového typu, </w:t>
      </w:r>
    </w:p>
    <w:p w:rsidR="002D47E5" w:rsidRDefault="002D47E5" w:rsidP="002D47E5">
      <w:pPr>
        <w:pStyle w:val="Textbodu"/>
      </w:pPr>
      <w:r>
        <w:t>19 200 Kč v ostatních případech.“.</w:t>
      </w:r>
    </w:p>
    <w:p w:rsidR="002D47E5" w:rsidRDefault="002D47E5" w:rsidP="002D47E5">
      <w:pPr>
        <w:pStyle w:val="Novelizanbod"/>
      </w:pPr>
      <w:r>
        <w:t xml:space="preserve">V § 11 odst. 2 písmeno c) zní: </w:t>
      </w:r>
    </w:p>
    <w:p w:rsidR="002D47E5" w:rsidRDefault="002D47E5" w:rsidP="002D47E5">
      <w:pPr>
        <w:pStyle w:val="Psmeno"/>
      </w:pPr>
      <w:r>
        <w:t>„c)</w:t>
      </w:r>
      <w:r w:rsidR="005E47DD">
        <w:tab/>
      </w:r>
      <w:r>
        <w:t xml:space="preserve">jde-li o stupeň III (těžká závislost) </w:t>
      </w:r>
    </w:p>
    <w:p w:rsidR="002D47E5" w:rsidRDefault="002D47E5" w:rsidP="002D47E5">
      <w:pPr>
        <w:pStyle w:val="Textbodu"/>
        <w:numPr>
          <w:ilvl w:val="8"/>
          <w:numId w:val="26"/>
        </w:numPr>
      </w:pPr>
      <w:r>
        <w:t>8 800 Kč, pokud osobě poskytuje pomoc poskytovatel pobytových sociálních služeb podle § 48, 49, 50,</w:t>
      </w:r>
      <w:r w:rsidRPr="002D47E5">
        <w:rPr>
          <w:color w:val="FF0000"/>
        </w:rPr>
        <w:t xml:space="preserve"> </w:t>
      </w:r>
      <w:r>
        <w:t xml:space="preserve">51, 52 nebo dětský domov anebo speciální lůžkové zdravotnické zařízení hospicového typu, </w:t>
      </w:r>
    </w:p>
    <w:p w:rsidR="002D47E5" w:rsidRDefault="002D47E5" w:rsidP="002D47E5">
      <w:pPr>
        <w:pStyle w:val="Textbodu"/>
      </w:pPr>
      <w:r>
        <w:t>12 800 Kč v ostatních případech.“.</w:t>
      </w:r>
    </w:p>
    <w:p w:rsidR="002D47E5" w:rsidRDefault="002D47E5" w:rsidP="002D47E5">
      <w:pPr>
        <w:pStyle w:val="Novelizanbod"/>
      </w:pPr>
      <w:r>
        <w:lastRenderedPageBreak/>
        <w:t xml:space="preserve">V § 11 odst. 2 písmeno d) zní: </w:t>
      </w:r>
    </w:p>
    <w:p w:rsidR="002D47E5" w:rsidRDefault="002D47E5" w:rsidP="002D47E5">
      <w:pPr>
        <w:pStyle w:val="Psmeno"/>
      </w:pPr>
      <w:r>
        <w:t>„d)</w:t>
      </w:r>
      <w:r w:rsidR="005E47DD">
        <w:tab/>
      </w:r>
      <w:r>
        <w:t xml:space="preserve">jde-li o stupeň IV (úplná závislost) </w:t>
      </w:r>
    </w:p>
    <w:p w:rsidR="002D47E5" w:rsidRDefault="002D47E5" w:rsidP="002D47E5">
      <w:pPr>
        <w:pStyle w:val="Textbodu"/>
        <w:numPr>
          <w:ilvl w:val="8"/>
          <w:numId w:val="27"/>
        </w:numPr>
      </w:pPr>
      <w:r>
        <w:t>13 200 Kč, pokud osobě poskytuje pomoc poskytovatel pobytových sociálních služeb podle § 48, 49, 50,</w:t>
      </w:r>
      <w:r w:rsidRPr="002D47E5">
        <w:rPr>
          <w:color w:val="FF0000"/>
        </w:rPr>
        <w:t xml:space="preserve"> </w:t>
      </w:r>
      <w:r>
        <w:t xml:space="preserve">51, 52 nebo dětský domov anebo speciální lůžkové zdravotnické zařízení hospicového typu, </w:t>
      </w:r>
    </w:p>
    <w:p w:rsidR="002D47E5" w:rsidRDefault="002D47E5" w:rsidP="002D47E5">
      <w:pPr>
        <w:pStyle w:val="Textbodu"/>
      </w:pPr>
      <w:r>
        <w:t>19 200 Kč v ostatních případech.“.</w:t>
      </w:r>
    </w:p>
    <w:p w:rsidR="00C4157C" w:rsidRDefault="00C4157C" w:rsidP="00650ABC">
      <w:pPr>
        <w:pStyle w:val="Novelizanbod"/>
      </w:pPr>
      <w:r>
        <w:t xml:space="preserve">V § 12 odst. 2 větě první se slova „nebo stupni IV (úplná závislost)“ zrušují. </w:t>
      </w:r>
    </w:p>
    <w:p w:rsidR="002D47E5" w:rsidRDefault="002D47E5" w:rsidP="002D47E5">
      <w:pPr>
        <w:pStyle w:val="Novelizanbod"/>
      </w:pPr>
      <w:r>
        <w:t>V § 12 se odstavce 2 a 3 zrušují.</w:t>
      </w:r>
    </w:p>
    <w:p w:rsidR="002D47E5" w:rsidRPr="002D47E5" w:rsidRDefault="002D47E5" w:rsidP="002D47E5">
      <w:pPr>
        <w:spacing w:before="120" w:after="120"/>
      </w:pPr>
      <w:r>
        <w:t xml:space="preserve">Dosavadní odstavce 4 až 6 se označují jako </w:t>
      </w:r>
      <w:r w:rsidR="009266EB">
        <w:t xml:space="preserve">odstavce </w:t>
      </w:r>
      <w:r>
        <w:t>2 až 4.</w:t>
      </w:r>
    </w:p>
    <w:p w:rsidR="00C4157C" w:rsidRDefault="00C4157C" w:rsidP="00650ABC">
      <w:pPr>
        <w:pStyle w:val="Novelizanbod"/>
      </w:pPr>
      <w:r>
        <w:t xml:space="preserve">V § 12 odst. 5 větě poslední se text „§ 7 odst. 2 a 6 až 12“ zrušuje a za slovo „podpoře“ se doplňují </w:t>
      </w:r>
      <w:proofErr w:type="gramStart"/>
      <w:r>
        <w:t>slova „</w:t>
      </w:r>
      <w:r w:rsidR="00734721">
        <w:t xml:space="preserve"> </w:t>
      </w:r>
      <w:r>
        <w:t>, s výjimkou</w:t>
      </w:r>
      <w:proofErr w:type="gramEnd"/>
      <w:r>
        <w:t xml:space="preserve"> ustanovení o společně posuzovaných osobách pro účely příspěvku na bydlení“.</w:t>
      </w:r>
    </w:p>
    <w:p w:rsidR="002D47E5" w:rsidRDefault="002D47E5" w:rsidP="002D47E5">
      <w:pPr>
        <w:pStyle w:val="Novelizanbod"/>
      </w:pPr>
      <w:r>
        <w:t>V § 13 se text „§ 12 odst. 4“ nahrazuje textem „§ 12 odst. 2“.</w:t>
      </w:r>
    </w:p>
    <w:p w:rsidR="002D47E5" w:rsidRDefault="002D47E5" w:rsidP="002D47E5">
      <w:pPr>
        <w:pStyle w:val="Novelizanbod"/>
      </w:pPr>
      <w:r>
        <w:t>V § 21 odst. 2 písm. e) se text „§ 12 odst. 6“ nahrazuje textem „§ 12 odst. 4“.</w:t>
      </w:r>
    </w:p>
    <w:p w:rsidR="002D47E5" w:rsidRDefault="002D47E5" w:rsidP="002D47E5">
      <w:pPr>
        <w:pStyle w:val="Novelizanbod"/>
      </w:pPr>
      <w:r>
        <w:t>V § 22 se odstavec 3 zru</w:t>
      </w:r>
      <w:r w:rsidR="009266EB">
        <w:t>š</w:t>
      </w:r>
      <w:r>
        <w:t>uje.</w:t>
      </w:r>
    </w:p>
    <w:p w:rsidR="009266EB" w:rsidRPr="009266EB" w:rsidRDefault="009266EB" w:rsidP="009266EB">
      <w:pPr>
        <w:spacing w:before="120" w:after="120"/>
      </w:pPr>
      <w:r>
        <w:t>Dosavadní odstavce 4 až 7 se označují jako odstavce 3 až 6.</w:t>
      </w:r>
    </w:p>
    <w:p w:rsidR="00C4157C" w:rsidRDefault="00650ABC" w:rsidP="00650ABC">
      <w:pPr>
        <w:pStyle w:val="lnek"/>
      </w:pPr>
      <w:r>
        <w:t xml:space="preserve">Čl. </w:t>
      </w:r>
      <w:r w:rsidR="00C4157C">
        <w:t>II</w:t>
      </w:r>
    </w:p>
    <w:p w:rsidR="00C4157C" w:rsidRDefault="00C4157C" w:rsidP="0028732B">
      <w:pPr>
        <w:pStyle w:val="Nadpislnku"/>
      </w:pPr>
      <w:r>
        <w:t>Přechodná ustanovení</w:t>
      </w:r>
    </w:p>
    <w:p w:rsidR="00C4157C" w:rsidRDefault="00C4157C" w:rsidP="0028732B">
      <w:pPr>
        <w:pStyle w:val="Default"/>
        <w:spacing w:before="120" w:after="120"/>
        <w:ind w:left="284" w:hanging="284"/>
        <w:jc w:val="both"/>
      </w:pPr>
      <w:r>
        <w:t xml:space="preserve">1. Řízení o příspěvku na péči zahájená a pravomocně neskončená přede dnem nabytí účinnosti tohoto zákona, se dokončí podle zákona č. 108/2006 Sb., ve znění účinném ode dne nabytí účinnosti tohoto zákona. </w:t>
      </w:r>
    </w:p>
    <w:p w:rsidR="00C4157C" w:rsidRDefault="00C4157C" w:rsidP="0028732B">
      <w:pPr>
        <w:pStyle w:val="Default"/>
        <w:spacing w:before="120" w:after="120"/>
        <w:ind w:left="284" w:hanging="284"/>
        <w:jc w:val="both"/>
      </w:pPr>
      <w:r>
        <w:t xml:space="preserve">2. Úřad práce České republiky – krajské pobočky a pobočka pro hlavní město Prahu upraví částky příspěvku na péči podle § 11 odst. 1 písm. </w:t>
      </w:r>
      <w:r w:rsidR="009266EB">
        <w:t>c</w:t>
      </w:r>
      <w:r>
        <w:t>) bodu 2</w:t>
      </w:r>
      <w:r w:rsidR="009266EB">
        <w:t xml:space="preserve"> a písm. d) bodu 2</w:t>
      </w:r>
      <w:r>
        <w:t xml:space="preserve"> a § 11 odst. 2 písm. </w:t>
      </w:r>
      <w:r w:rsidR="009266EB">
        <w:t>c</w:t>
      </w:r>
      <w:r>
        <w:t xml:space="preserve">) bodu 2 </w:t>
      </w:r>
      <w:r w:rsidR="009266EB">
        <w:t xml:space="preserve">a písm. d) bodu 2 </w:t>
      </w:r>
      <w:r>
        <w:t xml:space="preserve">zákona č. 108/2006 Sb., ve znění účinném ode dne nabytí účinnosti tohoto zákona, bez žádosti. O změně výše příspěvku na péči se učiní záznam do spisu. </w:t>
      </w:r>
    </w:p>
    <w:p w:rsidR="00C4157C" w:rsidRDefault="00C4157C" w:rsidP="0028732B">
      <w:pPr>
        <w:pStyle w:val="Default"/>
        <w:spacing w:before="120" w:after="120"/>
        <w:ind w:left="284" w:hanging="284"/>
        <w:jc w:val="both"/>
      </w:pPr>
      <w:r>
        <w:t>3. Úřad práce České republiky – krajské pobočky a pobočka pro hlavní město Prahu doručí příjemcům příspěvku na péči nejpozději do dne výplaty příspěvku na péči písemné sdělení o změně výše příspěvku na péči podle bodu 2 věty první; toto sdělení se nedoručuje do vlastních rukou.</w:t>
      </w:r>
    </w:p>
    <w:p w:rsidR="00C4157C" w:rsidRDefault="009266EB" w:rsidP="0028732B">
      <w:pPr>
        <w:pStyle w:val="Default"/>
        <w:spacing w:before="120" w:after="120"/>
        <w:ind w:left="357" w:hanging="357"/>
        <w:jc w:val="both"/>
      </w:pPr>
      <w:r>
        <w:lastRenderedPageBreak/>
        <w:t>4</w:t>
      </w:r>
      <w:r w:rsidR="00C4157C">
        <w:t xml:space="preserve">. Nárok na zvýšení příspěvku na péči </w:t>
      </w:r>
      <w:r>
        <w:t xml:space="preserve">ve stupni III (těžká závislost) a </w:t>
      </w:r>
      <w:r w:rsidR="00C4157C">
        <w:t>ve stupni IV (úplná závislost), které náleží nezaopatřenému dítěti od 4 do 7 let věku podle § 12 odst. 2 zákona č. 108/2006 Sb., ve znění účinném přede dnem nabytí účinnosti tohoto zákona, zaniká v</w:t>
      </w:r>
      <w:r>
        <w:t> </w:t>
      </w:r>
      <w:r w:rsidR="00C4157C">
        <w:t>kalendářním měsíci následujícím po dni nabytí účinnosti tohoto zákona</w:t>
      </w:r>
      <w:r>
        <w:t xml:space="preserve"> vztahující se ke zvýšení příspěvku na péči v daném stupni závislosti</w:t>
      </w:r>
      <w:r w:rsidR="00C4157C">
        <w:t xml:space="preserve">. Úřad práce České republiky – krajské pobočky a pobočka pro hlavní město Prahu doručí příjemcům zvýšení příspěvku na péči písemné sdělení o zániku nároku na zvýšení příspěvku na péči podle věty první; toto sdělení se nedoručuje do vlastních rukou. </w:t>
      </w:r>
    </w:p>
    <w:p w:rsidR="00C4157C" w:rsidRDefault="0028732B" w:rsidP="0028732B">
      <w:pPr>
        <w:pStyle w:val="lnek"/>
      </w:pPr>
      <w:r>
        <w:t xml:space="preserve">Čl. </w:t>
      </w:r>
      <w:r w:rsidR="00C4157C">
        <w:t xml:space="preserve">III </w:t>
      </w:r>
    </w:p>
    <w:p w:rsidR="00C4157C" w:rsidRDefault="00C4157C" w:rsidP="0028732B">
      <w:pPr>
        <w:pStyle w:val="Nadpislnku"/>
      </w:pPr>
      <w:r>
        <w:t xml:space="preserve">Účinnost </w:t>
      </w:r>
    </w:p>
    <w:p w:rsidR="00C4157C" w:rsidRDefault="00C4157C" w:rsidP="009266EB">
      <w:pPr>
        <w:pStyle w:val="Textlnku"/>
      </w:pPr>
      <w:r>
        <w:t xml:space="preserve">Tento zákona nabývá účinnosti </w:t>
      </w:r>
      <w:r w:rsidR="009266EB">
        <w:t xml:space="preserve">prvním </w:t>
      </w:r>
      <w:r>
        <w:t xml:space="preserve">dnem </w:t>
      </w:r>
      <w:r w:rsidR="009266EB">
        <w:t>druhého kalendářního měsíce následujícího po jeho vyhlášení s výjimkou ustanovení Čl. I bodu 1, 3</w:t>
      </w:r>
      <w:r w:rsidR="001324AB">
        <w:t>,</w:t>
      </w:r>
      <w:r w:rsidR="009266EB">
        <w:t xml:space="preserve"> 6, </w:t>
      </w:r>
      <w:r w:rsidR="001324AB">
        <w:t xml:space="preserve">8, 9 a 10, </w:t>
      </w:r>
      <w:r w:rsidR="009266EB">
        <w:t xml:space="preserve">které nabývají účinnosti dnem 1. července 2019. </w:t>
      </w:r>
    </w:p>
    <w:sectPr w:rsidR="00C4157C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57C" w:rsidRDefault="00C4157C">
      <w:r>
        <w:separator/>
      </w:r>
    </w:p>
  </w:endnote>
  <w:endnote w:type="continuationSeparator" w:id="0">
    <w:p w:rsidR="00C4157C" w:rsidRDefault="00C41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57C" w:rsidRDefault="00C4157C">
      <w:r>
        <w:separator/>
      </w:r>
    </w:p>
  </w:footnote>
  <w:footnote w:type="continuationSeparator" w:id="0">
    <w:p w:rsidR="00C4157C" w:rsidRDefault="00C415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B45" w:rsidRDefault="00650ABC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17B45" w:rsidRDefault="00217B4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B45" w:rsidRDefault="00650ABC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E47DD">
      <w:rPr>
        <w:rStyle w:val="slostrnky"/>
        <w:noProof/>
      </w:rPr>
      <w:t>3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217B45" w:rsidRDefault="00217B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5" w15:restartNumberingAfterBreak="0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6" w15:restartNumberingAfterBreak="0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8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9" w15:restartNumberingAfterBreak="0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0" w15:restartNumberingAfterBreak="0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1" w15:restartNumberingAfterBreak="0">
    <w:nsid w:val="41663543"/>
    <w:multiLevelType w:val="singleLevel"/>
    <w:tmpl w:val="C4DE04D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2" w15:restartNumberingAfterBreak="0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14" w15:restartNumberingAfterBreak="0">
    <w:nsid w:val="59C34547"/>
    <w:multiLevelType w:val="hybridMultilevel"/>
    <w:tmpl w:val="881C20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476AF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17" w15:restartNumberingAfterBreak="0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8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9" w15:restartNumberingAfterBreak="0">
    <w:nsid w:val="6F735246"/>
    <w:multiLevelType w:val="singleLevel"/>
    <w:tmpl w:val="113681D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0" w15:restartNumberingAfterBreak="0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8"/>
  </w:num>
  <w:num w:numId="5">
    <w:abstractNumId w:val="18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</w:num>
  <w:num w:numId="9">
    <w:abstractNumId w:val="2"/>
  </w:num>
  <w:num w:numId="10">
    <w:abstractNumId w:val="7"/>
  </w:num>
  <w:num w:numId="11">
    <w:abstractNumId w:val="20"/>
  </w:num>
  <w:num w:numId="12">
    <w:abstractNumId w:val="10"/>
  </w:num>
  <w:num w:numId="13">
    <w:abstractNumId w:val="17"/>
  </w:num>
  <w:num w:numId="14">
    <w:abstractNumId w:val="9"/>
  </w:num>
  <w:num w:numId="15">
    <w:abstractNumId w:val="16"/>
  </w:num>
  <w:num w:numId="16">
    <w:abstractNumId w:val="4"/>
  </w:num>
  <w:num w:numId="17">
    <w:abstractNumId w:val="12"/>
  </w:num>
  <w:num w:numId="18">
    <w:abstractNumId w:val="19"/>
  </w:num>
  <w:num w:numId="19">
    <w:abstractNumId w:val="13"/>
  </w:num>
  <w:num w:numId="20">
    <w:abstractNumId w:val="11"/>
  </w:num>
  <w:num w:numId="21">
    <w:abstractNumId w:val="13"/>
    <w:lvlOverride w:ilvl="0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4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C4157C"/>
    <w:rsid w:val="001324AB"/>
    <w:rsid w:val="00217B45"/>
    <w:rsid w:val="0028732B"/>
    <w:rsid w:val="002D47E5"/>
    <w:rsid w:val="005E47DD"/>
    <w:rsid w:val="00650ABC"/>
    <w:rsid w:val="00734721"/>
    <w:rsid w:val="009266EB"/>
    <w:rsid w:val="009B77FA"/>
    <w:rsid w:val="00B84FA4"/>
    <w:rsid w:val="00C4157C"/>
    <w:rsid w:val="00E6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30A40A"/>
  <w15:chartTrackingRefBased/>
  <w15:docId w15:val="{66FA3712-9C20-4E17-B421-7117958A2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4FA4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B84FA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B84FA4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B84FA4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B84FA4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B84FA4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B84FA4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B84FA4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B84FA4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B84FA4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B84FA4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B84FA4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B84FA4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B84FA4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B84FA4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B84FA4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B84FA4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B84FA4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B84FA4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B84FA4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B84FA4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B84FA4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B84FA4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B84FA4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B84FA4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B84FA4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B84FA4"/>
    <w:pPr>
      <w:numPr>
        <w:ilvl w:val="8"/>
        <w:numId w:val="5"/>
      </w:numPr>
      <w:outlineLvl w:val="8"/>
    </w:pPr>
  </w:style>
  <w:style w:type="paragraph" w:customStyle="1" w:styleId="Textpsmene">
    <w:name w:val="Text písmene"/>
    <w:basedOn w:val="Normln"/>
    <w:rsid w:val="00B84FA4"/>
    <w:pPr>
      <w:numPr>
        <w:ilvl w:val="7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B84FA4"/>
    <w:rPr>
      <w:vertAlign w:val="superscript"/>
    </w:rPr>
  </w:style>
  <w:style w:type="paragraph" w:customStyle="1" w:styleId="Default">
    <w:name w:val="Default"/>
    <w:rsid w:val="00C4157C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dstavce">
    <w:name w:val="Text odstavce"/>
    <w:basedOn w:val="Normln"/>
    <w:rsid w:val="00B84FA4"/>
    <w:pPr>
      <w:numPr>
        <w:ilvl w:val="6"/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B84FA4"/>
    <w:pPr>
      <w:ind w:left="567" w:hanging="567"/>
    </w:pPr>
  </w:style>
  <w:style w:type="character" w:styleId="slostrnky">
    <w:name w:val="page number"/>
    <w:basedOn w:val="Standardnpsmoodstavce"/>
    <w:semiHidden/>
    <w:rsid w:val="00B84FA4"/>
  </w:style>
  <w:style w:type="paragraph" w:styleId="Zpat">
    <w:name w:val="footer"/>
    <w:basedOn w:val="Normln"/>
    <w:semiHidden/>
    <w:rsid w:val="00B84FA4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B84FA4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B84FA4"/>
    <w:rPr>
      <w:vertAlign w:val="superscript"/>
    </w:rPr>
  </w:style>
  <w:style w:type="paragraph" w:styleId="Titulek">
    <w:name w:val="caption"/>
    <w:basedOn w:val="Normln"/>
    <w:next w:val="Normln"/>
    <w:qFormat/>
    <w:rsid w:val="00B84FA4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B84FA4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B84FA4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B84FA4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B84FA4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B84FA4"/>
    <w:rPr>
      <w:b/>
    </w:rPr>
  </w:style>
  <w:style w:type="paragraph" w:customStyle="1" w:styleId="Nadpislnku">
    <w:name w:val="Nadpis článku"/>
    <w:basedOn w:val="lnek"/>
    <w:next w:val="Textodstavce"/>
    <w:rsid w:val="00B84FA4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7D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7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28</TotalTime>
  <Pages>3</Pages>
  <Words>805</Words>
  <Characters>3769</Characters>
  <Application>Microsoft Office Word</Application>
  <DocSecurity>0</DocSecurity>
  <Lines>31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Kvetonova Hana</cp:lastModifiedBy>
  <cp:revision>6</cp:revision>
  <cp:lastPrinted>2018-12-13T14:15:00Z</cp:lastPrinted>
  <dcterms:created xsi:type="dcterms:W3CDTF">2018-12-11T10:33:00Z</dcterms:created>
  <dcterms:modified xsi:type="dcterms:W3CDTF">2018-12-13T14:18:00Z</dcterms:modified>
  <cp:category/>
</cp:coreProperties>
</file>