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  <w:sz w:val="28"/>
        </w:rPr>
        <w:t>Parlament České republiky</w:t>
      </w:r>
    </w:p>
    <w:p w:rsidR="00381D39" w:rsidRDefault="00381D39" w:rsidP="00381D39">
      <w:pPr>
        <w:tabs>
          <w:tab w:val="left" w:pos="0"/>
        </w:tabs>
        <w:jc w:val="center"/>
      </w:pPr>
      <w:r>
        <w:rPr>
          <w:b/>
          <w:i/>
          <w:spacing w:val="-4"/>
          <w:sz w:val="40"/>
        </w:rPr>
        <w:t>Poslanecká sněmovna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 </w:t>
      </w:r>
      <w:r w:rsidR="00BE22A5">
        <w:rPr>
          <w:b/>
          <w:i/>
          <w:spacing w:val="-3"/>
          <w:sz w:val="36"/>
          <w:szCs w:val="36"/>
        </w:rPr>
        <w:t>201</w:t>
      </w:r>
      <w:r w:rsidR="00D13753">
        <w:rPr>
          <w:b/>
          <w:i/>
          <w:spacing w:val="-3"/>
          <w:sz w:val="36"/>
          <w:szCs w:val="36"/>
        </w:rPr>
        <w:t>8</w:t>
      </w:r>
    </w:p>
    <w:p w:rsidR="00381D39" w:rsidRDefault="002C0228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8</w:t>
      </w:r>
      <w:r w:rsidR="00381D39">
        <w:rPr>
          <w:b/>
          <w:i/>
          <w:spacing w:val="-3"/>
        </w:rPr>
        <w:t xml:space="preserve">. volební období 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</w:p>
    <w:p w:rsidR="00D13753" w:rsidRDefault="00C25CD5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190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USNESENÍ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1"/>
          <w:szCs w:val="24"/>
        </w:rPr>
      </w:pPr>
      <w:r>
        <w:rPr>
          <w:b/>
          <w:i/>
          <w:spacing w:val="-3"/>
          <w:szCs w:val="24"/>
        </w:rPr>
        <w:t>rozpočtového výboru</w:t>
      </w:r>
    </w:p>
    <w:p w:rsidR="00381D39" w:rsidRDefault="00D13753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</w:t>
      </w:r>
      <w:r w:rsidR="00381D39">
        <w:rPr>
          <w:b/>
          <w:i/>
          <w:spacing w:val="-3"/>
        </w:rPr>
        <w:t xml:space="preserve"> </w:t>
      </w:r>
      <w:r>
        <w:rPr>
          <w:b/>
          <w:i/>
          <w:spacing w:val="-3"/>
        </w:rPr>
        <w:t>16</w:t>
      </w:r>
      <w:r w:rsidR="00381D39">
        <w:rPr>
          <w:b/>
          <w:i/>
          <w:spacing w:val="-3"/>
        </w:rPr>
        <w:t>. schůze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ze dne </w:t>
      </w:r>
      <w:r w:rsidR="00D13753">
        <w:rPr>
          <w:b/>
          <w:i/>
          <w:spacing w:val="-3"/>
        </w:rPr>
        <w:t>28</w:t>
      </w:r>
      <w:r>
        <w:rPr>
          <w:b/>
          <w:i/>
          <w:spacing w:val="-3"/>
        </w:rPr>
        <w:t xml:space="preserve">. </w:t>
      </w:r>
      <w:r w:rsidR="00D13753">
        <w:rPr>
          <w:b/>
          <w:i/>
          <w:spacing w:val="-3"/>
        </w:rPr>
        <w:t>listopadu 2018</w:t>
      </w:r>
    </w:p>
    <w:p w:rsidR="009F15D1" w:rsidRDefault="009F15D1">
      <w:pPr>
        <w:pStyle w:val="Zkladntextodsazen"/>
        <w:pBdr>
          <w:bottom w:val="single" w:sz="4" w:space="1" w:color="000000"/>
        </w:pBdr>
        <w:ind w:left="0" w:firstLine="0"/>
        <w:jc w:val="both"/>
        <w:rPr>
          <w:spacing w:val="-3"/>
        </w:rPr>
      </w:pP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 </w:t>
      </w:r>
      <w:r>
        <w:t xml:space="preserve">vládnímu návrhu </w:t>
      </w:r>
      <w:r>
        <w:rPr>
          <w:spacing w:val="-3"/>
        </w:rPr>
        <w:t>zákona o státním rozpočtu České republiky na rok 201</w:t>
      </w:r>
      <w:r w:rsidR="00D13753">
        <w:rPr>
          <w:spacing w:val="-3"/>
        </w:rPr>
        <w:t>9</w:t>
      </w:r>
      <w:r>
        <w:rPr>
          <w:spacing w:val="-3"/>
        </w:rPr>
        <w:t xml:space="preserve"> </w:t>
      </w: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(sněmovní tisk</w:t>
      </w:r>
      <w:r w:rsidR="002C0228">
        <w:rPr>
          <w:spacing w:val="-3"/>
        </w:rPr>
        <w:t xml:space="preserve"> 2</w:t>
      </w:r>
      <w:r w:rsidR="00D13753">
        <w:rPr>
          <w:spacing w:val="-3"/>
        </w:rPr>
        <w:t>87</w:t>
      </w:r>
      <w:r>
        <w:rPr>
          <w:spacing w:val="-3"/>
        </w:rPr>
        <w:t>)</w:t>
      </w:r>
    </w:p>
    <w:p w:rsidR="009F15D1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 </w:t>
      </w:r>
      <w:r>
        <w:t>a k vládnímu návrhu státního rozpočtu České republiky na rok 201</w:t>
      </w:r>
      <w:r w:rsidR="00D13753">
        <w:t>9</w:t>
      </w:r>
    </w:p>
    <w:p w:rsidR="002C0228" w:rsidRDefault="002C022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t>2. čtení</w:t>
      </w:r>
    </w:p>
    <w:p w:rsidR="009F15D1" w:rsidRPr="004F3E5D" w:rsidRDefault="009F15D1" w:rsidP="004F3E5D"/>
    <w:p w:rsidR="009F15D1" w:rsidRDefault="001010E8" w:rsidP="004F3E5D">
      <w:pPr>
        <w:pStyle w:val="Tlotextu"/>
      </w:pPr>
      <w:r>
        <w:rPr>
          <w:spacing w:val="-3"/>
        </w:rPr>
        <w:tab/>
      </w:r>
      <w:r w:rsidR="00A20883">
        <w:t xml:space="preserve">Po úvodním slově ministryně financí A. Schillerové ze dne 10. října </w:t>
      </w:r>
      <w:r w:rsidR="00C071A3">
        <w:t>2018</w:t>
      </w:r>
      <w:r w:rsidR="00A20883">
        <w:t xml:space="preserve">, zpravodajské zprávě </w:t>
      </w:r>
      <w:proofErr w:type="spellStart"/>
      <w:r w:rsidR="00A20883">
        <w:t>posl</w:t>
      </w:r>
      <w:proofErr w:type="spellEnd"/>
      <w:r w:rsidR="00A20883">
        <w:t xml:space="preserve">. M. Vostré a  po rozpravě rozpočtový výbor </w:t>
      </w:r>
    </w:p>
    <w:p w:rsidR="004F3E5D" w:rsidRPr="004F3E5D" w:rsidRDefault="004F3E5D" w:rsidP="004F3E5D">
      <w:pPr>
        <w:pStyle w:val="Tlotextu"/>
      </w:pPr>
    </w:p>
    <w:p w:rsidR="00B76805" w:rsidRDefault="001010E8" w:rsidP="004F3E5D">
      <w:pPr>
        <w:pStyle w:val="Zkladntextodsazen"/>
        <w:numPr>
          <w:ilvl w:val="0"/>
          <w:numId w:val="2"/>
        </w:numPr>
        <w:tabs>
          <w:tab w:val="left" w:pos="709"/>
        </w:tabs>
        <w:ind w:left="709" w:right="-1" w:hanging="709"/>
        <w:jc w:val="both"/>
      </w:pPr>
      <w:proofErr w:type="gramStart"/>
      <w:r>
        <w:t>k o n s t a t u j e ,</w:t>
      </w:r>
      <w:r w:rsidR="003443C4">
        <w:t xml:space="preserve">  </w:t>
      </w:r>
      <w:r>
        <w:t xml:space="preserve"> že</w:t>
      </w:r>
      <w:proofErr w:type="gramEnd"/>
      <w:r>
        <w:t xml:space="preserve"> všechny výbory Poslanecké sněmovny projednaly kapitoly</w:t>
      </w:r>
      <w:r w:rsidR="00A20883">
        <w:t xml:space="preserve"> </w:t>
      </w:r>
      <w:r>
        <w:t xml:space="preserve">a </w:t>
      </w:r>
      <w:r w:rsidR="00025995">
        <w:t>okruhy státního rozpočtu včetně dotací</w:t>
      </w:r>
      <w:r w:rsidR="0040600A">
        <w:t xml:space="preserve"> </w:t>
      </w:r>
      <w:r w:rsidR="00C071A3">
        <w:t>neziskovým a obdobným organizacím v</w:t>
      </w:r>
      <w:r w:rsidR="004F3E5D">
        <w:t xml:space="preserve">  působnosti kapitol podle </w:t>
      </w:r>
      <w:r w:rsidR="002E5F39">
        <w:t xml:space="preserve"> </w:t>
      </w:r>
      <w:r>
        <w:t>usnesení</w:t>
      </w:r>
      <w:r w:rsidR="001C4037">
        <w:t xml:space="preserve"> </w:t>
      </w:r>
      <w:r>
        <w:t>č</w:t>
      </w:r>
      <w:r w:rsidR="002E5F39">
        <w:t xml:space="preserve">. 365 </w:t>
      </w:r>
      <w:r>
        <w:t xml:space="preserve">ze dne </w:t>
      </w:r>
      <w:r w:rsidR="002E5F39">
        <w:t xml:space="preserve">24. října </w:t>
      </w:r>
      <w:r>
        <w:t>t. r. a přijaly k nim svá usnesení s</w:t>
      </w:r>
      <w:r w:rsidR="004F3E5D">
        <w:t> </w:t>
      </w:r>
      <w:r>
        <w:t>výjimkou</w:t>
      </w:r>
    </w:p>
    <w:p w:rsidR="004F3E5D" w:rsidRPr="004F3E5D" w:rsidRDefault="004F3E5D" w:rsidP="004F3E5D"/>
    <w:p w:rsidR="00B76805" w:rsidRDefault="00B76805" w:rsidP="00E60F65">
      <w:pPr>
        <w:pStyle w:val="Zkladntextodsazen"/>
        <w:numPr>
          <w:ilvl w:val="0"/>
          <w:numId w:val="3"/>
        </w:numPr>
        <w:tabs>
          <w:tab w:val="left" w:pos="1418"/>
        </w:tabs>
        <w:ind w:right="-1"/>
        <w:jc w:val="both"/>
      </w:pPr>
      <w:r>
        <w:t xml:space="preserve">výboru </w:t>
      </w:r>
      <w:r w:rsidR="002E5F39">
        <w:t>petičního</w:t>
      </w:r>
      <w:r w:rsidR="002C0228">
        <w:t xml:space="preserve">, </w:t>
      </w:r>
      <w:r>
        <w:t>který projednal kapitolu 3</w:t>
      </w:r>
      <w:r w:rsidR="002E5F39">
        <w:t>04</w:t>
      </w:r>
      <w:r>
        <w:t xml:space="preserve"> – </w:t>
      </w:r>
      <w:r w:rsidR="002E5F39">
        <w:t>Úřad vlády</w:t>
      </w:r>
      <w:r w:rsidR="00E60F65">
        <w:t xml:space="preserve"> </w:t>
      </w:r>
      <w:r>
        <w:t>a usnesení ke kapitole nepřijal;</w:t>
      </w:r>
      <w:r w:rsidR="001010E8">
        <w:tab/>
      </w:r>
    </w:p>
    <w:p w:rsidR="009F15D1" w:rsidRDefault="001010E8" w:rsidP="00E60F65">
      <w:pPr>
        <w:pStyle w:val="Zkladntextodsazen"/>
        <w:numPr>
          <w:ilvl w:val="0"/>
          <w:numId w:val="3"/>
        </w:numPr>
        <w:tabs>
          <w:tab w:val="left" w:pos="1418"/>
        </w:tabs>
        <w:ind w:right="-1"/>
        <w:jc w:val="both"/>
      </w:pPr>
      <w:r>
        <w:t>výboru</w:t>
      </w:r>
      <w:r w:rsidR="005E3D4D">
        <w:t xml:space="preserve"> </w:t>
      </w:r>
      <w:r w:rsidR="002C0228">
        <w:t>kontrolního</w:t>
      </w:r>
      <w:r w:rsidR="005E3D4D">
        <w:t>, který projednal kapitolu 3</w:t>
      </w:r>
      <w:r w:rsidR="00E60F65">
        <w:t>71</w:t>
      </w:r>
      <w:r>
        <w:t xml:space="preserve"> – </w:t>
      </w:r>
      <w:r w:rsidR="00E60F65">
        <w:t xml:space="preserve">Úřad pro dohled nad hospodařením politických stran a politických hnutí </w:t>
      </w:r>
      <w:r>
        <w:t xml:space="preserve">a usnesení ke kapitole </w:t>
      </w:r>
      <w:r w:rsidR="00B76805">
        <w:t>nepřijal;</w:t>
      </w:r>
    </w:p>
    <w:p w:rsidR="00025995" w:rsidRDefault="00556D79" w:rsidP="004F3E5D">
      <w:pPr>
        <w:pStyle w:val="Zkladntextodsazen"/>
        <w:numPr>
          <w:ilvl w:val="0"/>
          <w:numId w:val="3"/>
        </w:numPr>
        <w:tabs>
          <w:tab w:val="left" w:pos="1418"/>
        </w:tabs>
        <w:ind w:right="-1"/>
        <w:jc w:val="both"/>
      </w:pPr>
      <w:r>
        <w:t>výboru hospodářského, který projednal kapitolu 3</w:t>
      </w:r>
      <w:r w:rsidR="009F2847">
        <w:t>49</w:t>
      </w:r>
      <w:r>
        <w:t xml:space="preserve"> – </w:t>
      </w:r>
      <w:r w:rsidR="009F2847">
        <w:t xml:space="preserve">Energetický regulační úřad </w:t>
      </w:r>
      <w:r>
        <w:t>a</w:t>
      </w:r>
      <w:r w:rsidR="009F2847">
        <w:t> us</w:t>
      </w:r>
      <w:r w:rsidR="004F3E5D">
        <w:t>nesení ke kapitole nepřijal</w:t>
      </w:r>
      <w:r w:rsidR="00F656BA">
        <w:t>;</w:t>
      </w:r>
    </w:p>
    <w:p w:rsidR="00025995" w:rsidRDefault="00025995" w:rsidP="00025995">
      <w:pPr>
        <w:pStyle w:val="Zkladntextodsazen"/>
        <w:tabs>
          <w:tab w:val="left" w:pos="1418"/>
        </w:tabs>
        <w:ind w:left="1099" w:right="-1" w:firstLine="0"/>
        <w:jc w:val="both"/>
      </w:pPr>
    </w:p>
    <w:p w:rsidR="009F15D1" w:rsidRDefault="00025995" w:rsidP="00F656BA">
      <w:pPr>
        <w:pStyle w:val="Zkladntextodsazen"/>
        <w:numPr>
          <w:ilvl w:val="0"/>
          <w:numId w:val="3"/>
        </w:numPr>
        <w:tabs>
          <w:tab w:val="clear" w:pos="0"/>
          <w:tab w:val="left" w:pos="1418"/>
        </w:tabs>
        <w:ind w:right="-1"/>
        <w:jc w:val="both"/>
      </w:pPr>
      <w:r>
        <w:t>výboru pro bezpečnost,</w:t>
      </w:r>
      <w:r w:rsidR="00F656BA">
        <w:t xml:space="preserve"> </w:t>
      </w:r>
      <w:r>
        <w:t>který přerušil projednávání dotací neziskovým a obdobným organizacím v  působnosti kapitol 314 – Ministerstvo vnitra a 336 – Minist</w:t>
      </w:r>
      <w:r w:rsidR="00F656BA">
        <w:t>e</w:t>
      </w:r>
      <w:r>
        <w:t>rstvo spravedlnosti</w:t>
      </w:r>
      <w:r w:rsidR="00F656BA">
        <w:t>;</w:t>
      </w:r>
    </w:p>
    <w:p w:rsidR="00F656BA" w:rsidRDefault="00F656BA" w:rsidP="00F656BA">
      <w:pPr>
        <w:pStyle w:val="Zkladntextodsazen"/>
        <w:numPr>
          <w:ilvl w:val="0"/>
          <w:numId w:val="3"/>
        </w:numPr>
        <w:tabs>
          <w:tab w:val="clear" w:pos="0"/>
          <w:tab w:val="left" w:pos="1418"/>
        </w:tabs>
        <w:ind w:right="-1"/>
        <w:jc w:val="both"/>
      </w:pPr>
      <w:r>
        <w:t>výboru pro zdravotnictví, který dotace neziskovým a obdobným organizacím v  působnosti kapitoly 335 – Ministerstvo zdravotnictví neprojednal;</w:t>
      </w:r>
    </w:p>
    <w:p w:rsidR="00F656BA" w:rsidRDefault="00F656BA" w:rsidP="00F656BA">
      <w:pPr>
        <w:pStyle w:val="Zkladntextodsazen"/>
        <w:tabs>
          <w:tab w:val="clear" w:pos="0"/>
          <w:tab w:val="left" w:pos="1418"/>
        </w:tabs>
        <w:ind w:left="1099" w:right="-1" w:firstLine="0"/>
        <w:jc w:val="both"/>
      </w:pPr>
    </w:p>
    <w:p w:rsidR="00DE2636" w:rsidRDefault="00DE2636" w:rsidP="00E60F65">
      <w:pPr>
        <w:pStyle w:val="Tlotextu"/>
        <w:spacing w:after="0"/>
        <w:jc w:val="both"/>
        <w:rPr>
          <w:spacing w:val="-3"/>
          <w:szCs w:val="24"/>
        </w:rPr>
      </w:pPr>
    </w:p>
    <w:p w:rsidR="009F15D1" w:rsidRDefault="004338F8" w:rsidP="00A12697">
      <w:pPr>
        <w:pStyle w:val="Tlotextu"/>
        <w:tabs>
          <w:tab w:val="left" w:pos="709"/>
        </w:tabs>
        <w:spacing w:after="0"/>
        <w:ind w:left="709" w:hanging="709"/>
        <w:jc w:val="both"/>
      </w:pPr>
      <w:r>
        <w:rPr>
          <w:szCs w:val="24"/>
        </w:rPr>
        <w:t>II</w:t>
      </w:r>
      <w:r w:rsidR="001010E8">
        <w:rPr>
          <w:szCs w:val="24"/>
        </w:rPr>
        <w:t>.</w:t>
      </w:r>
      <w:r w:rsidR="003443C4">
        <w:rPr>
          <w:szCs w:val="24"/>
        </w:rPr>
        <w:tab/>
      </w:r>
      <w:r w:rsidR="001010E8">
        <w:rPr>
          <w:szCs w:val="24"/>
        </w:rPr>
        <w:t>d o p o r u č u j e</w:t>
      </w:r>
      <w:r w:rsidR="003443C4">
        <w:rPr>
          <w:szCs w:val="24"/>
        </w:rPr>
        <w:t xml:space="preserve">  </w:t>
      </w:r>
      <w:r w:rsidR="001010E8">
        <w:rPr>
          <w:szCs w:val="24"/>
        </w:rPr>
        <w:t xml:space="preserve"> Poslanecké sněmovně  Parlamentu, aby k v</w:t>
      </w:r>
      <w:r w:rsidR="00D41C0E">
        <w:rPr>
          <w:szCs w:val="24"/>
        </w:rPr>
        <w:t xml:space="preserve">ládnímu návrhu zákona o státním </w:t>
      </w:r>
      <w:r w:rsidR="001010E8">
        <w:rPr>
          <w:szCs w:val="24"/>
        </w:rPr>
        <w:t>rozpočtu na rok 201</w:t>
      </w:r>
      <w:r w:rsidR="009F2847">
        <w:rPr>
          <w:szCs w:val="24"/>
        </w:rPr>
        <w:t>9</w:t>
      </w:r>
      <w:r w:rsidR="001010E8">
        <w:rPr>
          <w:szCs w:val="24"/>
        </w:rPr>
        <w:t xml:space="preserve"> (sněmovní tisk </w:t>
      </w:r>
      <w:r w:rsidR="00DB3E2B">
        <w:rPr>
          <w:szCs w:val="24"/>
        </w:rPr>
        <w:t>2</w:t>
      </w:r>
      <w:r w:rsidR="009F2847">
        <w:rPr>
          <w:szCs w:val="24"/>
        </w:rPr>
        <w:t>87</w:t>
      </w:r>
      <w:r w:rsidR="001925E3">
        <w:rPr>
          <w:szCs w:val="24"/>
        </w:rPr>
        <w:t>)</w:t>
      </w:r>
      <w:r w:rsidR="001010E8">
        <w:rPr>
          <w:szCs w:val="24"/>
        </w:rPr>
        <w:t xml:space="preserve"> a k vládnímu návrhu státního rozpočtu České republiky na rok 201</w:t>
      </w:r>
      <w:r w:rsidR="009F2847">
        <w:rPr>
          <w:szCs w:val="24"/>
        </w:rPr>
        <w:t>9</w:t>
      </w:r>
      <w:r w:rsidR="00DB3E2B">
        <w:rPr>
          <w:szCs w:val="24"/>
        </w:rPr>
        <w:t xml:space="preserve"> </w:t>
      </w:r>
      <w:r w:rsidR="001010E8">
        <w:rPr>
          <w:szCs w:val="24"/>
        </w:rPr>
        <w:t>přijala následující usnesení:</w:t>
      </w:r>
    </w:p>
    <w:p w:rsidR="009F15D1" w:rsidRDefault="009F15D1" w:rsidP="00E60F65">
      <w:pPr>
        <w:pStyle w:val="Tlotextu"/>
        <w:spacing w:after="0"/>
        <w:jc w:val="both"/>
        <w:rPr>
          <w:szCs w:val="24"/>
        </w:rPr>
      </w:pPr>
    </w:p>
    <w:p w:rsidR="00A12697" w:rsidRDefault="00A12697" w:rsidP="00E60F65">
      <w:pPr>
        <w:pStyle w:val="Tlotextu"/>
        <w:spacing w:after="0"/>
        <w:jc w:val="both"/>
        <w:rPr>
          <w:szCs w:val="24"/>
        </w:rPr>
      </w:pPr>
      <w:bookmarkStart w:id="0" w:name="_GoBack"/>
      <w:bookmarkEnd w:id="0"/>
    </w:p>
    <w:p w:rsidR="003443C4" w:rsidRDefault="001010E8" w:rsidP="00E60F65">
      <w:pPr>
        <w:pStyle w:val="Tlotextu"/>
        <w:spacing w:after="0"/>
        <w:ind w:left="705"/>
        <w:jc w:val="both"/>
        <w:rPr>
          <w:i/>
          <w:szCs w:val="24"/>
        </w:rPr>
      </w:pPr>
      <w:r>
        <w:rPr>
          <w:szCs w:val="24"/>
        </w:rPr>
        <w:t>„</w:t>
      </w:r>
      <w:r>
        <w:rPr>
          <w:i/>
          <w:szCs w:val="24"/>
        </w:rPr>
        <w:t>Poslanecká sněmovna</w:t>
      </w:r>
    </w:p>
    <w:p w:rsidR="008F70ED" w:rsidRDefault="008F70ED" w:rsidP="00E60F65">
      <w:pPr>
        <w:pStyle w:val="Tlotextu"/>
        <w:spacing w:after="0"/>
        <w:ind w:left="705"/>
        <w:jc w:val="both"/>
      </w:pPr>
    </w:p>
    <w:p w:rsidR="00777E6F" w:rsidRDefault="001010E8" w:rsidP="00E60F65">
      <w:pPr>
        <w:pStyle w:val="Tlotextu"/>
        <w:spacing w:after="0"/>
        <w:ind w:left="705"/>
        <w:jc w:val="both"/>
        <w:rPr>
          <w:szCs w:val="24"/>
        </w:rPr>
      </w:pPr>
      <w:r>
        <w:rPr>
          <w:szCs w:val="24"/>
        </w:rPr>
        <w:t> </w:t>
      </w:r>
      <w:r>
        <w:rPr>
          <w:b/>
          <w:i/>
          <w:szCs w:val="24"/>
        </w:rPr>
        <w:t>vyslovuje souhlas</w:t>
      </w:r>
      <w:r>
        <w:rPr>
          <w:szCs w:val="24"/>
        </w:rPr>
        <w:t xml:space="preserve"> </w:t>
      </w:r>
      <w:r>
        <w:rPr>
          <w:i/>
          <w:szCs w:val="24"/>
        </w:rPr>
        <w:t>s vládním návrhem zákona o státním rozpočtu České republiky na rok 201</w:t>
      </w:r>
      <w:r w:rsidR="009F2847">
        <w:rPr>
          <w:i/>
          <w:szCs w:val="24"/>
        </w:rPr>
        <w:t>9</w:t>
      </w:r>
      <w:r w:rsidR="00F629E5">
        <w:rPr>
          <w:i/>
          <w:szCs w:val="24"/>
        </w:rPr>
        <w:t xml:space="preserve"> </w:t>
      </w:r>
      <w:r>
        <w:rPr>
          <w:i/>
          <w:szCs w:val="24"/>
        </w:rPr>
        <w:t>a s vládním návrhem státního rozpočtu České republiky na rok 201</w:t>
      </w:r>
      <w:r w:rsidR="009F2847">
        <w:rPr>
          <w:i/>
          <w:szCs w:val="24"/>
        </w:rPr>
        <w:t>9</w:t>
      </w:r>
      <w:r>
        <w:rPr>
          <w:i/>
          <w:szCs w:val="24"/>
        </w:rPr>
        <w:t xml:space="preserve"> podle sněmovního tisku </w:t>
      </w:r>
      <w:r w:rsidR="00DB3E2B">
        <w:rPr>
          <w:i/>
          <w:szCs w:val="24"/>
        </w:rPr>
        <w:t>2</w:t>
      </w:r>
      <w:r w:rsidR="009F2847">
        <w:rPr>
          <w:i/>
          <w:szCs w:val="24"/>
        </w:rPr>
        <w:t>87</w:t>
      </w:r>
      <w:r>
        <w:rPr>
          <w:i/>
          <w:szCs w:val="24"/>
        </w:rPr>
        <w:t xml:space="preserve"> ve znění schválených pozměňovacích návrhů podle příloh </w:t>
      </w:r>
      <w:r w:rsidR="009A2F4F">
        <w:rPr>
          <w:i/>
          <w:szCs w:val="24"/>
        </w:rPr>
        <w:t xml:space="preserve">1 a 2 </w:t>
      </w:r>
      <w:r>
        <w:rPr>
          <w:i/>
          <w:szCs w:val="24"/>
        </w:rPr>
        <w:t>tohoto usnesení.“</w:t>
      </w:r>
      <w:r w:rsidR="00EE4003">
        <w:rPr>
          <w:i/>
          <w:szCs w:val="24"/>
        </w:rPr>
        <w:t>.</w:t>
      </w:r>
    </w:p>
    <w:p w:rsidR="0044045C" w:rsidRDefault="0044045C" w:rsidP="00D01918">
      <w:pPr>
        <w:pStyle w:val="Tlotextu"/>
        <w:jc w:val="both"/>
        <w:rPr>
          <w:szCs w:val="24"/>
        </w:rPr>
      </w:pPr>
    </w:p>
    <w:p w:rsidR="00BA7488" w:rsidRDefault="00BA7488" w:rsidP="00805A34">
      <w:pPr>
        <w:tabs>
          <w:tab w:val="left" w:pos="-720"/>
        </w:tabs>
        <w:ind w:left="720" w:hanging="720"/>
        <w:jc w:val="both"/>
        <w:rPr>
          <w:spacing w:val="-3"/>
        </w:rPr>
      </w:pPr>
    </w:p>
    <w:p w:rsidR="00BA7488" w:rsidRDefault="00BA7488" w:rsidP="00805A34">
      <w:pPr>
        <w:tabs>
          <w:tab w:val="left" w:pos="-720"/>
        </w:tabs>
        <w:ind w:left="720" w:hanging="720"/>
        <w:jc w:val="both"/>
        <w:rPr>
          <w:spacing w:val="-3"/>
        </w:rPr>
      </w:pPr>
    </w:p>
    <w:p w:rsidR="00BA7488" w:rsidRDefault="00BA7488" w:rsidP="00805A34">
      <w:pPr>
        <w:tabs>
          <w:tab w:val="left" w:pos="-720"/>
        </w:tabs>
        <w:ind w:left="720" w:hanging="720"/>
        <w:jc w:val="both"/>
        <w:rPr>
          <w:spacing w:val="-3"/>
        </w:rPr>
      </w:pPr>
    </w:p>
    <w:p w:rsidR="00BA7488" w:rsidRDefault="00BA7488" w:rsidP="00805A34">
      <w:pPr>
        <w:tabs>
          <w:tab w:val="left" w:pos="-720"/>
        </w:tabs>
        <w:ind w:left="720" w:hanging="720"/>
        <w:jc w:val="both"/>
        <w:rPr>
          <w:spacing w:val="-3"/>
        </w:rPr>
      </w:pPr>
    </w:p>
    <w:p w:rsidR="009F15D1" w:rsidRPr="003443C4" w:rsidRDefault="00597A21" w:rsidP="00805A34">
      <w:pPr>
        <w:tabs>
          <w:tab w:val="left" w:pos="-720"/>
        </w:tabs>
        <w:ind w:left="720" w:hanging="720"/>
        <w:jc w:val="both"/>
        <w:rPr>
          <w:spacing w:val="-3"/>
          <w:szCs w:val="24"/>
        </w:rPr>
      </w:pPr>
      <w:r>
        <w:rPr>
          <w:spacing w:val="-3"/>
        </w:rPr>
        <w:t>I</w:t>
      </w:r>
      <w:r w:rsidR="002A5DF5">
        <w:rPr>
          <w:spacing w:val="-3"/>
        </w:rPr>
        <w:t>I</w:t>
      </w:r>
      <w:r w:rsidR="006F262E">
        <w:rPr>
          <w:spacing w:val="-3"/>
        </w:rPr>
        <w:t>.</w:t>
      </w:r>
      <w:r w:rsidR="001010E8">
        <w:rPr>
          <w:spacing w:val="-3"/>
        </w:rPr>
        <w:tab/>
        <w:t>z  m o c ň u j e   předsed</w:t>
      </w:r>
      <w:r w:rsidR="008F20AA">
        <w:rPr>
          <w:spacing w:val="-3"/>
        </w:rPr>
        <w:t xml:space="preserve">kyni výboru </w:t>
      </w:r>
      <w:r w:rsidR="001010E8">
        <w:rPr>
          <w:spacing w:val="-3"/>
        </w:rPr>
        <w:t>- zpravodaj</w:t>
      </w:r>
      <w:r w:rsidR="008F20AA">
        <w:rPr>
          <w:spacing w:val="-3"/>
        </w:rPr>
        <w:t>ku</w:t>
      </w:r>
      <w:r w:rsidR="001010E8">
        <w:rPr>
          <w:spacing w:val="-3"/>
        </w:rPr>
        <w:t>, aby s tímto usnesením seznámil</w:t>
      </w:r>
      <w:r w:rsidR="008F20AA">
        <w:rPr>
          <w:spacing w:val="-3"/>
        </w:rPr>
        <w:t>a</w:t>
      </w:r>
      <w:r w:rsidR="001010E8">
        <w:rPr>
          <w:spacing w:val="-3"/>
        </w:rPr>
        <w:t xml:space="preserve"> Poslaneckou sněmovnu </w:t>
      </w:r>
      <w:r w:rsidR="001010E8" w:rsidRPr="003443C4">
        <w:rPr>
          <w:spacing w:val="-3"/>
          <w:szCs w:val="24"/>
        </w:rPr>
        <w:t>Parlamentu ČR.</w:t>
      </w: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odsazen"/>
        <w:tabs>
          <w:tab w:val="left" w:pos="-720"/>
          <w:tab w:val="left" w:pos="709"/>
          <w:tab w:val="left" w:pos="5812"/>
        </w:tabs>
        <w:ind w:left="0" w:firstLine="0"/>
        <w:jc w:val="both"/>
        <w:rPr>
          <w:szCs w:val="24"/>
        </w:rPr>
      </w:pPr>
    </w:p>
    <w:p w:rsidR="009F15D1" w:rsidRDefault="009F15D1">
      <w:pPr>
        <w:pStyle w:val="Zkladntextodsazen"/>
        <w:tabs>
          <w:tab w:val="left" w:pos="-4122"/>
          <w:tab w:val="left" w:pos="-2693"/>
          <w:tab w:val="left" w:pos="2410"/>
        </w:tabs>
        <w:ind w:left="3402" w:firstLine="0"/>
        <w:jc w:val="both"/>
      </w:pPr>
    </w:p>
    <w:p w:rsidR="009F15D1" w:rsidRDefault="003443C4">
      <w:pPr>
        <w:tabs>
          <w:tab w:val="left" w:pos="0"/>
        </w:tabs>
        <w:jc w:val="both"/>
      </w:pPr>
      <w:r>
        <w:rPr>
          <w:spacing w:val="-3"/>
        </w:rPr>
        <w:tab/>
      </w:r>
      <w:r w:rsidR="00C25CD5">
        <w:rPr>
          <w:spacing w:val="-3"/>
        </w:rPr>
        <w:t>Jiří DOLEJŠ</w:t>
      </w:r>
      <w:r w:rsidR="001010E8">
        <w:rPr>
          <w:spacing w:val="-3"/>
        </w:rPr>
        <w:t xml:space="preserve">  </w:t>
      </w:r>
      <w:proofErr w:type="gramStart"/>
      <w:r w:rsidR="001010E8">
        <w:rPr>
          <w:spacing w:val="-3"/>
        </w:rPr>
        <w:t>v.r.</w:t>
      </w:r>
      <w:proofErr w:type="gramEnd"/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8F20AA">
        <w:rPr>
          <w:spacing w:val="-3"/>
        </w:rPr>
        <w:t xml:space="preserve"> Miloslava V</w:t>
      </w:r>
      <w:r w:rsidR="00EE4003">
        <w:rPr>
          <w:spacing w:val="-3"/>
        </w:rPr>
        <w:t>OSTRÁ</w:t>
      </w:r>
      <w:r w:rsidR="001010E8">
        <w:rPr>
          <w:spacing w:val="-3"/>
        </w:rPr>
        <w:t xml:space="preserve"> </w:t>
      </w:r>
      <w:r>
        <w:rPr>
          <w:spacing w:val="-3"/>
        </w:rPr>
        <w:t xml:space="preserve"> </w:t>
      </w:r>
      <w:proofErr w:type="gramStart"/>
      <w:r w:rsidR="001010E8">
        <w:rPr>
          <w:spacing w:val="-3"/>
        </w:rPr>
        <w:t>v.r.</w:t>
      </w:r>
      <w:proofErr w:type="gramEnd"/>
    </w:p>
    <w:p w:rsidR="009F15D1" w:rsidRDefault="003443C4" w:rsidP="008F20AA">
      <w:pPr>
        <w:tabs>
          <w:tab w:val="left" w:pos="0"/>
        </w:tabs>
        <w:rPr>
          <w:spacing w:val="-3"/>
        </w:rPr>
      </w:pPr>
      <w:r>
        <w:rPr>
          <w:spacing w:val="-3"/>
        </w:rPr>
        <w:tab/>
        <w:t xml:space="preserve">  </w:t>
      </w:r>
      <w:r w:rsidR="00D41C0E">
        <w:rPr>
          <w:spacing w:val="-3"/>
        </w:rPr>
        <w:t>o</w:t>
      </w:r>
      <w:r w:rsidR="001010E8">
        <w:rPr>
          <w:spacing w:val="-3"/>
        </w:rPr>
        <w:t>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010E8"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8F20AA">
        <w:rPr>
          <w:spacing w:val="-3"/>
        </w:rPr>
        <w:t>p</w:t>
      </w:r>
      <w:r w:rsidR="001010E8">
        <w:rPr>
          <w:spacing w:val="-3"/>
        </w:rPr>
        <w:t>ředsed</w:t>
      </w:r>
      <w:r w:rsidR="008F20AA">
        <w:rPr>
          <w:spacing w:val="-3"/>
        </w:rPr>
        <w:t>kyně</w:t>
      </w:r>
      <w:r w:rsidR="001010E8">
        <w:rPr>
          <w:spacing w:val="-3"/>
        </w:rPr>
        <w:t xml:space="preserve"> </w:t>
      </w:r>
      <w:r w:rsidR="00025995">
        <w:rPr>
          <w:spacing w:val="-3"/>
        </w:rPr>
        <w:t>–</w:t>
      </w:r>
      <w:r w:rsidR="001010E8">
        <w:rPr>
          <w:spacing w:val="-3"/>
        </w:rPr>
        <w:t xml:space="preserve"> </w:t>
      </w:r>
      <w:r w:rsidR="008F20AA">
        <w:rPr>
          <w:spacing w:val="-3"/>
        </w:rPr>
        <w:t>z</w:t>
      </w:r>
      <w:r w:rsidR="001010E8">
        <w:rPr>
          <w:spacing w:val="-3"/>
        </w:rPr>
        <w:t>pravodaj</w:t>
      </w:r>
      <w:r w:rsidR="008F20AA">
        <w:rPr>
          <w:spacing w:val="-3"/>
        </w:rPr>
        <w:t>ka</w:t>
      </w:r>
    </w:p>
    <w:p w:rsidR="00025995" w:rsidRDefault="00025995" w:rsidP="008F20AA">
      <w:pPr>
        <w:tabs>
          <w:tab w:val="left" w:pos="0"/>
        </w:tabs>
        <w:rPr>
          <w:spacing w:val="-3"/>
        </w:rPr>
      </w:pPr>
    </w:p>
    <w:p w:rsidR="00025995" w:rsidRDefault="00025995" w:rsidP="008F20AA">
      <w:pPr>
        <w:tabs>
          <w:tab w:val="left" w:pos="0"/>
        </w:tabs>
      </w:pPr>
    </w:p>
    <w:sectPr w:rsidR="000259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29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EFB" w:rsidRDefault="00205EFB" w:rsidP="00205EFB">
      <w:r>
        <w:separator/>
      </w:r>
    </w:p>
  </w:endnote>
  <w:endnote w:type="continuationSeparator" w:id="0">
    <w:p w:rsidR="00205EFB" w:rsidRDefault="00205EFB" w:rsidP="0020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E71" w:rsidRDefault="00B54E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068871"/>
      <w:docPartObj>
        <w:docPartGallery w:val="Page Numbers (Bottom of Page)"/>
        <w:docPartUnique/>
      </w:docPartObj>
    </w:sdtPr>
    <w:sdtEndPr/>
    <w:sdtContent>
      <w:p w:rsidR="00B54E71" w:rsidRDefault="00B54E7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697">
          <w:rPr>
            <w:noProof/>
          </w:rPr>
          <w:t>2</w:t>
        </w:r>
        <w:r>
          <w:fldChar w:fldCharType="end"/>
        </w:r>
      </w:p>
    </w:sdtContent>
  </w:sdt>
  <w:p w:rsidR="00B54E71" w:rsidRDefault="00B54E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E71" w:rsidRDefault="00B54E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EFB" w:rsidRDefault="00205EFB" w:rsidP="00205EFB">
      <w:r>
        <w:separator/>
      </w:r>
    </w:p>
  </w:footnote>
  <w:footnote w:type="continuationSeparator" w:id="0">
    <w:p w:rsidR="00205EFB" w:rsidRDefault="00205EFB" w:rsidP="0020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E71" w:rsidRDefault="00B54E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E71" w:rsidRDefault="00B54E7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E71" w:rsidRDefault="00B54E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2DD5"/>
    <w:multiLevelType w:val="hybridMultilevel"/>
    <w:tmpl w:val="C6C89128"/>
    <w:lvl w:ilvl="0" w:tplc="E3167D5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2725E4"/>
    <w:multiLevelType w:val="multilevel"/>
    <w:tmpl w:val="AEA2EA66"/>
    <w:lvl w:ilvl="0">
      <w:start w:val="1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D705D4"/>
    <w:multiLevelType w:val="hybridMultilevel"/>
    <w:tmpl w:val="E1D65532"/>
    <w:lvl w:ilvl="0" w:tplc="C1BA8F4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63E4942"/>
    <w:multiLevelType w:val="hybridMultilevel"/>
    <w:tmpl w:val="6FFC74EA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86E42BB"/>
    <w:multiLevelType w:val="hybridMultilevel"/>
    <w:tmpl w:val="649C319E"/>
    <w:lvl w:ilvl="0" w:tplc="2D9E71BA">
      <w:start w:val="3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9011B7B"/>
    <w:multiLevelType w:val="multilevel"/>
    <w:tmpl w:val="DD3A9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8A56A5"/>
    <w:multiLevelType w:val="hybridMultilevel"/>
    <w:tmpl w:val="E6B8B656"/>
    <w:lvl w:ilvl="0" w:tplc="010C9D58">
      <w:start w:val="3"/>
      <w:numFmt w:val="bullet"/>
      <w:lvlText w:val="-"/>
      <w:lvlJc w:val="left"/>
      <w:pPr>
        <w:ind w:left="109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7" w15:restartNumberingAfterBreak="0">
    <w:nsid w:val="47A40FA3"/>
    <w:multiLevelType w:val="hybridMultilevel"/>
    <w:tmpl w:val="3D3A4AD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B7750B9"/>
    <w:multiLevelType w:val="hybridMultilevel"/>
    <w:tmpl w:val="307C93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7320C"/>
    <w:multiLevelType w:val="hybridMultilevel"/>
    <w:tmpl w:val="48821218"/>
    <w:lvl w:ilvl="0" w:tplc="FDB22A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9403845"/>
    <w:multiLevelType w:val="multilevel"/>
    <w:tmpl w:val="CA408B0E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20" w:hanging="720"/>
      </w:pPr>
    </w:lvl>
    <w:lvl w:ilvl="3">
      <w:start w:val="1"/>
      <w:numFmt w:val="decimal"/>
      <w:pStyle w:val="Nadpis4"/>
      <w:lvlText w:val="%2.%3.%4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Nadpis7"/>
      <w:lvlText w:val="%2.%3.%4.%7"/>
      <w:lvlJc w:val="left"/>
      <w:pPr>
        <w:ind w:left="1296" w:hanging="1296"/>
      </w:pPr>
    </w:lvl>
    <w:lvl w:ilvl="7">
      <w:start w:val="1"/>
      <w:numFmt w:val="decimal"/>
      <w:pStyle w:val="Nadpis8"/>
      <w:lvlText w:val="%2.%3.%4.%7.%8"/>
      <w:lvlJc w:val="left"/>
      <w:pPr>
        <w:ind w:left="1440" w:hanging="1440"/>
      </w:pPr>
    </w:lvl>
    <w:lvl w:ilvl="8">
      <w:start w:val="1"/>
      <w:numFmt w:val="decimal"/>
      <w:pStyle w:val="Nadpis9"/>
      <w:lvlText w:val="%2.%3.%4.%7.%8.%9"/>
      <w:lvlJc w:val="left"/>
      <w:pPr>
        <w:ind w:left="1584" w:hanging="1584"/>
      </w:pPr>
    </w:lvl>
  </w:abstractNum>
  <w:abstractNum w:abstractNumId="11" w15:restartNumberingAfterBreak="0">
    <w:nsid w:val="5C26675D"/>
    <w:multiLevelType w:val="hybridMultilevel"/>
    <w:tmpl w:val="798EB7C2"/>
    <w:lvl w:ilvl="0" w:tplc="57220D96">
      <w:start w:val="1"/>
      <w:numFmt w:val="lowerLetter"/>
      <w:lvlText w:val="%1)"/>
      <w:lvlJc w:val="left"/>
      <w:pPr>
        <w:ind w:left="11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9" w:hanging="360"/>
      </w:pPr>
    </w:lvl>
    <w:lvl w:ilvl="2" w:tplc="0405001B" w:tentative="1">
      <w:start w:val="1"/>
      <w:numFmt w:val="lowerRoman"/>
      <w:lvlText w:val="%3."/>
      <w:lvlJc w:val="right"/>
      <w:pPr>
        <w:ind w:left="2569" w:hanging="180"/>
      </w:pPr>
    </w:lvl>
    <w:lvl w:ilvl="3" w:tplc="0405000F" w:tentative="1">
      <w:start w:val="1"/>
      <w:numFmt w:val="decimal"/>
      <w:lvlText w:val="%4."/>
      <w:lvlJc w:val="left"/>
      <w:pPr>
        <w:ind w:left="3289" w:hanging="360"/>
      </w:pPr>
    </w:lvl>
    <w:lvl w:ilvl="4" w:tplc="04050019" w:tentative="1">
      <w:start w:val="1"/>
      <w:numFmt w:val="lowerLetter"/>
      <w:lvlText w:val="%5."/>
      <w:lvlJc w:val="left"/>
      <w:pPr>
        <w:ind w:left="4009" w:hanging="360"/>
      </w:pPr>
    </w:lvl>
    <w:lvl w:ilvl="5" w:tplc="0405001B" w:tentative="1">
      <w:start w:val="1"/>
      <w:numFmt w:val="lowerRoman"/>
      <w:lvlText w:val="%6."/>
      <w:lvlJc w:val="right"/>
      <w:pPr>
        <w:ind w:left="4729" w:hanging="180"/>
      </w:pPr>
    </w:lvl>
    <w:lvl w:ilvl="6" w:tplc="0405000F" w:tentative="1">
      <w:start w:val="1"/>
      <w:numFmt w:val="decimal"/>
      <w:lvlText w:val="%7."/>
      <w:lvlJc w:val="left"/>
      <w:pPr>
        <w:ind w:left="5449" w:hanging="360"/>
      </w:pPr>
    </w:lvl>
    <w:lvl w:ilvl="7" w:tplc="04050019" w:tentative="1">
      <w:start w:val="1"/>
      <w:numFmt w:val="lowerLetter"/>
      <w:lvlText w:val="%8."/>
      <w:lvlJc w:val="left"/>
      <w:pPr>
        <w:ind w:left="6169" w:hanging="360"/>
      </w:pPr>
    </w:lvl>
    <w:lvl w:ilvl="8" w:tplc="040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2" w15:restartNumberingAfterBreak="0">
    <w:nsid w:val="77E900E9"/>
    <w:multiLevelType w:val="hybridMultilevel"/>
    <w:tmpl w:val="D7E86730"/>
    <w:lvl w:ilvl="0" w:tplc="F8E041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4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D1"/>
    <w:rsid w:val="00025995"/>
    <w:rsid w:val="00075D05"/>
    <w:rsid w:val="000D6EAF"/>
    <w:rsid w:val="000E56B9"/>
    <w:rsid w:val="001010E8"/>
    <w:rsid w:val="001050CF"/>
    <w:rsid w:val="00134FA8"/>
    <w:rsid w:val="00166B1A"/>
    <w:rsid w:val="0018444A"/>
    <w:rsid w:val="001925E3"/>
    <w:rsid w:val="001B60B5"/>
    <w:rsid w:val="001C4037"/>
    <w:rsid w:val="00205EFB"/>
    <w:rsid w:val="0024410D"/>
    <w:rsid w:val="002A5DF5"/>
    <w:rsid w:val="002C0228"/>
    <w:rsid w:val="002E5634"/>
    <w:rsid w:val="002E5F39"/>
    <w:rsid w:val="003214AA"/>
    <w:rsid w:val="003443C4"/>
    <w:rsid w:val="00381D39"/>
    <w:rsid w:val="003A5E50"/>
    <w:rsid w:val="0040600A"/>
    <w:rsid w:val="004338F8"/>
    <w:rsid w:val="0044045C"/>
    <w:rsid w:val="00444DCF"/>
    <w:rsid w:val="00464A43"/>
    <w:rsid w:val="00491F59"/>
    <w:rsid w:val="004D461F"/>
    <w:rsid w:val="004F3E5D"/>
    <w:rsid w:val="00556D79"/>
    <w:rsid w:val="00597A21"/>
    <w:rsid w:val="005B1359"/>
    <w:rsid w:val="005E3D4D"/>
    <w:rsid w:val="00617304"/>
    <w:rsid w:val="00631144"/>
    <w:rsid w:val="00644596"/>
    <w:rsid w:val="006942A0"/>
    <w:rsid w:val="006B27DE"/>
    <w:rsid w:val="006F262E"/>
    <w:rsid w:val="00711FB4"/>
    <w:rsid w:val="007257A6"/>
    <w:rsid w:val="00761303"/>
    <w:rsid w:val="007644D8"/>
    <w:rsid w:val="00777E6F"/>
    <w:rsid w:val="0078083C"/>
    <w:rsid w:val="00782E27"/>
    <w:rsid w:val="007A1F49"/>
    <w:rsid w:val="00805A34"/>
    <w:rsid w:val="008F20AA"/>
    <w:rsid w:val="008F70ED"/>
    <w:rsid w:val="00905416"/>
    <w:rsid w:val="00916979"/>
    <w:rsid w:val="0099565D"/>
    <w:rsid w:val="009A2F4F"/>
    <w:rsid w:val="009F15D1"/>
    <w:rsid w:val="009F2847"/>
    <w:rsid w:val="00A048DF"/>
    <w:rsid w:val="00A12697"/>
    <w:rsid w:val="00A20883"/>
    <w:rsid w:val="00A6252F"/>
    <w:rsid w:val="00A6738E"/>
    <w:rsid w:val="00B15E52"/>
    <w:rsid w:val="00B31F82"/>
    <w:rsid w:val="00B54E71"/>
    <w:rsid w:val="00B6187A"/>
    <w:rsid w:val="00B76805"/>
    <w:rsid w:val="00BA7488"/>
    <w:rsid w:val="00BE01B0"/>
    <w:rsid w:val="00BE22A5"/>
    <w:rsid w:val="00C06D1C"/>
    <w:rsid w:val="00C071A3"/>
    <w:rsid w:val="00C25CD5"/>
    <w:rsid w:val="00C80CE5"/>
    <w:rsid w:val="00CC25D7"/>
    <w:rsid w:val="00CD159E"/>
    <w:rsid w:val="00D01918"/>
    <w:rsid w:val="00D07732"/>
    <w:rsid w:val="00D13753"/>
    <w:rsid w:val="00D312D5"/>
    <w:rsid w:val="00D41C0E"/>
    <w:rsid w:val="00D72F6F"/>
    <w:rsid w:val="00D83851"/>
    <w:rsid w:val="00DB3E2B"/>
    <w:rsid w:val="00DE2636"/>
    <w:rsid w:val="00DF577A"/>
    <w:rsid w:val="00E00520"/>
    <w:rsid w:val="00E60F65"/>
    <w:rsid w:val="00E9581A"/>
    <w:rsid w:val="00EB124E"/>
    <w:rsid w:val="00EE4003"/>
    <w:rsid w:val="00F156CD"/>
    <w:rsid w:val="00F35D55"/>
    <w:rsid w:val="00F46473"/>
    <w:rsid w:val="00F475A2"/>
    <w:rsid w:val="00F629E5"/>
    <w:rsid w:val="00F656BA"/>
    <w:rsid w:val="00FA2574"/>
    <w:rsid w:val="00FD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0060"/>
  <w15:docId w15:val="{7E77F810-2593-4AE4-9D52-BDDE230F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keepNext/>
      <w:shd w:val="clear" w:color="auto" w:fill="FFFFFF"/>
      <w:suppressAutoHyphens/>
    </w:pPr>
    <w:rPr>
      <w:sz w:val="24"/>
    </w:rPr>
  </w:style>
  <w:style w:type="paragraph" w:styleId="Nadpis1">
    <w:name w:val="heading 1"/>
    <w:basedOn w:val="Normln"/>
    <w:next w:val="Normln"/>
    <w:pPr>
      <w:numPr>
        <w:numId w:val="1"/>
      </w:numPr>
      <w:jc w:val="both"/>
      <w:outlineLvl w:val="0"/>
    </w:pPr>
  </w:style>
  <w:style w:type="paragraph" w:styleId="Nadpis2">
    <w:name w:val="heading 2"/>
    <w:basedOn w:val="Normln"/>
    <w:next w:val="Normln"/>
    <w:pPr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pPr>
      <w:numPr>
        <w:ilvl w:val="2"/>
        <w:numId w:val="1"/>
      </w:numPr>
      <w:outlineLvl w:val="2"/>
    </w:pPr>
    <w:rPr>
      <w:b/>
      <w:i/>
      <w:sz w:val="28"/>
    </w:rPr>
  </w:style>
  <w:style w:type="paragraph" w:styleId="Nadpis4">
    <w:name w:val="heading 4"/>
    <w:basedOn w:val="Normln"/>
    <w:next w:val="Normln"/>
    <w:pPr>
      <w:numPr>
        <w:ilvl w:val="3"/>
        <w:numId w:val="1"/>
      </w:numPr>
      <w:jc w:val="center"/>
      <w:outlineLvl w:val="3"/>
    </w:pPr>
    <w:rPr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tabs>
        <w:tab w:val="left" w:pos="0"/>
      </w:tabs>
      <w:ind w:left="709"/>
      <w:outlineLvl w:val="4"/>
    </w:pPr>
  </w:style>
  <w:style w:type="paragraph" w:styleId="Nadpis6">
    <w:name w:val="heading 6"/>
    <w:basedOn w:val="Normln"/>
    <w:next w:val="Normln"/>
    <w:pPr>
      <w:numPr>
        <w:ilvl w:val="5"/>
        <w:numId w:val="1"/>
      </w:numPr>
      <w:tabs>
        <w:tab w:val="left" w:pos="5103"/>
      </w:tabs>
      <w:ind w:left="709"/>
      <w:jc w:val="both"/>
      <w:outlineLvl w:val="5"/>
    </w:p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WW8Num2z0">
    <w:name w:val="WW8Num2z0"/>
  </w:style>
  <w:style w:type="character" w:customStyle="1" w:styleId="WW8Num5z0">
    <w:name w:val="WW8Num5z0"/>
    <w:rPr>
      <w:sz w:val="24"/>
      <w:szCs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nadpis">
    <w:name w:val="Subtitle"/>
    <w:basedOn w:val="Normln"/>
    <w:pPr>
      <w:jc w:val="center"/>
    </w:pPr>
    <w:rPr>
      <w:sz w:val="36"/>
    </w:rPr>
  </w:style>
  <w:style w:type="paragraph" w:customStyle="1" w:styleId="Styl1">
    <w:name w:val="Styl1"/>
    <w:basedOn w:val="Normln"/>
    <w:pPr>
      <w:keepLines/>
      <w:spacing w:after="240"/>
      <w:ind w:left="680" w:hanging="680"/>
      <w:jc w:val="both"/>
    </w:p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</w:style>
  <w:style w:type="paragraph" w:styleId="Zkladntextodsazen2">
    <w:name w:val="Body Text Indent 2"/>
    <w:basedOn w:val="Normln"/>
    <w:pPr>
      <w:ind w:left="709"/>
      <w:jc w:val="both"/>
    </w:pPr>
    <w:rPr>
      <w:b/>
      <w:i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Zkladntext">
    <w:name w:val="Body Text"/>
    <w:basedOn w:val="Normln"/>
    <w:pPr>
      <w:jc w:val="center"/>
    </w:pPr>
    <w:rPr>
      <w:b/>
      <w:sz w:val="32"/>
    </w:rPr>
  </w:style>
  <w:style w:type="paragraph" w:styleId="Zkladntext2">
    <w:name w:val="Body Text 2"/>
    <w:basedOn w:val="Normln"/>
    <w:pPr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rFonts w:ascii="CG Omega" w:hAnsi="CG Omega"/>
      <w:sz w:val="16"/>
      <w:lang w:val="en-US"/>
    </w:rPr>
  </w:style>
  <w:style w:type="paragraph" w:customStyle="1" w:styleId="Technical4">
    <w:name w:val="Technical 4"/>
    <w:pPr>
      <w:keepNext/>
      <w:shd w:val="clear" w:color="auto" w:fill="FFFFFF"/>
      <w:tabs>
        <w:tab w:val="left" w:pos="-720"/>
      </w:tabs>
      <w:suppressAutoHyphens/>
    </w:pPr>
    <w:rPr>
      <w:b/>
      <w:sz w:val="24"/>
      <w:lang w:val="en-US"/>
    </w:rPr>
  </w:style>
  <w:style w:type="paragraph" w:styleId="Zkladntext3">
    <w:name w:val="Body Text 3"/>
    <w:basedOn w:val="Normln"/>
    <w:pPr>
      <w:jc w:val="both"/>
    </w:pPr>
    <w:rPr>
      <w:i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rmce">
    <w:name w:val="Obsah rámce"/>
    <w:basedOn w:val="Normln"/>
  </w:style>
  <w:style w:type="paragraph" w:customStyle="1" w:styleId="Obsahtabulky">
    <w:name w:val="Obsah tabulky"/>
    <w:basedOn w:val="Normln"/>
    <w:pPr>
      <w:suppressLineNumbers/>
    </w:pPr>
  </w:style>
  <w:style w:type="numbering" w:customStyle="1" w:styleId="WW8Num2">
    <w:name w:val="WW8Num2"/>
  </w:style>
  <w:style w:type="numbering" w:customStyle="1" w:styleId="WW8Num5">
    <w:name w:val="WW8Num5"/>
  </w:style>
  <w:style w:type="paragraph" w:styleId="Textbubliny">
    <w:name w:val="Balloon Text"/>
    <w:basedOn w:val="Normln"/>
    <w:link w:val="TextbublinyChar"/>
    <w:uiPriority w:val="99"/>
    <w:semiHidden/>
    <w:unhideWhenUsed/>
    <w:rsid w:val="00D077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732"/>
    <w:rPr>
      <w:rFonts w:ascii="Segoe UI" w:hAnsi="Segoe UI" w:cs="Segoe UI"/>
      <w:sz w:val="18"/>
      <w:szCs w:val="18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1C403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B54E71"/>
    <w:rPr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BDA7F-DA10-44A0-8E8D-063AE083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1973 z 43. schůze - 18. 12. 2001</vt:lpstr>
    </vt:vector>
  </TitlesOfParts>
  <Company>Parlament CR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1973 z 43. schůze - 18. 12. 2001</dc:title>
  <dc:creator>Jelinek Petr</dc:creator>
  <cp:lastModifiedBy>Jelinek Petr</cp:lastModifiedBy>
  <cp:revision>4</cp:revision>
  <cp:lastPrinted>2018-11-26T09:52:00Z</cp:lastPrinted>
  <dcterms:created xsi:type="dcterms:W3CDTF">2018-11-28T14:02:00Z</dcterms:created>
  <dcterms:modified xsi:type="dcterms:W3CDTF">2018-11-28T14:04:00Z</dcterms:modified>
  <dc:language>cs-CZ</dc:language>
</cp:coreProperties>
</file>