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7500" w:rsidRDefault="00907500" w:rsidP="00907500">
      <w:pPr>
        <w:pStyle w:val="ZKON"/>
      </w:pPr>
      <w:r>
        <w:t>ZÁKON</w:t>
      </w:r>
    </w:p>
    <w:p w:rsidR="00EC1FC4" w:rsidRPr="00907500" w:rsidRDefault="00907500" w:rsidP="00907500">
      <w:pPr>
        <w:pStyle w:val="nadpiszkona"/>
        <w:rPr>
          <w:b w:val="0"/>
          <w:color w:val="000000"/>
          <w:szCs w:val="24"/>
        </w:rPr>
      </w:pPr>
      <w:r w:rsidRPr="00907500">
        <w:rPr>
          <w:b w:val="0"/>
        </w:rPr>
        <w:t xml:space="preserve">ze </w:t>
      </w:r>
      <w:proofErr w:type="gramStart"/>
      <w:r w:rsidRPr="00907500">
        <w:rPr>
          <w:b w:val="0"/>
        </w:rPr>
        <w:t xml:space="preserve">dne </w:t>
      </w:r>
      <w:r w:rsidR="00151092">
        <w:rPr>
          <w:b w:val="0"/>
        </w:rPr>
        <w:t xml:space="preserve">      </w:t>
      </w:r>
      <w:r w:rsidR="00151092">
        <w:rPr>
          <w:b w:val="0"/>
          <w:color w:val="000000"/>
          <w:szCs w:val="24"/>
        </w:rPr>
        <w:t xml:space="preserve"> </w:t>
      </w:r>
      <w:r w:rsidR="00EC1FC4" w:rsidRPr="00907500">
        <w:rPr>
          <w:b w:val="0"/>
          <w:color w:val="000000"/>
          <w:szCs w:val="24"/>
        </w:rPr>
        <w:t xml:space="preserve"> 2018</w:t>
      </w:r>
      <w:proofErr w:type="gramEnd"/>
      <w:r w:rsidR="00EC1FC4" w:rsidRPr="00907500">
        <w:rPr>
          <w:b w:val="0"/>
          <w:color w:val="000000"/>
          <w:szCs w:val="24"/>
        </w:rPr>
        <w:t>,</w:t>
      </w:r>
    </w:p>
    <w:p w:rsidR="00EC1FC4" w:rsidRPr="009979FF" w:rsidRDefault="00EC1FC4" w:rsidP="00907500">
      <w:pPr>
        <w:pStyle w:val="nadpiszkona"/>
      </w:pPr>
      <w:r w:rsidRPr="009979FF">
        <w:t>kterým se mění zákon č. 277/2013 Sb., o směnárenské činnosti, ve znění zákona č. 183/2017 Sb., a zákon č. 370/2017 Sb., o platebním styku</w:t>
      </w:r>
    </w:p>
    <w:p w:rsidR="00EC1FC4" w:rsidRDefault="00907500" w:rsidP="00907500">
      <w:pPr>
        <w:pStyle w:val="Parlament"/>
      </w:pPr>
      <w:r>
        <w:t>Parlament se usnesl na tomto zákoně České republiky:</w:t>
      </w:r>
    </w:p>
    <w:p w:rsidR="00EC1FC4" w:rsidRPr="009979FF" w:rsidRDefault="00907500" w:rsidP="00907500">
      <w:pPr>
        <w:pStyle w:val="ST"/>
      </w:pPr>
      <w:r>
        <w:t xml:space="preserve">ČÁST </w:t>
      </w:r>
      <w:r w:rsidR="00EC1FC4" w:rsidRPr="009979FF">
        <w:t>PRVNÍ</w:t>
      </w:r>
    </w:p>
    <w:p w:rsidR="00EC1FC4" w:rsidRPr="009979FF" w:rsidRDefault="00EC1FC4" w:rsidP="00907500">
      <w:pPr>
        <w:pStyle w:val="NADPISSTI"/>
      </w:pPr>
      <w:r w:rsidRPr="009979FF">
        <w:t>Změna zákona o směnárenské činnosti</w:t>
      </w:r>
    </w:p>
    <w:p w:rsidR="00EC1FC4" w:rsidRPr="009979FF" w:rsidRDefault="00907500" w:rsidP="00907500">
      <w:pPr>
        <w:pStyle w:val="lnek"/>
      </w:pPr>
      <w:r>
        <w:t xml:space="preserve">Čl. </w:t>
      </w:r>
      <w:r w:rsidR="00EC1FC4" w:rsidRPr="009979FF">
        <w:t>I</w:t>
      </w:r>
    </w:p>
    <w:p w:rsidR="00EC1FC4" w:rsidRPr="009979FF" w:rsidRDefault="00EC1FC4" w:rsidP="00907500">
      <w:pPr>
        <w:pStyle w:val="Textlnku"/>
        <w:rPr>
          <w:rFonts w:eastAsia="Calibri"/>
          <w:lang w:eastAsia="en-US"/>
        </w:rPr>
      </w:pPr>
      <w:r w:rsidRPr="009979FF">
        <w:t>Zákon č. 277/2013 Sb., o směnárenské činnosti, ve znění zákona č. 183/2017 Sb.</w:t>
      </w:r>
      <w:r w:rsidRPr="009979FF">
        <w:rPr>
          <w:rFonts w:eastAsia="Calibri"/>
          <w:lang w:eastAsia="en-US"/>
        </w:rPr>
        <w:t>, se mění takto:</w:t>
      </w:r>
    </w:p>
    <w:p w:rsidR="00EC1FC4" w:rsidRPr="009979FF" w:rsidRDefault="00EC1FC4" w:rsidP="00402D50">
      <w:pPr>
        <w:pStyle w:val="Novelizanbod"/>
        <w:rPr>
          <w:rFonts w:eastAsia="Calibri"/>
          <w:lang w:eastAsia="en-US"/>
        </w:rPr>
      </w:pPr>
      <w:r w:rsidRPr="009979FF">
        <w:rPr>
          <w:rFonts w:eastAsia="Calibri"/>
          <w:lang w:eastAsia="en-US"/>
        </w:rPr>
        <w:t>V § 2 odstavec 1 zní:</w:t>
      </w:r>
    </w:p>
    <w:p w:rsidR="00EC1FC4" w:rsidRPr="009979FF" w:rsidRDefault="00EC1FC4" w:rsidP="00402D50">
      <w:pPr>
        <w:pStyle w:val="Textlnku"/>
      </w:pPr>
      <w:r w:rsidRPr="009979FF">
        <w:t>„(1) Směnárenským obchodem je obchod spočívající ve směně</w:t>
      </w:r>
    </w:p>
    <w:p w:rsidR="00EC1FC4" w:rsidRPr="009979FF" w:rsidRDefault="00EC1FC4" w:rsidP="00402D50">
      <w:pPr>
        <w:pStyle w:val="Textpsmene"/>
      </w:pPr>
      <w:r w:rsidRPr="009979FF">
        <w:rPr>
          <w:rFonts w:eastAsia="Calibri"/>
          <w:lang w:eastAsia="en-US"/>
        </w:rPr>
        <w:t>bankovek, mincí nebo šeků znějících na určitou měnu za bankovky, mince nebo šeky znějící na jinou měnu, nebo</w:t>
      </w:r>
    </w:p>
    <w:p w:rsidR="00EC1FC4" w:rsidRPr="009979FF" w:rsidRDefault="00EC1FC4" w:rsidP="00402D50">
      <w:pPr>
        <w:pStyle w:val="Textpsmene"/>
        <w:rPr>
          <w:rFonts w:eastAsia="Calibri"/>
          <w:lang w:eastAsia="en-US"/>
        </w:rPr>
      </w:pPr>
      <w:r w:rsidRPr="009979FF">
        <w:rPr>
          <w:rFonts w:eastAsia="Calibri"/>
          <w:lang w:eastAsia="en-US"/>
        </w:rPr>
        <w:t>bezhotovostních peněžních prostředků nebo elektronických peněz znějících na určitou měnu, dal-li plátce platební příkaz k převodu těchto bezhotovostních peněžních prostředků nebo elektronických peněz prostřednictvím příjemce provádějícího směnu, za bankovky, mince nebo šeky znějící na jinou měnu.“.</w:t>
      </w:r>
    </w:p>
    <w:p w:rsidR="00EC1FC4" w:rsidRPr="009979FF" w:rsidRDefault="00EC1FC4" w:rsidP="00402D50">
      <w:pPr>
        <w:pStyle w:val="Novelizanbod"/>
        <w:rPr>
          <w:rFonts w:eastAsia="Calibri"/>
          <w:lang w:eastAsia="en-US"/>
        </w:rPr>
      </w:pPr>
      <w:r w:rsidRPr="009979FF">
        <w:rPr>
          <w:rFonts w:eastAsia="Calibri"/>
          <w:lang w:eastAsia="en-US"/>
        </w:rPr>
        <w:t>V § 2 se za odstavec 1 vkládá nový odstavec 2, který zní:</w:t>
      </w:r>
    </w:p>
    <w:p w:rsidR="00EC1FC4" w:rsidRPr="009979FF" w:rsidRDefault="00EC1FC4" w:rsidP="00402D50">
      <w:pPr>
        <w:pStyle w:val="Textlnku"/>
        <w:rPr>
          <w:rFonts w:eastAsia="Calibri"/>
          <w:lang w:eastAsia="en-US"/>
        </w:rPr>
      </w:pPr>
      <w:r w:rsidRPr="009979FF">
        <w:rPr>
          <w:rFonts w:eastAsia="Calibri"/>
          <w:lang w:eastAsia="en-US"/>
        </w:rPr>
        <w:t xml:space="preserve">„(2) Směnárenským obchodem není  </w:t>
      </w:r>
    </w:p>
    <w:p w:rsidR="00EC1FC4" w:rsidRPr="00402D50" w:rsidRDefault="00EC1FC4" w:rsidP="00402D50">
      <w:pPr>
        <w:pStyle w:val="Textpsmene"/>
        <w:numPr>
          <w:ilvl w:val="7"/>
          <w:numId w:val="25"/>
        </w:numPr>
        <w:rPr>
          <w:rFonts w:eastAsia="Calibri"/>
          <w:lang w:eastAsia="en-US"/>
        </w:rPr>
      </w:pPr>
      <w:r w:rsidRPr="00402D50">
        <w:rPr>
          <w:rFonts w:eastAsia="Calibri"/>
          <w:lang w:eastAsia="en-US"/>
        </w:rPr>
        <w:t xml:space="preserve">vyplacení hotovosti dodavatelem zboží nebo služby odběrateli při placení za zboží nebo službu nad rámec tohoto placení, </w:t>
      </w:r>
    </w:p>
    <w:p w:rsidR="00EC1FC4" w:rsidRPr="00402D50" w:rsidRDefault="00EC1FC4" w:rsidP="00402D50">
      <w:pPr>
        <w:pStyle w:val="Textpsmene"/>
        <w:numPr>
          <w:ilvl w:val="7"/>
          <w:numId w:val="25"/>
        </w:numPr>
        <w:rPr>
          <w:rFonts w:eastAsia="Calibri"/>
          <w:lang w:eastAsia="en-US"/>
        </w:rPr>
      </w:pPr>
      <w:r w:rsidRPr="00402D50">
        <w:rPr>
          <w:rFonts w:eastAsia="Calibri"/>
          <w:lang w:eastAsia="en-US"/>
        </w:rPr>
        <w:t>směna měn, kterou před zahájením platební transakce nabízí příjemce nebo jiná osoba prostřednictvím bankomatu nebo v místě prodeje zboží nebo poskytování služeb.“.</w:t>
      </w:r>
    </w:p>
    <w:p w:rsidR="00EC1FC4" w:rsidRPr="009979FF" w:rsidRDefault="00EC1FC4" w:rsidP="00402D50">
      <w:pPr>
        <w:pStyle w:val="Bezmezer"/>
        <w:spacing w:before="120" w:after="120"/>
        <w:rPr>
          <w:rFonts w:eastAsia="Calibri"/>
          <w:color w:val="000000"/>
          <w:szCs w:val="24"/>
          <w:lang w:eastAsia="en-US"/>
        </w:rPr>
      </w:pPr>
      <w:r w:rsidRPr="009979FF">
        <w:rPr>
          <w:rFonts w:eastAsia="Calibri"/>
          <w:color w:val="000000"/>
          <w:szCs w:val="24"/>
          <w:lang w:eastAsia="en-US"/>
        </w:rPr>
        <w:t>Dosavadní odstavec 2 se označuje jako odstavec 3.</w:t>
      </w:r>
    </w:p>
    <w:p w:rsidR="00EC1FC4" w:rsidRPr="009979FF" w:rsidRDefault="00EC1FC4" w:rsidP="00402D50">
      <w:pPr>
        <w:pStyle w:val="Novelizanbod"/>
        <w:rPr>
          <w:rFonts w:eastAsia="Calibri"/>
          <w:lang w:eastAsia="en-US"/>
        </w:rPr>
      </w:pPr>
      <w:r w:rsidRPr="009979FF">
        <w:rPr>
          <w:rFonts w:eastAsia="Calibri"/>
          <w:lang w:eastAsia="en-US"/>
        </w:rPr>
        <w:t>V § 6 odst. 1 písm. a) se slova „podnik nebo organizační složku podniku na území České republiky“ nahrazují slovy „obchodní závod nebo jeho část v České republice“.</w:t>
      </w:r>
    </w:p>
    <w:p w:rsidR="00EC1FC4" w:rsidRPr="009979FF" w:rsidRDefault="00EC1FC4" w:rsidP="00402D50">
      <w:pPr>
        <w:pStyle w:val="Novelizanbod"/>
        <w:rPr>
          <w:rFonts w:eastAsia="Calibri"/>
          <w:lang w:eastAsia="en-US"/>
        </w:rPr>
      </w:pPr>
      <w:r w:rsidRPr="009979FF">
        <w:rPr>
          <w:rFonts w:eastAsia="Calibri"/>
          <w:lang w:eastAsia="en-US"/>
        </w:rPr>
        <w:t>V § 6 odst. 1 písmeno c) zní:</w:t>
      </w:r>
    </w:p>
    <w:p w:rsidR="00EC1FC4" w:rsidRPr="009979FF" w:rsidRDefault="00EC1FC4" w:rsidP="00402D50">
      <w:pPr>
        <w:pStyle w:val="Psmeno"/>
        <w:rPr>
          <w:rFonts w:eastAsia="Calibri"/>
        </w:rPr>
      </w:pPr>
      <w:r w:rsidRPr="009979FF">
        <w:rPr>
          <w:rFonts w:eastAsia="Calibri"/>
          <w:lang w:eastAsia="en-US"/>
        </w:rPr>
        <w:t>„</w:t>
      </w:r>
      <w:r w:rsidRPr="009979FF">
        <w:rPr>
          <w:rFonts w:eastAsia="Calibri"/>
        </w:rPr>
        <w:t>c) vedoucí osoby žadatele, které skutečně řídí provozování směnárenské činnosti,</w:t>
      </w:r>
    </w:p>
    <w:p w:rsidR="00EC1FC4" w:rsidRPr="009979FF" w:rsidRDefault="00EC1FC4" w:rsidP="00402D50">
      <w:pPr>
        <w:pStyle w:val="Textbodu"/>
        <w:rPr>
          <w:rFonts w:eastAsia="Calibri"/>
        </w:rPr>
      </w:pPr>
      <w:r w:rsidRPr="009979FF">
        <w:rPr>
          <w:rFonts w:eastAsia="Calibri"/>
        </w:rPr>
        <w:t>dosáhly středního vzdělání s maturitní zkouškou a</w:t>
      </w:r>
    </w:p>
    <w:p w:rsidR="00EC1FC4" w:rsidRPr="009979FF" w:rsidRDefault="00EC1FC4" w:rsidP="00402D50">
      <w:pPr>
        <w:pStyle w:val="Textbodu"/>
        <w:rPr>
          <w:rFonts w:eastAsia="Calibri"/>
        </w:rPr>
      </w:pPr>
      <w:r w:rsidRPr="009979FF">
        <w:rPr>
          <w:rFonts w:eastAsia="Calibri"/>
        </w:rPr>
        <w:t>nejsou vedoucími osobami, které skutečně řídí provozování směnárenské činnosti u jiného směnárníka, s výjimkou směnárníka, který je členem téhož koncernu, a“.</w:t>
      </w:r>
    </w:p>
    <w:p w:rsidR="00EC1FC4" w:rsidRPr="009979FF" w:rsidRDefault="00EC1FC4" w:rsidP="00402D50">
      <w:pPr>
        <w:pStyle w:val="Novelizanbod"/>
        <w:rPr>
          <w:rFonts w:eastAsia="Calibri"/>
          <w:lang w:eastAsia="en-US"/>
        </w:rPr>
      </w:pPr>
      <w:r w:rsidRPr="009979FF">
        <w:rPr>
          <w:rFonts w:eastAsia="Calibri"/>
          <w:lang w:eastAsia="en-US"/>
        </w:rPr>
        <w:lastRenderedPageBreak/>
        <w:t>V § 6 odst. 1 písm. d) se slova „má plnou způsobilost k právním úkonům“ nahrazují slovy „je plně svéprávný“.</w:t>
      </w:r>
    </w:p>
    <w:p w:rsidR="00EC1FC4" w:rsidRPr="009979FF" w:rsidRDefault="00EC1FC4" w:rsidP="00402D50">
      <w:pPr>
        <w:pStyle w:val="Novelizanbod"/>
        <w:rPr>
          <w:rFonts w:eastAsia="Calibri"/>
          <w:lang w:eastAsia="en-US"/>
        </w:rPr>
      </w:pPr>
      <w:r w:rsidRPr="009979FF">
        <w:rPr>
          <w:rFonts w:eastAsia="Calibri"/>
          <w:lang w:eastAsia="en-US"/>
        </w:rPr>
        <w:t>V § 6 odstavec 2 zní:</w:t>
      </w:r>
    </w:p>
    <w:p w:rsidR="00EC1FC4" w:rsidRPr="009979FF" w:rsidRDefault="00EC1FC4" w:rsidP="00402D50">
      <w:pPr>
        <w:pStyle w:val="Textlnku"/>
        <w:rPr>
          <w:rFonts w:eastAsia="Calibri"/>
          <w:lang w:eastAsia="en-US"/>
        </w:rPr>
      </w:pPr>
      <w:r w:rsidRPr="009979FF">
        <w:rPr>
          <w:rFonts w:eastAsia="Calibri"/>
          <w:lang w:eastAsia="en-US"/>
        </w:rPr>
        <w:t>„(2) Skutečným majitelem se pro účely tohoto zákona rozumí skutečný majitel podle zákona o některých opatřeních proti legalizaci výnosů z trestné činnosti a financování terorismu.“.</w:t>
      </w:r>
    </w:p>
    <w:p w:rsidR="00EC1FC4" w:rsidRPr="009979FF" w:rsidRDefault="00EC1FC4" w:rsidP="00635AED">
      <w:pPr>
        <w:pStyle w:val="Novelizanbod"/>
        <w:keepNext w:val="0"/>
        <w:rPr>
          <w:rFonts w:eastAsia="Calibri"/>
          <w:lang w:eastAsia="en-US"/>
        </w:rPr>
      </w:pPr>
      <w:r w:rsidRPr="009979FF">
        <w:rPr>
          <w:rFonts w:eastAsia="Calibri"/>
          <w:lang w:eastAsia="en-US"/>
        </w:rPr>
        <w:t>Nadpis části třetí zní:</w:t>
      </w:r>
    </w:p>
    <w:p w:rsidR="00EC1FC4" w:rsidRPr="009979FF" w:rsidRDefault="00EC1FC4" w:rsidP="00635AED">
      <w:pPr>
        <w:pStyle w:val="NADPISSTI"/>
        <w:keepNext w:val="0"/>
        <w:rPr>
          <w:rFonts w:eastAsia="Calibri"/>
          <w:lang w:eastAsia="en-US"/>
        </w:rPr>
      </w:pPr>
      <w:r w:rsidRPr="004F6048">
        <w:rPr>
          <w:rFonts w:eastAsia="Calibri"/>
          <w:b w:val="0"/>
          <w:lang w:eastAsia="en-US"/>
        </w:rPr>
        <w:t>„</w:t>
      </w:r>
      <w:r w:rsidRPr="009979FF">
        <w:rPr>
          <w:rFonts w:eastAsia="Calibri"/>
          <w:lang w:eastAsia="en-US"/>
        </w:rPr>
        <w:t>PODMÍNKY PROVOZOVÁNÍ SMĚNÁRENSKÉ ČINNOSTI</w:t>
      </w:r>
      <w:r w:rsidRPr="004F6048">
        <w:rPr>
          <w:rFonts w:eastAsia="Calibri"/>
          <w:b w:val="0"/>
          <w:lang w:eastAsia="en-US"/>
        </w:rPr>
        <w:t>“.</w:t>
      </w:r>
    </w:p>
    <w:p w:rsidR="00EC1FC4" w:rsidRPr="009979FF" w:rsidRDefault="00EC1FC4" w:rsidP="00635AED">
      <w:pPr>
        <w:pStyle w:val="Novelizanbod"/>
        <w:keepNext w:val="0"/>
        <w:rPr>
          <w:rFonts w:eastAsia="Calibri"/>
          <w:lang w:eastAsia="en-US"/>
        </w:rPr>
      </w:pPr>
      <w:r w:rsidRPr="009979FF">
        <w:rPr>
          <w:rFonts w:eastAsia="Calibri"/>
          <w:lang w:eastAsia="en-US"/>
        </w:rPr>
        <w:t>V § 10 odst. 1 větě druhé se slovo „Ustanovení“ nahrazuje slovy „Nestanoví-li tento zákon jinak, jeho ustanovení“.</w:t>
      </w:r>
    </w:p>
    <w:p w:rsidR="00EC1FC4" w:rsidRPr="009979FF" w:rsidRDefault="00EC1FC4" w:rsidP="00635AED">
      <w:pPr>
        <w:pStyle w:val="Novelizanbod"/>
        <w:keepNext w:val="0"/>
        <w:rPr>
          <w:rFonts w:eastAsia="Calibri"/>
          <w:lang w:eastAsia="en-US"/>
        </w:rPr>
      </w:pPr>
      <w:r w:rsidRPr="009979FF">
        <w:rPr>
          <w:rFonts w:eastAsia="Calibri"/>
          <w:lang w:eastAsia="en-US"/>
        </w:rPr>
        <w:t>V § 10 se na konci textu odstavce 3 doplňují slova „a provozní dobou určenou pro styk s veřejností“.</w:t>
      </w:r>
    </w:p>
    <w:p w:rsidR="00EC1FC4" w:rsidRPr="009979FF" w:rsidRDefault="00EC1FC4" w:rsidP="00635AED">
      <w:pPr>
        <w:pStyle w:val="Novelizanbod"/>
        <w:keepNext w:val="0"/>
        <w:rPr>
          <w:rFonts w:eastAsia="Calibri"/>
          <w:lang w:eastAsia="en-US"/>
        </w:rPr>
      </w:pPr>
      <w:r w:rsidRPr="009979FF">
        <w:rPr>
          <w:rFonts w:eastAsia="Calibri"/>
          <w:lang w:eastAsia="en-US"/>
        </w:rPr>
        <w:t xml:space="preserve">V § 11 odst. 2 písm. d) se </w:t>
      </w:r>
      <w:proofErr w:type="gramStart"/>
      <w:r w:rsidRPr="009979FF">
        <w:rPr>
          <w:rFonts w:eastAsia="Calibri"/>
          <w:lang w:eastAsia="en-US"/>
        </w:rPr>
        <w:t>slovo „</w:t>
      </w:r>
      <w:r w:rsidR="00C46602">
        <w:rPr>
          <w:rFonts w:eastAsia="Calibri"/>
          <w:lang w:eastAsia="en-US"/>
        </w:rPr>
        <w:t xml:space="preserve"> </w:t>
      </w:r>
      <w:r w:rsidRPr="009979FF">
        <w:rPr>
          <w:rFonts w:eastAsia="Calibri"/>
          <w:lang w:eastAsia="en-US"/>
        </w:rPr>
        <w:t>, a“ nahrazuje</w:t>
      </w:r>
      <w:proofErr w:type="gramEnd"/>
      <w:r w:rsidRPr="009979FF">
        <w:rPr>
          <w:rFonts w:eastAsia="Calibri"/>
          <w:lang w:eastAsia="en-US"/>
        </w:rPr>
        <w:t xml:space="preserve"> čárkou.</w:t>
      </w:r>
    </w:p>
    <w:p w:rsidR="00EC1FC4" w:rsidRPr="009979FF" w:rsidRDefault="00EC1FC4" w:rsidP="00635AED">
      <w:pPr>
        <w:pStyle w:val="Novelizanbod"/>
        <w:keepNext w:val="0"/>
        <w:rPr>
          <w:rFonts w:eastAsia="Calibri"/>
          <w:lang w:eastAsia="en-US"/>
        </w:rPr>
      </w:pPr>
      <w:r w:rsidRPr="009979FF">
        <w:rPr>
          <w:rFonts w:eastAsia="Calibri"/>
          <w:lang w:eastAsia="en-US"/>
        </w:rPr>
        <w:t>V § 11 odst. 2 se na konci textu písmene e) doplňují slova „a podmínkách, za kterých se úplata vyžaduje“.</w:t>
      </w:r>
    </w:p>
    <w:p w:rsidR="00EC1FC4" w:rsidRPr="009979FF" w:rsidRDefault="00EC1FC4" w:rsidP="00635AED">
      <w:pPr>
        <w:pStyle w:val="Novelizanbod"/>
        <w:keepNext w:val="0"/>
        <w:rPr>
          <w:rFonts w:eastAsia="Calibri"/>
          <w:lang w:eastAsia="en-US"/>
        </w:rPr>
      </w:pPr>
      <w:r w:rsidRPr="009979FF">
        <w:rPr>
          <w:rFonts w:eastAsia="Calibri"/>
          <w:lang w:eastAsia="en-US"/>
        </w:rPr>
        <w:t xml:space="preserve">V § 11 se na konci odstavce 2 tečka nahrazuje </w:t>
      </w:r>
      <w:proofErr w:type="gramStart"/>
      <w:r w:rsidRPr="009979FF">
        <w:rPr>
          <w:rFonts w:eastAsia="Calibri"/>
          <w:lang w:eastAsia="en-US"/>
        </w:rPr>
        <w:t>slovem „</w:t>
      </w:r>
      <w:r w:rsidR="00635AED">
        <w:rPr>
          <w:rFonts w:eastAsia="Calibri"/>
          <w:lang w:eastAsia="en-US"/>
        </w:rPr>
        <w:t xml:space="preserve"> </w:t>
      </w:r>
      <w:r w:rsidRPr="009979FF">
        <w:rPr>
          <w:rFonts w:eastAsia="Calibri"/>
          <w:lang w:eastAsia="en-US"/>
        </w:rPr>
        <w:t>, a“ a doplňuje</w:t>
      </w:r>
      <w:proofErr w:type="gramEnd"/>
      <w:r w:rsidRPr="009979FF">
        <w:rPr>
          <w:rFonts w:eastAsia="Calibri"/>
          <w:lang w:eastAsia="en-US"/>
        </w:rPr>
        <w:t xml:space="preserve"> se písmeno f), které zní:</w:t>
      </w:r>
    </w:p>
    <w:p w:rsidR="00EC1FC4" w:rsidRPr="009979FF" w:rsidRDefault="00EC1FC4" w:rsidP="00635AED">
      <w:pPr>
        <w:pStyle w:val="Psmeno"/>
        <w:keepNext w:val="0"/>
      </w:pPr>
      <w:r w:rsidRPr="009979FF">
        <w:t>„f) informace o právu osoby, se kterou provozovatel provedl směnárenský obchod, (dále jen „zákazník“) odstoupit od smlouvy o směnárenském obchodu.“.</w:t>
      </w:r>
    </w:p>
    <w:p w:rsidR="00EC1FC4" w:rsidRPr="009979FF" w:rsidRDefault="00EC1FC4" w:rsidP="00635AED">
      <w:pPr>
        <w:pStyle w:val="Novelizanbod"/>
        <w:keepNext w:val="0"/>
        <w:rPr>
          <w:rFonts w:eastAsia="Calibri"/>
          <w:lang w:eastAsia="en-US"/>
        </w:rPr>
      </w:pPr>
      <w:r w:rsidRPr="009979FF">
        <w:rPr>
          <w:rFonts w:eastAsia="Calibri"/>
          <w:lang w:eastAsia="en-US"/>
        </w:rPr>
        <w:t>V § 11 odst. 3 větě první se slova „v přiměřené velikosti určitým“ nahrazují slovy „alespoň v českém a anglickém jazyce, přehledně, v přiměřené velikosti, jasným“.</w:t>
      </w:r>
    </w:p>
    <w:p w:rsidR="00EC1FC4" w:rsidRPr="009979FF" w:rsidRDefault="00EC1FC4" w:rsidP="00635AED">
      <w:pPr>
        <w:pStyle w:val="Novelizanbod"/>
        <w:keepNext w:val="0"/>
        <w:rPr>
          <w:rFonts w:eastAsia="Calibri"/>
          <w:lang w:eastAsia="en-US"/>
        </w:rPr>
      </w:pPr>
      <w:r w:rsidRPr="009979FF">
        <w:rPr>
          <w:rFonts w:eastAsia="Calibri"/>
          <w:lang w:eastAsia="en-US"/>
        </w:rPr>
        <w:t>V § 11 odst. 3 se za větu první vkládají věty „Názvy měn podle odstavce 2 písm. c) nemusí být uváděny v českém a anglickém jazyce, je-li z jejich jiného označení zřejmé, o jakou měnu se jedná. Kurzovní lístek musí být dostatečně oddělen a odlišen od jakýchkoli jiných informací uveřejněných v provozovně.“.</w:t>
      </w:r>
    </w:p>
    <w:p w:rsidR="00EC1FC4" w:rsidRPr="009979FF" w:rsidRDefault="00EC1FC4" w:rsidP="00402D50">
      <w:pPr>
        <w:pStyle w:val="Novelizanbod"/>
        <w:rPr>
          <w:rFonts w:eastAsia="Calibri"/>
          <w:lang w:eastAsia="en-US"/>
        </w:rPr>
      </w:pPr>
      <w:r w:rsidRPr="009979FF">
        <w:rPr>
          <w:rFonts w:eastAsia="Calibri"/>
          <w:lang w:eastAsia="en-US"/>
        </w:rPr>
        <w:lastRenderedPageBreak/>
        <w:t>V § 11 se doplňuje odstavec 4, který zní:</w:t>
      </w:r>
    </w:p>
    <w:p w:rsidR="00EC1FC4" w:rsidRPr="009979FF" w:rsidRDefault="00EC1FC4" w:rsidP="00402D50">
      <w:pPr>
        <w:pStyle w:val="Textlnku"/>
        <w:rPr>
          <w:rFonts w:eastAsia="Calibri"/>
          <w:lang w:eastAsia="en-US"/>
        </w:rPr>
      </w:pPr>
      <w:r w:rsidRPr="009979FF">
        <w:rPr>
          <w:rFonts w:eastAsia="Calibri"/>
          <w:lang w:eastAsia="en-US"/>
        </w:rPr>
        <w:t xml:space="preserve">„(4) Údaje uvedené v odstavci 2 písm. c) a d) se uvádějí tímto způsobem: </w:t>
      </w:r>
    </w:p>
    <w:p w:rsidR="00EC1FC4" w:rsidRPr="00402D50" w:rsidRDefault="00EC1FC4" w:rsidP="00402D50">
      <w:pPr>
        <w:pStyle w:val="Textpsmene"/>
        <w:numPr>
          <w:ilvl w:val="7"/>
          <w:numId w:val="26"/>
        </w:numPr>
        <w:rPr>
          <w:rFonts w:eastAsia="Calibri"/>
          <w:lang w:eastAsia="en-US"/>
        </w:rPr>
      </w:pPr>
      <w:r w:rsidRPr="00402D50">
        <w:rPr>
          <w:rFonts w:eastAsia="Calibri"/>
          <w:lang w:eastAsia="en-US"/>
        </w:rPr>
        <w:t xml:space="preserve">informace o směru směny se uvádí z pozice provozovatele v první osobě jednotného nebo množného čísla, </w:t>
      </w:r>
    </w:p>
    <w:p w:rsidR="00EC1FC4" w:rsidRPr="00402D50" w:rsidRDefault="00EC1FC4" w:rsidP="00402D50">
      <w:pPr>
        <w:pStyle w:val="Textpsmene"/>
        <w:numPr>
          <w:ilvl w:val="7"/>
          <w:numId w:val="26"/>
        </w:numPr>
        <w:rPr>
          <w:rFonts w:eastAsia="Calibri"/>
          <w:lang w:eastAsia="en-US"/>
        </w:rPr>
      </w:pPr>
      <w:r w:rsidRPr="00402D50">
        <w:rPr>
          <w:rFonts w:eastAsia="Calibri"/>
          <w:lang w:eastAsia="en-US"/>
        </w:rPr>
        <w:t>v případě směny české koruny se směnný kurz, jímž provozovatel provádí přepočet při nabytí cizí měny, uvede před směnným kurzem, jímž provozovatel provádí přepočet při zcizení cizí měny.“.</w:t>
      </w:r>
    </w:p>
    <w:p w:rsidR="00EC1FC4" w:rsidRPr="009979FF" w:rsidRDefault="00EC1FC4" w:rsidP="00402D50">
      <w:pPr>
        <w:pStyle w:val="Novelizanbod"/>
        <w:rPr>
          <w:rFonts w:eastAsia="Calibri"/>
          <w:lang w:eastAsia="en-US"/>
        </w:rPr>
      </w:pPr>
      <w:r w:rsidRPr="009979FF">
        <w:rPr>
          <w:rFonts w:eastAsia="Calibri"/>
          <w:lang w:eastAsia="en-US"/>
        </w:rPr>
        <w:t>V § 12 odstavec 2 zní:</w:t>
      </w:r>
    </w:p>
    <w:p w:rsidR="00EC1FC4" w:rsidRPr="009979FF" w:rsidRDefault="00EC1FC4" w:rsidP="00402D50">
      <w:pPr>
        <w:pStyle w:val="Textlnku"/>
        <w:rPr>
          <w:rFonts w:eastAsia="Calibri"/>
          <w:lang w:eastAsia="en-US"/>
        </w:rPr>
      </w:pPr>
      <w:r w:rsidRPr="009979FF">
        <w:rPr>
          <w:rFonts w:eastAsia="Calibri"/>
          <w:lang w:eastAsia="en-US"/>
        </w:rPr>
        <w:t xml:space="preserve">„(2) Nabízí-li provozovatel směnný kurz, který je pro zájemce výhodnější než směnný kurz uvedený na kurzovním lístku, smí v provozovně a jejím bezprostředním okolí uveřejnit pouze obecnou informaci o této nabídce bez uveřejnění konkrétního směnného kurzu.“. </w:t>
      </w:r>
    </w:p>
    <w:p w:rsidR="00EC1FC4" w:rsidRPr="009979FF" w:rsidRDefault="00EC1FC4" w:rsidP="00402D50">
      <w:pPr>
        <w:pStyle w:val="Novelizanbod"/>
        <w:rPr>
          <w:rFonts w:eastAsia="Calibri"/>
          <w:lang w:eastAsia="en-US"/>
        </w:rPr>
      </w:pPr>
      <w:r w:rsidRPr="009979FF">
        <w:rPr>
          <w:rFonts w:eastAsia="Calibri"/>
          <w:lang w:eastAsia="en-US"/>
        </w:rPr>
        <w:t>Za § 12 se vkládá nový § 12a, který včetně nadpisu zní:</w:t>
      </w:r>
    </w:p>
    <w:p w:rsidR="00EC1FC4" w:rsidRPr="009979FF" w:rsidRDefault="00EC1FC4" w:rsidP="00402D50">
      <w:pPr>
        <w:pStyle w:val="Paragraf"/>
        <w:rPr>
          <w:rFonts w:eastAsia="Calibri"/>
          <w:color w:val="000000"/>
          <w:szCs w:val="24"/>
          <w:lang w:eastAsia="en-US"/>
        </w:rPr>
      </w:pPr>
      <w:r w:rsidRPr="009979FF">
        <w:rPr>
          <w:rFonts w:eastAsia="Calibri"/>
          <w:color w:val="000000"/>
          <w:szCs w:val="24"/>
          <w:lang w:eastAsia="en-US"/>
        </w:rPr>
        <w:t>„</w:t>
      </w:r>
      <w:r w:rsidR="00402D50">
        <w:t>§</w:t>
      </w:r>
      <w:r w:rsidRPr="009979FF">
        <w:rPr>
          <w:rFonts w:eastAsia="Calibri"/>
          <w:color w:val="000000"/>
          <w:szCs w:val="24"/>
          <w:lang w:eastAsia="en-US"/>
        </w:rPr>
        <w:t xml:space="preserve"> 12a</w:t>
      </w:r>
    </w:p>
    <w:p w:rsidR="00EC1FC4" w:rsidRPr="009979FF" w:rsidRDefault="00EC1FC4" w:rsidP="00402D50">
      <w:pPr>
        <w:pStyle w:val="Nadpisparagrafu"/>
        <w:rPr>
          <w:rFonts w:eastAsia="Calibri"/>
          <w:lang w:eastAsia="en-US"/>
        </w:rPr>
      </w:pPr>
      <w:r w:rsidRPr="009979FF">
        <w:rPr>
          <w:rFonts w:eastAsia="Calibri"/>
          <w:lang w:eastAsia="en-US"/>
        </w:rPr>
        <w:t>Úplata</w:t>
      </w:r>
    </w:p>
    <w:p w:rsidR="00EC1FC4" w:rsidRPr="009979FF" w:rsidRDefault="00EC1FC4" w:rsidP="00402D50">
      <w:pPr>
        <w:pStyle w:val="Textlnku"/>
        <w:rPr>
          <w:rFonts w:eastAsia="Calibri"/>
          <w:lang w:eastAsia="en-US"/>
        </w:rPr>
      </w:pPr>
      <w:r w:rsidRPr="009979FF">
        <w:rPr>
          <w:rFonts w:eastAsia="Calibri"/>
          <w:lang w:eastAsia="en-US"/>
        </w:rPr>
        <w:t>Provozovateli nenáleží úplata za provedení směnárenského obchodu, s výjimkou úplaty za provedení směny</w:t>
      </w:r>
    </w:p>
    <w:p w:rsidR="00EC1FC4" w:rsidRPr="00402D50" w:rsidRDefault="00EC1FC4" w:rsidP="00402D50">
      <w:pPr>
        <w:pStyle w:val="Textpsmene"/>
        <w:numPr>
          <w:ilvl w:val="7"/>
          <w:numId w:val="27"/>
        </w:numPr>
        <w:rPr>
          <w:rFonts w:eastAsia="Calibri"/>
        </w:rPr>
      </w:pPr>
      <w:r w:rsidRPr="00402D50">
        <w:rPr>
          <w:rFonts w:eastAsia="Calibri"/>
        </w:rPr>
        <w:t>mincí složených zákazníkem,</w:t>
      </w:r>
    </w:p>
    <w:p w:rsidR="00EC1FC4" w:rsidRPr="00402D50" w:rsidRDefault="00EC1FC4" w:rsidP="00402D50">
      <w:pPr>
        <w:pStyle w:val="Textpsmene"/>
        <w:numPr>
          <w:ilvl w:val="7"/>
          <w:numId w:val="27"/>
        </w:numPr>
        <w:rPr>
          <w:rFonts w:eastAsia="Calibri"/>
        </w:rPr>
      </w:pPr>
      <w:r w:rsidRPr="00402D50">
        <w:rPr>
          <w:rFonts w:eastAsia="Calibri"/>
        </w:rPr>
        <w:t>šeku předloženého zákazníkem, nebo</w:t>
      </w:r>
    </w:p>
    <w:p w:rsidR="00EC1FC4" w:rsidRPr="00402D50" w:rsidRDefault="00EC1FC4" w:rsidP="00402D50">
      <w:pPr>
        <w:pStyle w:val="Textpsmene"/>
        <w:numPr>
          <w:ilvl w:val="7"/>
          <w:numId w:val="27"/>
        </w:numPr>
        <w:rPr>
          <w:rFonts w:eastAsia="Calibri"/>
          <w:lang w:eastAsia="en-US"/>
        </w:rPr>
      </w:pPr>
      <w:r w:rsidRPr="00402D50">
        <w:rPr>
          <w:rFonts w:eastAsia="Calibri"/>
        </w:rPr>
        <w:t>bezhotovostních peněžních prostředků nebo elektronických peněz, dal-li zákazník platební příkaz k jejich převodu prostřednictvím provozovatele.“.</w:t>
      </w:r>
    </w:p>
    <w:p w:rsidR="00EC1FC4" w:rsidRPr="009979FF" w:rsidRDefault="00EC1FC4" w:rsidP="00402D50">
      <w:pPr>
        <w:pStyle w:val="Novelizanbod"/>
        <w:rPr>
          <w:rFonts w:eastAsia="Calibri"/>
          <w:lang w:eastAsia="en-US"/>
        </w:rPr>
      </w:pPr>
      <w:r w:rsidRPr="009979FF">
        <w:rPr>
          <w:rFonts w:eastAsia="Calibri"/>
          <w:lang w:eastAsia="en-US"/>
        </w:rPr>
        <w:t xml:space="preserve">§ 13 a 14 včetně nadpisů znějí: </w:t>
      </w:r>
    </w:p>
    <w:p w:rsidR="00EC1FC4" w:rsidRPr="009979FF" w:rsidRDefault="00EC1FC4" w:rsidP="00402D50">
      <w:pPr>
        <w:pStyle w:val="Paragraf"/>
        <w:rPr>
          <w:rFonts w:eastAsia="Calibri"/>
          <w:color w:val="000000"/>
          <w:szCs w:val="24"/>
          <w:lang w:eastAsia="en-US"/>
        </w:rPr>
      </w:pPr>
      <w:r w:rsidRPr="009979FF">
        <w:rPr>
          <w:rFonts w:eastAsia="Calibri"/>
          <w:color w:val="000000"/>
          <w:szCs w:val="24"/>
          <w:lang w:eastAsia="en-US"/>
        </w:rPr>
        <w:t>„</w:t>
      </w:r>
      <w:r w:rsidR="00402D50">
        <w:t>§</w:t>
      </w:r>
      <w:r w:rsidRPr="009979FF">
        <w:rPr>
          <w:rFonts w:eastAsia="Calibri"/>
          <w:color w:val="000000"/>
          <w:szCs w:val="24"/>
          <w:lang w:eastAsia="en-US"/>
        </w:rPr>
        <w:t xml:space="preserve"> 13</w:t>
      </w:r>
    </w:p>
    <w:p w:rsidR="00EC1FC4" w:rsidRPr="009979FF" w:rsidRDefault="00EC1FC4" w:rsidP="00402D50">
      <w:pPr>
        <w:pStyle w:val="Nadpisparagrafu"/>
        <w:rPr>
          <w:rFonts w:eastAsia="Calibri"/>
          <w:lang w:eastAsia="en-US"/>
        </w:rPr>
      </w:pPr>
      <w:r w:rsidRPr="009979FF">
        <w:rPr>
          <w:rFonts w:eastAsia="Calibri"/>
          <w:lang w:eastAsia="en-US"/>
        </w:rPr>
        <w:t>Informace před provedením směnárenského obchodu</w:t>
      </w:r>
    </w:p>
    <w:p w:rsidR="00EC1FC4" w:rsidRPr="00402D50" w:rsidRDefault="00EC1FC4" w:rsidP="00402D50">
      <w:pPr>
        <w:pStyle w:val="Textodstavce"/>
        <w:numPr>
          <w:ilvl w:val="6"/>
          <w:numId w:val="28"/>
        </w:numPr>
        <w:rPr>
          <w:rFonts w:eastAsia="Calibri"/>
          <w:lang w:eastAsia="en-US"/>
        </w:rPr>
      </w:pPr>
      <w:r w:rsidRPr="00402D50">
        <w:rPr>
          <w:rFonts w:eastAsia="Calibri"/>
          <w:lang w:eastAsia="en-US"/>
        </w:rPr>
        <w:t>Převyšuje-li částka složená zájemcem k provedení směny částku odpovídající 1 000 EUR, provozovatel sdělí zájemci s dostatečným předstihem před uzavřením směnárenského obchodu  informace uvedené v § 14 odst. 2 písm. a) bodu 1, písm. b) bodech 1 až 6, písm. c) bod</w:t>
      </w:r>
      <w:r w:rsidR="00C606DC">
        <w:rPr>
          <w:rFonts w:eastAsia="Calibri"/>
          <w:lang w:eastAsia="en-US"/>
        </w:rPr>
        <w:t>u 1</w:t>
      </w:r>
      <w:r w:rsidRPr="00402D50">
        <w:rPr>
          <w:rFonts w:eastAsia="Calibri"/>
          <w:lang w:eastAsia="en-US"/>
        </w:rPr>
        <w:t xml:space="preserve"> a datum a čas sdělení informace.</w:t>
      </w:r>
    </w:p>
    <w:p w:rsidR="00EC1FC4" w:rsidRPr="00402D50" w:rsidRDefault="00EC1FC4" w:rsidP="00402D50">
      <w:pPr>
        <w:pStyle w:val="Textodstavce"/>
        <w:numPr>
          <w:ilvl w:val="6"/>
          <w:numId w:val="28"/>
        </w:numPr>
        <w:rPr>
          <w:rFonts w:eastAsia="Calibri"/>
          <w:lang w:eastAsia="en-US"/>
        </w:rPr>
      </w:pPr>
      <w:r w:rsidRPr="00402D50">
        <w:rPr>
          <w:rFonts w:eastAsia="Calibri"/>
          <w:lang w:eastAsia="en-US"/>
        </w:rPr>
        <w:t>Informace podle odstavce 1 musí být zájemci sděleny v textové podobě, alespoň v českém a anglickém jazyce, v přiměřené velikosti, jasným a srozumitelným způsobem. Číselné údaje se uvádějí arabskými číslicemi. Textová podoba je zachována, jsou-li informace sděleny takovým způsobem, že je zájemce může uchovat a opakovaně zobrazovat.</w:t>
      </w:r>
    </w:p>
    <w:p w:rsidR="00EC1FC4" w:rsidRPr="009979FF" w:rsidRDefault="00402D50" w:rsidP="00402D50">
      <w:pPr>
        <w:pStyle w:val="Paragraf"/>
        <w:rPr>
          <w:rFonts w:eastAsia="Calibri"/>
          <w:color w:val="000000"/>
          <w:szCs w:val="24"/>
          <w:lang w:eastAsia="en-US"/>
        </w:rPr>
      </w:pPr>
      <w:r>
        <w:lastRenderedPageBreak/>
        <w:t xml:space="preserve">§ </w:t>
      </w:r>
      <w:r w:rsidR="00EC1FC4" w:rsidRPr="009979FF">
        <w:rPr>
          <w:rFonts w:eastAsia="Calibri"/>
          <w:color w:val="000000"/>
          <w:szCs w:val="24"/>
          <w:lang w:eastAsia="en-US"/>
        </w:rPr>
        <w:t>14</w:t>
      </w:r>
    </w:p>
    <w:p w:rsidR="00EC1FC4" w:rsidRPr="009979FF" w:rsidRDefault="00EC1FC4" w:rsidP="00402D50">
      <w:pPr>
        <w:pStyle w:val="Nadpisparagrafu"/>
        <w:rPr>
          <w:rFonts w:eastAsia="Calibri"/>
          <w:lang w:eastAsia="en-US"/>
        </w:rPr>
      </w:pPr>
      <w:r w:rsidRPr="009979FF">
        <w:rPr>
          <w:rFonts w:eastAsia="Calibri"/>
          <w:lang w:eastAsia="en-US"/>
        </w:rPr>
        <w:t>Doklad o provedení směnárenského obchodu</w:t>
      </w:r>
    </w:p>
    <w:p w:rsidR="00EC1FC4" w:rsidRPr="00402D50" w:rsidRDefault="00EC1FC4" w:rsidP="00402D50">
      <w:pPr>
        <w:pStyle w:val="Textodstavce"/>
        <w:numPr>
          <w:ilvl w:val="6"/>
          <w:numId w:val="29"/>
        </w:numPr>
        <w:rPr>
          <w:rFonts w:eastAsia="Calibri"/>
          <w:lang w:eastAsia="en-US"/>
        </w:rPr>
      </w:pPr>
      <w:r w:rsidRPr="00402D50">
        <w:rPr>
          <w:rFonts w:eastAsia="Calibri"/>
          <w:lang w:eastAsia="en-US"/>
        </w:rPr>
        <w:t>Provozovatel vydá bez zbytečného odkladu zákazníkovi doklad o provedení směnárenského obchodu. Doklad musí být zákazníkovi vydán v textové podobě. Údaje na dokladu musí být uvedeny alespoň v českém a anglickém jazyce, přehledně, v přiměřené velikosti, jasným a srozumitelným způsobem. Číselné údaje se uvádějí arabskými číslicemi. Textová podoba je zachována, je-li doklad vydán takovým způsobem, že jej zákazník může uchovat a opakovaně zobrazovat.</w:t>
      </w:r>
    </w:p>
    <w:p w:rsidR="00EC1FC4" w:rsidRPr="00402D50" w:rsidRDefault="00EC1FC4" w:rsidP="00402D50">
      <w:pPr>
        <w:pStyle w:val="Textodstavce"/>
        <w:numPr>
          <w:ilvl w:val="6"/>
          <w:numId w:val="29"/>
        </w:numPr>
        <w:rPr>
          <w:rFonts w:eastAsia="Calibri"/>
        </w:rPr>
      </w:pPr>
      <w:r w:rsidRPr="00402D50">
        <w:rPr>
          <w:rFonts w:eastAsia="Calibri"/>
        </w:rPr>
        <w:t>Provozovatel na dokladu podle odstavce 1 uvede informace o</w:t>
      </w:r>
    </w:p>
    <w:p w:rsidR="00EC1FC4" w:rsidRPr="009979FF" w:rsidRDefault="00EC1FC4" w:rsidP="00402D50">
      <w:pPr>
        <w:pStyle w:val="Textpsmene"/>
        <w:rPr>
          <w:rFonts w:eastAsia="Calibri"/>
        </w:rPr>
      </w:pPr>
      <w:r w:rsidRPr="009979FF">
        <w:rPr>
          <w:rFonts w:eastAsia="Calibri"/>
        </w:rPr>
        <w:t>provozovateli, kterými jsou</w:t>
      </w:r>
    </w:p>
    <w:p w:rsidR="00EC1FC4" w:rsidRPr="009979FF" w:rsidRDefault="00EC1FC4" w:rsidP="00402D50">
      <w:pPr>
        <w:pStyle w:val="Textbodu"/>
        <w:rPr>
          <w:rFonts w:eastAsia="Calibri"/>
        </w:rPr>
      </w:pPr>
      <w:r w:rsidRPr="009979FF">
        <w:rPr>
          <w:rFonts w:eastAsia="Calibri"/>
        </w:rPr>
        <w:t>jméno a identifikační číslo osoby,</w:t>
      </w:r>
    </w:p>
    <w:p w:rsidR="00EC1FC4" w:rsidRPr="009979FF" w:rsidRDefault="00EC1FC4" w:rsidP="00402D50">
      <w:pPr>
        <w:pStyle w:val="Textbodu"/>
        <w:rPr>
          <w:rFonts w:eastAsia="Calibri"/>
        </w:rPr>
      </w:pPr>
      <w:r w:rsidRPr="009979FF">
        <w:rPr>
          <w:rFonts w:eastAsia="Calibri"/>
        </w:rPr>
        <w:t xml:space="preserve">adresa sídla a adresa provozovny, ve které byl směnárenský obchod proveden, popřípadě jiná adresa, včetně elektronické, která má význam pro komunikaci zákazníka s provozovatelem, </w:t>
      </w:r>
      <w:r w:rsidRPr="009979FF">
        <w:t>a v případě směnárenských obchodů uzavřených prostřednictvím směnárenského automatu také adresa nejbližší provozovny, která není směnárenským automatem,</w:t>
      </w:r>
    </w:p>
    <w:p w:rsidR="00EC1FC4" w:rsidRPr="009979FF" w:rsidRDefault="00EC1FC4" w:rsidP="00402D50">
      <w:pPr>
        <w:pStyle w:val="Textbodu"/>
        <w:rPr>
          <w:rFonts w:eastAsia="Calibri"/>
        </w:rPr>
      </w:pPr>
      <w:r w:rsidRPr="009979FF">
        <w:rPr>
          <w:rFonts w:eastAsia="Calibri"/>
        </w:rPr>
        <w:t>provozní doba určená pro styk s veřejností v provozovně, ve které byl směnárenský obchod proveden,</w:t>
      </w:r>
    </w:p>
    <w:p w:rsidR="00EC1FC4" w:rsidRPr="009979FF" w:rsidRDefault="00EC1FC4" w:rsidP="00402D50">
      <w:pPr>
        <w:pStyle w:val="Textpsmene"/>
        <w:rPr>
          <w:rFonts w:eastAsia="Calibri"/>
        </w:rPr>
      </w:pPr>
      <w:r w:rsidRPr="009979FF">
        <w:rPr>
          <w:rFonts w:eastAsia="Calibri"/>
        </w:rPr>
        <w:t>směnárenském obchodu, kterými jsou</w:t>
      </w:r>
    </w:p>
    <w:p w:rsidR="00EC1FC4" w:rsidRPr="009979FF" w:rsidRDefault="00EC1FC4" w:rsidP="00402D50">
      <w:pPr>
        <w:pStyle w:val="Textbodu"/>
        <w:rPr>
          <w:rFonts w:eastAsia="Calibri"/>
        </w:rPr>
      </w:pPr>
      <w:r w:rsidRPr="009979FF">
        <w:rPr>
          <w:rFonts w:eastAsia="Calibri"/>
        </w:rPr>
        <w:t>názvy nebo jiná označení měn, mezi nimiž byla směna provedena,</w:t>
      </w:r>
    </w:p>
    <w:p w:rsidR="00EC1FC4" w:rsidRPr="009979FF" w:rsidRDefault="00EC1FC4" w:rsidP="00402D50">
      <w:pPr>
        <w:pStyle w:val="Textbodu"/>
        <w:rPr>
          <w:rFonts w:eastAsia="Calibri"/>
        </w:rPr>
      </w:pPr>
      <w:r w:rsidRPr="009979FF">
        <w:rPr>
          <w:rFonts w:eastAsia="Calibri"/>
        </w:rPr>
        <w:t>částka, která byla zákazníkem složena k provedení směny,</w:t>
      </w:r>
    </w:p>
    <w:p w:rsidR="00EC1FC4" w:rsidRPr="009979FF" w:rsidRDefault="00EC1FC4" w:rsidP="00402D50">
      <w:pPr>
        <w:pStyle w:val="Textbodu"/>
        <w:rPr>
          <w:rFonts w:eastAsia="Calibri"/>
        </w:rPr>
      </w:pPr>
      <w:r w:rsidRPr="009979FF">
        <w:rPr>
          <w:rFonts w:eastAsia="Calibri"/>
        </w:rPr>
        <w:t>směnný kurz,</w:t>
      </w:r>
    </w:p>
    <w:p w:rsidR="00EC1FC4" w:rsidRPr="009979FF" w:rsidRDefault="00EC1FC4" w:rsidP="00402D50">
      <w:pPr>
        <w:pStyle w:val="Textbodu"/>
        <w:rPr>
          <w:rFonts w:eastAsia="Calibri"/>
        </w:rPr>
      </w:pPr>
      <w:r w:rsidRPr="009979FF">
        <w:rPr>
          <w:rFonts w:eastAsia="Calibri"/>
        </w:rPr>
        <w:t>částka, která odpovídá částce složené zákazníkem k provedení směny po přepočtu směnným kurzem,</w:t>
      </w:r>
    </w:p>
    <w:p w:rsidR="00EC1FC4" w:rsidRPr="009979FF" w:rsidRDefault="00EC1FC4" w:rsidP="00402D50">
      <w:pPr>
        <w:pStyle w:val="Textbodu"/>
        <w:rPr>
          <w:rFonts w:eastAsia="Calibri"/>
        </w:rPr>
      </w:pPr>
      <w:r w:rsidRPr="009979FF">
        <w:rPr>
          <w:rFonts w:eastAsia="Calibri"/>
        </w:rPr>
        <w:t>úplata za provedení směnárenského obchodu,</w:t>
      </w:r>
    </w:p>
    <w:p w:rsidR="00EC1FC4" w:rsidRPr="009979FF" w:rsidRDefault="00EC1FC4" w:rsidP="00402D50">
      <w:pPr>
        <w:pStyle w:val="Textbodu"/>
        <w:rPr>
          <w:rFonts w:eastAsia="Calibri"/>
        </w:rPr>
      </w:pPr>
      <w:r w:rsidRPr="009979FF">
        <w:rPr>
          <w:rFonts w:eastAsia="Calibri"/>
        </w:rPr>
        <w:t>částka, která byla zákazníkovi vyplacena po provedení směny, jestliže se liší od částky uvedené v bodě 4,</w:t>
      </w:r>
    </w:p>
    <w:p w:rsidR="00EC1FC4" w:rsidRPr="009979FF" w:rsidRDefault="00EC1FC4" w:rsidP="00402D50">
      <w:pPr>
        <w:pStyle w:val="Textbodu"/>
        <w:rPr>
          <w:rFonts w:eastAsia="Calibri"/>
        </w:rPr>
      </w:pPr>
      <w:r w:rsidRPr="009979FF">
        <w:rPr>
          <w:rFonts w:eastAsia="Calibri"/>
        </w:rPr>
        <w:t>datum a čas provedení směnárenského obchodu,</w:t>
      </w:r>
    </w:p>
    <w:p w:rsidR="00EC1FC4" w:rsidRDefault="00EC1FC4" w:rsidP="00402D50">
      <w:pPr>
        <w:pStyle w:val="Textpsmene"/>
        <w:rPr>
          <w:rFonts w:eastAsia="Calibri"/>
        </w:rPr>
      </w:pPr>
      <w:r w:rsidRPr="009979FF">
        <w:rPr>
          <w:rFonts w:eastAsia="Calibri"/>
        </w:rPr>
        <w:t>právech zákazníka, kterými jsou</w:t>
      </w:r>
    </w:p>
    <w:p w:rsidR="00C606DC" w:rsidRPr="009979FF" w:rsidRDefault="00C606DC" w:rsidP="00C606DC">
      <w:pPr>
        <w:pStyle w:val="Textbodu"/>
        <w:rPr>
          <w:rFonts w:eastAsia="Calibri"/>
        </w:rPr>
      </w:pPr>
      <w:r w:rsidRPr="009979FF">
        <w:rPr>
          <w:rFonts w:eastAsia="Calibri"/>
        </w:rPr>
        <w:t>informace o právu zákazníka odstoupit od smlouvy o směnárenském obchodu a popis, jak od smlouvy o směnárenském obchodu odstoupit</w:t>
      </w:r>
      <w:r w:rsidR="00EF574A">
        <w:rPr>
          <w:rFonts w:eastAsia="Calibri"/>
        </w:rPr>
        <w:t>,</w:t>
      </w:r>
    </w:p>
    <w:p w:rsidR="00EC1FC4" w:rsidRPr="009979FF" w:rsidRDefault="00EC1FC4" w:rsidP="00C606DC">
      <w:pPr>
        <w:pStyle w:val="Textbodu"/>
        <w:rPr>
          <w:rFonts w:eastAsia="Calibri"/>
        </w:rPr>
      </w:pPr>
      <w:r w:rsidRPr="009979FF">
        <w:rPr>
          <w:rFonts w:eastAsia="Calibri"/>
        </w:rPr>
        <w:t>informace o právu zákazníka podat stížnost orgánu dohledu a název a adresa sídla tohoto orgánu,</w:t>
      </w:r>
      <w:r w:rsidR="008205F8">
        <w:rPr>
          <w:rFonts w:eastAsia="Calibri"/>
        </w:rPr>
        <w:t xml:space="preserve"> včetně adresy jeho internetové stránky obsahující informace o právech zákazníka,</w:t>
      </w:r>
    </w:p>
    <w:p w:rsidR="00EC1FC4" w:rsidRDefault="00EC1FC4" w:rsidP="00C606DC">
      <w:pPr>
        <w:pStyle w:val="Textbodu"/>
        <w:rPr>
          <w:rFonts w:eastAsia="Calibri"/>
        </w:rPr>
      </w:pPr>
      <w:r w:rsidRPr="009979FF">
        <w:rPr>
          <w:rFonts w:eastAsia="Calibri"/>
        </w:rPr>
        <w:t>informace o právu zákazníka podat návrh orgánu mimosoudního řešení sporů mezi zákazníkem a provozovatelem a název a adresa sídla tohoto orgánu</w:t>
      </w:r>
      <w:r w:rsidR="00EF574A">
        <w:rPr>
          <w:rFonts w:eastAsia="Calibri"/>
        </w:rPr>
        <w:t>.</w:t>
      </w:r>
    </w:p>
    <w:p w:rsidR="00C606DC" w:rsidRPr="00C606DC" w:rsidRDefault="00C606DC" w:rsidP="00C606DC">
      <w:pPr>
        <w:pStyle w:val="Textodstavce"/>
        <w:rPr>
          <w:rFonts w:eastAsia="EB Garamond"/>
        </w:rPr>
      </w:pPr>
      <w:r w:rsidRPr="00C606DC">
        <w:rPr>
          <w:rFonts w:eastAsia="EB Garamond"/>
        </w:rPr>
        <w:t>Česká národní banka uveřejní adresu internetové stránky podle odstavce 2 písm. c) bodu 2 formou úředního sdělení České národní banky ve Věstníku České národní banky.</w:t>
      </w:r>
    </w:p>
    <w:p w:rsidR="00EC1FC4" w:rsidRPr="009979FF" w:rsidRDefault="00EC1FC4" w:rsidP="00402D50">
      <w:pPr>
        <w:pStyle w:val="Textodstavce"/>
        <w:rPr>
          <w:rFonts w:eastAsia="Calibri"/>
        </w:rPr>
      </w:pPr>
      <w:r w:rsidRPr="009979FF">
        <w:rPr>
          <w:rFonts w:eastAsia="Calibri"/>
        </w:rPr>
        <w:t>Provozovatel splní vydáním dokladu podle odstavce 1 povinnost vydat doklad podle zákona upravujícího ochranu spotřebitele.</w:t>
      </w:r>
    </w:p>
    <w:p w:rsidR="00EC1FC4" w:rsidRPr="009979FF" w:rsidRDefault="00EC1FC4" w:rsidP="00402D50">
      <w:pPr>
        <w:pStyle w:val="Textodstavce"/>
        <w:rPr>
          <w:rFonts w:eastAsia="Calibri"/>
        </w:rPr>
      </w:pPr>
      <w:r w:rsidRPr="009979FF">
        <w:rPr>
          <w:rFonts w:eastAsia="Calibri"/>
        </w:rPr>
        <w:t xml:space="preserve">Jestliže provozovatel zákazníkovi v souvislosti se směnárenským obchodem prodá nebo poskytne doplňkové zboží nebo doplňkovou službu (dále jen </w:t>
      </w:r>
      <w:r w:rsidR="00C46602">
        <w:rPr>
          <w:rFonts w:eastAsia="Calibri"/>
        </w:rPr>
        <w:t>„</w:t>
      </w:r>
      <w:r w:rsidRPr="009979FF">
        <w:rPr>
          <w:rFonts w:eastAsia="Calibri"/>
        </w:rPr>
        <w:t>doplňková služba</w:t>
      </w:r>
      <w:r w:rsidR="00C46602">
        <w:rPr>
          <w:rFonts w:eastAsia="Calibri"/>
        </w:rPr>
        <w:t>“</w:t>
      </w:r>
      <w:r w:rsidRPr="009979FF">
        <w:rPr>
          <w:rFonts w:eastAsia="Calibri"/>
        </w:rPr>
        <w:t xml:space="preserve">), vydá mu o tom bez zbytečného odkladu doklad podle zákona upravujícího ochranu spotřebitele. Provozovatel na dokladu podle odstavce 1 uvede také informaci o právu zákazníka odstoupit </w:t>
      </w:r>
      <w:r w:rsidRPr="009979FF">
        <w:rPr>
          <w:rFonts w:eastAsia="Calibri"/>
        </w:rPr>
        <w:lastRenderedPageBreak/>
        <w:t>od smlouvy o doplňkové službě podle § 16c odst. 2. Odstavec 1 věty druhá až poslední se použijí obdobně.“.</w:t>
      </w:r>
    </w:p>
    <w:p w:rsidR="00EC1FC4" w:rsidRPr="009979FF" w:rsidRDefault="00EC1FC4" w:rsidP="00402D50">
      <w:pPr>
        <w:pStyle w:val="Novelizanbod"/>
        <w:rPr>
          <w:rFonts w:eastAsia="Calibri"/>
          <w:lang w:eastAsia="en-US"/>
        </w:rPr>
      </w:pPr>
      <w:r w:rsidRPr="009979FF">
        <w:rPr>
          <w:rFonts w:eastAsia="Calibri"/>
          <w:lang w:eastAsia="en-US"/>
        </w:rPr>
        <w:t>§ 16 včetně nadpisu zní:</w:t>
      </w:r>
    </w:p>
    <w:p w:rsidR="00EC1FC4" w:rsidRPr="009979FF" w:rsidRDefault="00EC1FC4" w:rsidP="00402D50">
      <w:pPr>
        <w:pStyle w:val="Paragraf"/>
        <w:rPr>
          <w:rFonts w:eastAsia="Calibri"/>
          <w:color w:val="000000"/>
          <w:szCs w:val="24"/>
          <w:lang w:eastAsia="en-US"/>
        </w:rPr>
      </w:pPr>
      <w:r w:rsidRPr="009979FF">
        <w:rPr>
          <w:rFonts w:eastAsia="Calibri"/>
          <w:color w:val="000000"/>
          <w:szCs w:val="24"/>
          <w:lang w:eastAsia="en-US"/>
        </w:rPr>
        <w:t>„</w:t>
      </w:r>
      <w:r w:rsidR="00402D50">
        <w:t xml:space="preserve">§ </w:t>
      </w:r>
      <w:r w:rsidRPr="009979FF">
        <w:rPr>
          <w:rFonts w:eastAsia="Calibri"/>
          <w:color w:val="000000"/>
          <w:szCs w:val="24"/>
          <w:lang w:eastAsia="en-US"/>
        </w:rPr>
        <w:t>16</w:t>
      </w:r>
    </w:p>
    <w:p w:rsidR="00EC1FC4" w:rsidRPr="009979FF" w:rsidRDefault="00EC1FC4" w:rsidP="00402D50">
      <w:pPr>
        <w:pStyle w:val="Nadpisparagrafu"/>
        <w:rPr>
          <w:rFonts w:eastAsia="Calibri"/>
          <w:lang w:eastAsia="en-US"/>
        </w:rPr>
      </w:pPr>
      <w:r w:rsidRPr="009979FF">
        <w:rPr>
          <w:rFonts w:eastAsia="Calibri"/>
          <w:lang w:eastAsia="en-US"/>
        </w:rPr>
        <w:t>Dokumenty a evidence</w:t>
      </w:r>
    </w:p>
    <w:p w:rsidR="00EC1FC4" w:rsidRPr="00402D50" w:rsidRDefault="00EC1FC4" w:rsidP="00402D50">
      <w:pPr>
        <w:pStyle w:val="Textodstavce"/>
        <w:numPr>
          <w:ilvl w:val="6"/>
          <w:numId w:val="30"/>
        </w:numPr>
        <w:rPr>
          <w:rFonts w:eastAsia="Calibri"/>
        </w:rPr>
      </w:pPr>
      <w:r w:rsidRPr="009979FF">
        <w:t>Provozovatel při provozování směnárenské činnosti pořizuje dokumenty nebo jiné záznamy v rozsahu, který je nezbytný pro osvědčení plnění jeho povinností stanovených tímto zákonem.</w:t>
      </w:r>
    </w:p>
    <w:p w:rsidR="00EC1FC4" w:rsidRPr="00402D50" w:rsidRDefault="00EC1FC4" w:rsidP="00402D50">
      <w:pPr>
        <w:pStyle w:val="Textodstavce"/>
        <w:numPr>
          <w:ilvl w:val="6"/>
          <w:numId w:val="30"/>
        </w:numPr>
        <w:rPr>
          <w:rFonts w:eastAsia="Calibri"/>
        </w:rPr>
      </w:pPr>
      <w:r w:rsidRPr="00402D50">
        <w:rPr>
          <w:rFonts w:eastAsia="Calibri"/>
        </w:rPr>
        <w:t>Provozovatel vede evidenci směnárenských obchodů, ve které zaznamenává</w:t>
      </w:r>
    </w:p>
    <w:p w:rsidR="00EC1FC4" w:rsidRPr="009979FF" w:rsidRDefault="00EC1FC4" w:rsidP="00402D50">
      <w:pPr>
        <w:pStyle w:val="Textpsmene"/>
        <w:rPr>
          <w:rFonts w:eastAsia="Calibri"/>
        </w:rPr>
      </w:pPr>
      <w:r w:rsidRPr="009979FF">
        <w:rPr>
          <w:rFonts w:eastAsia="Calibri"/>
        </w:rPr>
        <w:t>pořadové číslo záznamu v nepřerušené řadě, a to alespoň za jednotlivé provozovny,</w:t>
      </w:r>
    </w:p>
    <w:p w:rsidR="00EC1FC4" w:rsidRPr="009979FF" w:rsidRDefault="00EC1FC4" w:rsidP="00402D50">
      <w:pPr>
        <w:pStyle w:val="Textpsmene"/>
        <w:rPr>
          <w:rFonts w:eastAsia="Calibri"/>
        </w:rPr>
      </w:pPr>
      <w:r w:rsidRPr="009979FF">
        <w:rPr>
          <w:rFonts w:eastAsia="Calibri"/>
        </w:rPr>
        <w:t>informace o směnárenském obchodu uvedené na dokladu podle § 14 odst. 2 písm. b),</w:t>
      </w:r>
    </w:p>
    <w:p w:rsidR="00EC1FC4" w:rsidRPr="009979FF" w:rsidRDefault="00EC1FC4" w:rsidP="00402D50">
      <w:pPr>
        <w:pStyle w:val="Textpsmene"/>
        <w:rPr>
          <w:rFonts w:eastAsia="Calibri"/>
        </w:rPr>
      </w:pPr>
      <w:r w:rsidRPr="009979FF">
        <w:rPr>
          <w:rFonts w:eastAsia="Calibri"/>
        </w:rPr>
        <w:t>informace o případném odstoupení od smlouvy o směnárenském obchodu podle § 16a, včetně informace, jakým způsobem si strany vrátily, co nabyly ze zrušeného závazku ze smlouvy o směnárenském obchodu.</w:t>
      </w:r>
    </w:p>
    <w:p w:rsidR="00EC1FC4" w:rsidRPr="009979FF" w:rsidRDefault="00EC1FC4" w:rsidP="00402D50">
      <w:pPr>
        <w:pStyle w:val="Textodstavce"/>
        <w:rPr>
          <w:rFonts w:eastAsia="Calibri"/>
        </w:rPr>
      </w:pPr>
      <w:r w:rsidRPr="009979FF">
        <w:rPr>
          <w:rFonts w:eastAsia="Calibri"/>
        </w:rPr>
        <w:t>Provozovatel provádí záznamy do evidence směnárenských obchodů bez zbytečného odkladu po provedení směnárenského obchodu, nejpozději však do konce dne, ve kterém byl obchod proveden.</w:t>
      </w:r>
    </w:p>
    <w:p w:rsidR="00EC1FC4" w:rsidRPr="009979FF" w:rsidRDefault="00EC1FC4" w:rsidP="00402D50">
      <w:pPr>
        <w:pStyle w:val="Textodstavce"/>
        <w:rPr>
          <w:rFonts w:eastAsia="Calibri"/>
        </w:rPr>
      </w:pPr>
      <w:r w:rsidRPr="009979FF">
        <w:rPr>
          <w:rFonts w:eastAsia="Calibri"/>
        </w:rPr>
        <w:t xml:space="preserve">Provozovatel uchovává dokumenty a záznamy uvedené v odstavcích 1 a 2 do konce šestého kalendářního roku ode dne, kdy tyto dokumenty a záznamy vznikly. Povinnost uchovávat tyto dokumenty a záznamy podle jiných právních předpisů tím není dotčena. </w:t>
      </w:r>
    </w:p>
    <w:p w:rsidR="00EC1FC4" w:rsidRPr="009979FF" w:rsidRDefault="00EC1FC4" w:rsidP="00402D50">
      <w:pPr>
        <w:pStyle w:val="Textodstavce"/>
        <w:rPr>
          <w:rFonts w:eastAsia="Calibri"/>
        </w:rPr>
      </w:pPr>
      <w:r w:rsidRPr="009979FF">
        <w:rPr>
          <w:rFonts w:eastAsia="Calibri"/>
        </w:rPr>
        <w:t>Povinnost uvedenou v odstavci 4 má i právní nástupce provozovatele a ten, jehož oprávnění provozovat směnárenskou činnost zaniklo nebo bylo zrušeno.“.</w:t>
      </w:r>
    </w:p>
    <w:p w:rsidR="00EC1FC4" w:rsidRPr="009979FF" w:rsidRDefault="00EC1FC4" w:rsidP="00402D50">
      <w:pPr>
        <w:pStyle w:val="Novelizanbod"/>
        <w:rPr>
          <w:rFonts w:eastAsia="Calibri"/>
          <w:lang w:eastAsia="en-US"/>
        </w:rPr>
      </w:pPr>
      <w:r w:rsidRPr="009979FF">
        <w:rPr>
          <w:rFonts w:eastAsia="Calibri"/>
          <w:lang w:eastAsia="en-US"/>
        </w:rPr>
        <w:t>V části třetí se za § 16 vkládají nové § 16a až 16h, které včetně nadpisu znějí:</w:t>
      </w:r>
    </w:p>
    <w:p w:rsidR="00EC1FC4" w:rsidRPr="009979FF" w:rsidRDefault="00EC1FC4" w:rsidP="00402D50">
      <w:pPr>
        <w:pStyle w:val="Nadpisparagrafu"/>
        <w:rPr>
          <w:rFonts w:eastAsia="Calibri"/>
          <w:lang w:eastAsia="en-US"/>
        </w:rPr>
      </w:pPr>
      <w:r w:rsidRPr="004F6048">
        <w:rPr>
          <w:rFonts w:eastAsia="Calibri"/>
          <w:b w:val="0"/>
          <w:lang w:eastAsia="en-US"/>
        </w:rPr>
        <w:t>„</w:t>
      </w:r>
      <w:r w:rsidRPr="009979FF">
        <w:rPr>
          <w:rFonts w:eastAsia="Calibri"/>
          <w:lang w:eastAsia="en-US"/>
        </w:rPr>
        <w:t>Odstoupení od smlouvy o směnárenském obchodu</w:t>
      </w:r>
    </w:p>
    <w:p w:rsidR="00EC1FC4" w:rsidRPr="009979FF" w:rsidRDefault="00402D50" w:rsidP="00402D50">
      <w:pPr>
        <w:pStyle w:val="Paragraf"/>
        <w:rPr>
          <w:rFonts w:eastAsia="Calibri"/>
          <w:color w:val="000000"/>
          <w:szCs w:val="24"/>
          <w:lang w:eastAsia="en-US"/>
        </w:rPr>
      </w:pPr>
      <w:r>
        <w:t xml:space="preserve">§ </w:t>
      </w:r>
      <w:r w:rsidR="00EC1FC4" w:rsidRPr="009979FF">
        <w:rPr>
          <w:rFonts w:eastAsia="Calibri"/>
          <w:color w:val="000000"/>
          <w:szCs w:val="24"/>
          <w:lang w:eastAsia="en-US"/>
        </w:rPr>
        <w:t>16a</w:t>
      </w:r>
    </w:p>
    <w:p w:rsidR="00EC1FC4" w:rsidRPr="00402D50" w:rsidRDefault="00EC1FC4" w:rsidP="00402D50">
      <w:pPr>
        <w:pStyle w:val="Textodstavce"/>
        <w:numPr>
          <w:ilvl w:val="6"/>
          <w:numId w:val="31"/>
        </w:numPr>
        <w:rPr>
          <w:rFonts w:eastAsia="Calibri"/>
          <w:lang w:eastAsia="en-US"/>
        </w:rPr>
      </w:pPr>
      <w:r w:rsidRPr="00402D50">
        <w:rPr>
          <w:rFonts w:eastAsia="Calibri"/>
          <w:lang w:eastAsia="en-US"/>
        </w:rPr>
        <w:t xml:space="preserve">Zákazník může od smlouvy o směnárenském obchodu odstoupit do </w:t>
      </w:r>
      <w:r w:rsidR="00C606DC">
        <w:rPr>
          <w:rFonts w:eastAsia="Calibri"/>
          <w:lang w:eastAsia="en-US"/>
        </w:rPr>
        <w:t>3</w:t>
      </w:r>
      <w:r w:rsidRPr="00402D50">
        <w:rPr>
          <w:rFonts w:eastAsia="Calibri"/>
          <w:lang w:eastAsia="en-US"/>
        </w:rPr>
        <w:t xml:space="preserve"> hodin od provedení směnárenského obchodu, a to v provozovně, ve které směnárenský obchod provedl; odstoupení se musí vztahovat na celý rozsah smlouvy o směnárenském obchodu.</w:t>
      </w:r>
    </w:p>
    <w:p w:rsidR="00EC1FC4" w:rsidRPr="00402D50" w:rsidRDefault="00EC1FC4" w:rsidP="00402D50">
      <w:pPr>
        <w:pStyle w:val="Textodstavce"/>
        <w:numPr>
          <w:ilvl w:val="6"/>
          <w:numId w:val="31"/>
        </w:numPr>
        <w:rPr>
          <w:rFonts w:eastAsia="Calibri"/>
          <w:lang w:eastAsia="en-US"/>
        </w:rPr>
      </w:pPr>
      <w:r w:rsidRPr="00402D50">
        <w:rPr>
          <w:rFonts w:eastAsia="Calibri"/>
          <w:lang w:eastAsia="en-US"/>
        </w:rPr>
        <w:t>Převyšuje-li částka složená zákazníkem k provedení směny částku odpovídající 1</w:t>
      </w:r>
      <w:r w:rsidR="00C46602">
        <w:rPr>
          <w:rFonts w:eastAsia="Calibri"/>
          <w:lang w:eastAsia="en-US"/>
        </w:rPr>
        <w:t> </w:t>
      </w:r>
      <w:r w:rsidRPr="00402D50">
        <w:rPr>
          <w:rFonts w:eastAsia="Calibri"/>
          <w:lang w:eastAsia="en-US"/>
        </w:rPr>
        <w:t>000</w:t>
      </w:r>
      <w:r w:rsidR="00C46602">
        <w:rPr>
          <w:rFonts w:eastAsia="Calibri"/>
          <w:lang w:eastAsia="en-US"/>
        </w:rPr>
        <w:t> </w:t>
      </w:r>
      <w:r w:rsidRPr="00402D50">
        <w:rPr>
          <w:rFonts w:eastAsia="Calibri"/>
          <w:lang w:eastAsia="en-US"/>
        </w:rPr>
        <w:t>EUR, může zákazník odstoupit od smlouvy podle odstavce 1 v rozsahu, v němž jím složená částka k provedení směny odpovídá částce 1 000 EUR.</w:t>
      </w:r>
    </w:p>
    <w:p w:rsidR="00EC1FC4" w:rsidRPr="00402D50" w:rsidRDefault="00EC1FC4" w:rsidP="00402D50">
      <w:pPr>
        <w:pStyle w:val="Textodstavce"/>
        <w:numPr>
          <w:ilvl w:val="6"/>
          <w:numId w:val="31"/>
        </w:numPr>
        <w:rPr>
          <w:rFonts w:eastAsia="Calibri"/>
          <w:lang w:eastAsia="en-US"/>
        </w:rPr>
      </w:pPr>
      <w:r w:rsidRPr="00402D50">
        <w:rPr>
          <w:rFonts w:eastAsia="Calibri"/>
          <w:lang w:eastAsia="en-US"/>
        </w:rPr>
        <w:t xml:space="preserve">Lhůta podle odstavce 1 běží pouze během provozní doby určené pro styk s veřejností v provozovně, ve které zákazník směnárenský obchod provedl. Proti zákazníkovi, který se dovolá provozní doby uvedené na dokladu o provedení směnárenského obchodu, nemůže </w:t>
      </w:r>
      <w:r w:rsidRPr="00402D50">
        <w:rPr>
          <w:rFonts w:eastAsia="Calibri"/>
          <w:lang w:eastAsia="en-US"/>
        </w:rPr>
        <w:lastRenderedPageBreak/>
        <w:t>provozovatel namítat, že lhůta podle odstavce 1 již uplynula. Je-li lhůta podle odstavce 1 přerušena, neskončí dříve než za 30 minut od okamžiku, kdy začala znovu běžet.</w:t>
      </w:r>
    </w:p>
    <w:p w:rsidR="00EC1FC4" w:rsidRPr="009979FF" w:rsidRDefault="00650396" w:rsidP="00650396">
      <w:pPr>
        <w:pStyle w:val="Paragraf"/>
        <w:rPr>
          <w:rFonts w:eastAsia="Calibri"/>
          <w:color w:val="000000"/>
          <w:szCs w:val="24"/>
          <w:lang w:eastAsia="en-US"/>
        </w:rPr>
      </w:pPr>
      <w:r>
        <w:t xml:space="preserve">§ </w:t>
      </w:r>
      <w:r w:rsidR="00EC1FC4" w:rsidRPr="009979FF">
        <w:rPr>
          <w:rFonts w:eastAsia="Calibri"/>
          <w:color w:val="000000"/>
          <w:szCs w:val="24"/>
          <w:lang w:eastAsia="en-US"/>
        </w:rPr>
        <w:t>16b</w:t>
      </w:r>
    </w:p>
    <w:p w:rsidR="00EC1FC4" w:rsidRPr="00650396" w:rsidRDefault="00EC1FC4" w:rsidP="00650396">
      <w:pPr>
        <w:pStyle w:val="Textodstavce"/>
        <w:numPr>
          <w:ilvl w:val="6"/>
          <w:numId w:val="32"/>
        </w:numPr>
        <w:rPr>
          <w:rFonts w:eastAsia="Calibri"/>
          <w:lang w:eastAsia="en-US"/>
        </w:rPr>
      </w:pPr>
      <w:r w:rsidRPr="00650396">
        <w:rPr>
          <w:rFonts w:eastAsia="Calibri"/>
          <w:lang w:eastAsia="en-US"/>
        </w:rPr>
        <w:t>Uzavře-li zákazník smlouvu o směnárenském obchodu prostřednictvím směnárenského automatu, může od smlouvy o směnárenském obchodu odstoupit do 3 pracovních dnů ode dne provedení směnárenského obchodu; odstoupení se musí vztahovat na celý rozsah smlouvy o</w:t>
      </w:r>
      <w:r w:rsidR="00C46602">
        <w:rPr>
          <w:rFonts w:eastAsia="Calibri"/>
          <w:lang w:eastAsia="en-US"/>
        </w:rPr>
        <w:t> </w:t>
      </w:r>
      <w:r w:rsidRPr="00650396">
        <w:rPr>
          <w:rFonts w:eastAsia="Calibri"/>
          <w:lang w:eastAsia="en-US"/>
        </w:rPr>
        <w:t xml:space="preserve">směnárenském obchodu. </w:t>
      </w:r>
    </w:p>
    <w:p w:rsidR="00EC1FC4" w:rsidRPr="00650396" w:rsidRDefault="00EC1FC4" w:rsidP="00650396">
      <w:pPr>
        <w:pStyle w:val="Textodstavce"/>
        <w:numPr>
          <w:ilvl w:val="6"/>
          <w:numId w:val="32"/>
        </w:numPr>
        <w:rPr>
          <w:rFonts w:eastAsia="Calibri"/>
          <w:lang w:eastAsia="en-US"/>
        </w:rPr>
      </w:pPr>
      <w:r w:rsidRPr="00650396">
        <w:rPr>
          <w:rFonts w:eastAsia="Calibri"/>
          <w:lang w:eastAsia="en-US"/>
        </w:rPr>
        <w:t>Převyšuje-li částka složená zákazníkem k provedení směny částku odpovídající 1</w:t>
      </w:r>
      <w:r w:rsidR="00C46602">
        <w:rPr>
          <w:rFonts w:eastAsia="Calibri"/>
          <w:lang w:eastAsia="en-US"/>
        </w:rPr>
        <w:t> </w:t>
      </w:r>
      <w:r w:rsidRPr="00650396">
        <w:rPr>
          <w:rFonts w:eastAsia="Calibri"/>
          <w:lang w:eastAsia="en-US"/>
        </w:rPr>
        <w:t>000</w:t>
      </w:r>
      <w:r w:rsidR="00C46602">
        <w:rPr>
          <w:rFonts w:eastAsia="Calibri"/>
          <w:lang w:eastAsia="en-US"/>
        </w:rPr>
        <w:t> </w:t>
      </w:r>
      <w:r w:rsidRPr="00650396">
        <w:rPr>
          <w:rFonts w:eastAsia="Calibri"/>
          <w:lang w:eastAsia="en-US"/>
        </w:rPr>
        <w:t>EUR, může zákazník odstoupit od smlouvy podle odstavce 1 v rozsahu, v němž jím složená částka k provedení směny odpovídá částce 1 000 EUR.</w:t>
      </w:r>
    </w:p>
    <w:p w:rsidR="00EC1FC4" w:rsidRPr="009979FF" w:rsidRDefault="00650396" w:rsidP="00650396">
      <w:pPr>
        <w:pStyle w:val="Paragraf"/>
        <w:rPr>
          <w:rFonts w:eastAsia="Calibri"/>
          <w:color w:val="000000"/>
          <w:szCs w:val="24"/>
          <w:lang w:eastAsia="en-US"/>
        </w:rPr>
      </w:pPr>
      <w:r>
        <w:t xml:space="preserve">§ </w:t>
      </w:r>
      <w:r w:rsidR="00EC1FC4" w:rsidRPr="009979FF">
        <w:rPr>
          <w:rFonts w:eastAsia="Calibri"/>
          <w:color w:val="000000"/>
          <w:szCs w:val="24"/>
          <w:lang w:eastAsia="en-US"/>
        </w:rPr>
        <w:t>16c</w:t>
      </w:r>
    </w:p>
    <w:p w:rsidR="00EC1FC4" w:rsidRPr="00650396" w:rsidRDefault="00EC1FC4" w:rsidP="00650396">
      <w:pPr>
        <w:pStyle w:val="Textodstavce"/>
        <w:numPr>
          <w:ilvl w:val="6"/>
          <w:numId w:val="33"/>
        </w:numPr>
        <w:rPr>
          <w:rFonts w:eastAsia="Calibri"/>
          <w:lang w:eastAsia="en-US"/>
        </w:rPr>
      </w:pPr>
      <w:r w:rsidRPr="00650396">
        <w:rPr>
          <w:rFonts w:eastAsia="Calibri"/>
          <w:lang w:eastAsia="en-US"/>
        </w:rPr>
        <w:t>Odstoupí-li zákazník od smlouvy o směnárenském obchodu podle § 16a nebo 16b, může provozovatel zákazníkovi místo částky, která byla zákazníkem složena k provedení směny, vyplatit rozdíl mezi částkou, která by byla zákazníkovi vyplacena po provedení směny při použití kurzu české měny k cizí měně vyhlášeného Českou národní bankou pro den předcházející dni provedení směnárenského obchodu, a částkou, která byla zákazníkovi po provedení směny skutečně vyplacena.</w:t>
      </w:r>
      <w:r w:rsidR="00151092">
        <w:rPr>
          <w:rFonts w:eastAsia="Calibri"/>
          <w:lang w:eastAsia="en-US"/>
        </w:rPr>
        <w:t xml:space="preserve"> V takovém případě zákazník přijaté peněžní prostředky nevrací.</w:t>
      </w:r>
    </w:p>
    <w:p w:rsidR="00EC1FC4" w:rsidRPr="00650396" w:rsidRDefault="00EC1FC4" w:rsidP="00650396">
      <w:pPr>
        <w:pStyle w:val="Textodstavce"/>
        <w:numPr>
          <w:ilvl w:val="6"/>
          <w:numId w:val="33"/>
        </w:numPr>
        <w:rPr>
          <w:rFonts w:eastAsia="Calibri"/>
          <w:lang w:eastAsia="en-US"/>
        </w:rPr>
      </w:pPr>
      <w:r w:rsidRPr="00650396">
        <w:rPr>
          <w:rFonts w:eastAsia="Calibri"/>
          <w:lang w:eastAsia="en-US"/>
        </w:rPr>
        <w:t>Poskytne-li provozovatel zákazníkovi v souvislosti se směnárenským obchodem doplňkovou službu, může zákazník spolu s odstoupením od smlouvy o směnárenském obchodu odstoupit i od smlouvy o doplňkové službě.</w:t>
      </w:r>
    </w:p>
    <w:p w:rsidR="00EC1FC4" w:rsidRPr="009979FF" w:rsidRDefault="00650396" w:rsidP="00650396">
      <w:pPr>
        <w:pStyle w:val="Paragraf"/>
        <w:rPr>
          <w:rFonts w:eastAsia="Calibri"/>
          <w:color w:val="000000"/>
          <w:szCs w:val="24"/>
          <w:lang w:eastAsia="en-US"/>
        </w:rPr>
      </w:pPr>
      <w:r>
        <w:t xml:space="preserve">§ </w:t>
      </w:r>
      <w:r w:rsidR="00EC1FC4" w:rsidRPr="009979FF">
        <w:rPr>
          <w:rFonts w:eastAsia="Calibri"/>
          <w:color w:val="000000"/>
          <w:szCs w:val="24"/>
          <w:lang w:eastAsia="en-US"/>
        </w:rPr>
        <w:t>16d</w:t>
      </w:r>
    </w:p>
    <w:p w:rsidR="00EC1FC4" w:rsidRPr="00650396" w:rsidRDefault="00EC1FC4" w:rsidP="00650396">
      <w:pPr>
        <w:pStyle w:val="Textodstavce"/>
        <w:numPr>
          <w:ilvl w:val="6"/>
          <w:numId w:val="34"/>
        </w:numPr>
        <w:rPr>
          <w:rFonts w:eastAsia="Calibri"/>
          <w:lang w:eastAsia="en-US"/>
        </w:rPr>
      </w:pPr>
      <w:r w:rsidRPr="00650396">
        <w:rPr>
          <w:rFonts w:eastAsia="Calibri"/>
          <w:lang w:eastAsia="en-US"/>
        </w:rPr>
        <w:t>Nemůže-li zákazník odstoupit od smlouvy o směnárenském obchodu proto, že mu v tom brání překážka na straně provozovatele, může od smlouvy odstoupit ve lhůtě 6 měsíců ode dne provedení směnárenského obchodu, a to i jinde než v provozovně,  ve které byl proveden směnárenský obchod.</w:t>
      </w:r>
    </w:p>
    <w:p w:rsidR="00EC1FC4" w:rsidRPr="00650396" w:rsidRDefault="00EC1FC4" w:rsidP="00650396">
      <w:pPr>
        <w:pStyle w:val="Textodstavce"/>
        <w:numPr>
          <w:ilvl w:val="6"/>
          <w:numId w:val="34"/>
        </w:numPr>
        <w:rPr>
          <w:rFonts w:eastAsia="Calibri"/>
          <w:lang w:eastAsia="en-US"/>
        </w:rPr>
      </w:pPr>
      <w:r w:rsidRPr="00650396">
        <w:rPr>
          <w:rFonts w:eastAsia="Calibri"/>
          <w:lang w:eastAsia="en-US"/>
        </w:rPr>
        <w:t>Odstavec 1 se použije obdobně, neodstoupí-li zákazník od smlouvy, protože byl provozovatelem uveden v omyl nebo jej provozovatel neinformoval o právu odstoupit od smlouvy podle § 11 odst. 2 písm. f) nebo § 14 odst. 2 písm. c) bod</w:t>
      </w:r>
      <w:r w:rsidR="00213574">
        <w:rPr>
          <w:rFonts w:eastAsia="Calibri"/>
          <w:lang w:eastAsia="en-US"/>
        </w:rPr>
        <w:t>u</w:t>
      </w:r>
      <w:r w:rsidR="00151092">
        <w:rPr>
          <w:rFonts w:eastAsia="Calibri"/>
          <w:lang w:eastAsia="en-US"/>
        </w:rPr>
        <w:t xml:space="preserve"> 1.</w:t>
      </w:r>
    </w:p>
    <w:p w:rsidR="00EC1FC4" w:rsidRPr="009979FF" w:rsidRDefault="00650396" w:rsidP="00650396">
      <w:pPr>
        <w:pStyle w:val="Paragraf"/>
        <w:rPr>
          <w:rFonts w:eastAsia="Calibri"/>
          <w:color w:val="000000"/>
          <w:szCs w:val="24"/>
          <w:lang w:eastAsia="en-US"/>
        </w:rPr>
      </w:pPr>
      <w:r>
        <w:t>§</w:t>
      </w:r>
      <w:r w:rsidR="00EC1FC4" w:rsidRPr="009979FF">
        <w:rPr>
          <w:rFonts w:eastAsia="Calibri"/>
          <w:color w:val="000000"/>
          <w:szCs w:val="24"/>
          <w:lang w:eastAsia="en-US"/>
        </w:rPr>
        <w:t xml:space="preserve"> 16e</w:t>
      </w:r>
    </w:p>
    <w:p w:rsidR="00EC1FC4" w:rsidRPr="009979FF" w:rsidRDefault="00EC1FC4" w:rsidP="00650396">
      <w:pPr>
        <w:pStyle w:val="Textlnku"/>
        <w:rPr>
          <w:rFonts w:eastAsia="Calibri"/>
          <w:lang w:eastAsia="en-US"/>
        </w:rPr>
      </w:pPr>
      <w:r w:rsidRPr="009979FF">
        <w:rPr>
          <w:rFonts w:eastAsia="Calibri"/>
          <w:lang w:eastAsia="en-US"/>
        </w:rPr>
        <w:t>Platí, že lhůta pro odstoupení podle § 16b odst. 1 a § 16d odst. 1 je zachována, jestliže zákazník v jejím průběhu prostřednictvím provozovatele poštovních služeb odešle odstoupení od smlouvy provozovateli.</w:t>
      </w:r>
    </w:p>
    <w:p w:rsidR="00EC1FC4" w:rsidRPr="009979FF" w:rsidRDefault="00650396" w:rsidP="00650396">
      <w:pPr>
        <w:pStyle w:val="Paragraf"/>
        <w:rPr>
          <w:rFonts w:eastAsia="Calibri"/>
          <w:color w:val="000000"/>
          <w:szCs w:val="24"/>
          <w:lang w:eastAsia="en-US"/>
        </w:rPr>
      </w:pPr>
      <w:r>
        <w:t xml:space="preserve">§ </w:t>
      </w:r>
      <w:r w:rsidR="00EC1FC4" w:rsidRPr="009979FF">
        <w:rPr>
          <w:rFonts w:eastAsia="Calibri"/>
          <w:color w:val="000000"/>
          <w:szCs w:val="24"/>
          <w:lang w:eastAsia="en-US"/>
        </w:rPr>
        <w:t>16f</w:t>
      </w:r>
    </w:p>
    <w:p w:rsidR="00EC1FC4" w:rsidRPr="00650396" w:rsidRDefault="00EC1FC4" w:rsidP="00650396">
      <w:pPr>
        <w:pStyle w:val="Textodstavce"/>
        <w:numPr>
          <w:ilvl w:val="6"/>
          <w:numId w:val="35"/>
        </w:numPr>
        <w:rPr>
          <w:rFonts w:eastAsia="Calibri"/>
          <w:lang w:eastAsia="en-US"/>
        </w:rPr>
      </w:pPr>
      <w:r w:rsidRPr="00650396">
        <w:rPr>
          <w:rFonts w:eastAsia="Calibri"/>
          <w:lang w:eastAsia="en-US"/>
        </w:rPr>
        <w:t>Odstoupí-li zákazník od smlouvy o směnárenském obchodu podle § 16a nebo 16b, provozovatel není povinen vrátit přijaté peněžní prostředky dříve, než mu</w:t>
      </w:r>
    </w:p>
    <w:p w:rsidR="00EC1FC4" w:rsidRPr="009979FF" w:rsidRDefault="00EC1FC4" w:rsidP="00650396">
      <w:pPr>
        <w:pStyle w:val="Textpsmene"/>
        <w:rPr>
          <w:rFonts w:eastAsia="Calibri"/>
          <w:lang w:eastAsia="en-US"/>
        </w:rPr>
      </w:pPr>
      <w:r w:rsidRPr="009979FF">
        <w:rPr>
          <w:rFonts w:eastAsia="Calibri"/>
          <w:lang w:eastAsia="en-US"/>
        </w:rPr>
        <w:t>přijaté peněžní prostředky vrátí zákazník, nebo</w:t>
      </w:r>
    </w:p>
    <w:p w:rsidR="00EC1FC4" w:rsidRPr="009979FF" w:rsidRDefault="00EC1FC4" w:rsidP="00650396">
      <w:pPr>
        <w:pStyle w:val="Textpsmene"/>
        <w:rPr>
          <w:rFonts w:eastAsia="Calibri"/>
          <w:lang w:eastAsia="en-US"/>
        </w:rPr>
      </w:pPr>
      <w:r w:rsidRPr="009979FF">
        <w:rPr>
          <w:rFonts w:eastAsia="Calibri"/>
          <w:lang w:eastAsia="en-US"/>
        </w:rPr>
        <w:t>vrácení přijatých peněžních prostředků zákazník nabídne a provozovatel je nepřijme.</w:t>
      </w:r>
    </w:p>
    <w:p w:rsidR="00EC1FC4" w:rsidRPr="009979FF" w:rsidRDefault="00EC1FC4" w:rsidP="00650396">
      <w:pPr>
        <w:pStyle w:val="Textodstavce"/>
        <w:rPr>
          <w:rFonts w:eastAsia="Calibri"/>
          <w:lang w:eastAsia="en-US"/>
        </w:rPr>
      </w:pPr>
      <w:r w:rsidRPr="009979FF">
        <w:rPr>
          <w:rFonts w:eastAsia="Calibri"/>
          <w:lang w:eastAsia="en-US"/>
        </w:rPr>
        <w:lastRenderedPageBreak/>
        <w:t>Pro vrácení plnění ze závazku ze smlouvy o doplňkové službě, od které zákazník odstoupil podle § 16c odst. 2, se odstavec 1 použije obdobně.</w:t>
      </w:r>
    </w:p>
    <w:p w:rsidR="00EC1FC4" w:rsidRPr="009979FF" w:rsidRDefault="00650396" w:rsidP="00650396">
      <w:pPr>
        <w:pStyle w:val="Paragraf"/>
        <w:rPr>
          <w:color w:val="000000"/>
          <w:szCs w:val="24"/>
        </w:rPr>
      </w:pPr>
      <w:r>
        <w:t xml:space="preserve">§ </w:t>
      </w:r>
      <w:r w:rsidR="00EC1FC4" w:rsidRPr="009979FF">
        <w:rPr>
          <w:color w:val="000000"/>
          <w:szCs w:val="24"/>
        </w:rPr>
        <w:t>16g</w:t>
      </w:r>
    </w:p>
    <w:p w:rsidR="00EC1FC4" w:rsidRPr="009979FF" w:rsidRDefault="00EC1FC4" w:rsidP="00650396">
      <w:pPr>
        <w:pStyle w:val="Textodstavce"/>
        <w:numPr>
          <w:ilvl w:val="6"/>
          <w:numId w:val="36"/>
        </w:numPr>
      </w:pPr>
      <w:r w:rsidRPr="009979FF">
        <w:t>Provozovatel vydá bez zbytečného odkladu zákazníkovi doklad o odstoupení od smlouvy o směnárenském obchodu. Doklad musí být zákazníkovi vydán v textové podobě. Údaje na dokladu musí být uvedeny alespoň v českém a anglickém jazyce, přehledně, v přiměřené velikosti, jasným a srozumitelným způsobem. Číselné údaje se uvádějí arabskými číslicemi. Textová podoba je zachována, je-li doklad vydán takovým způsobem, že jej zákazník může uchovat a opakovaně zobrazovat.</w:t>
      </w:r>
    </w:p>
    <w:p w:rsidR="00EC1FC4" w:rsidRPr="009979FF" w:rsidRDefault="00EC1FC4" w:rsidP="00650396">
      <w:pPr>
        <w:pStyle w:val="Textodstavce"/>
        <w:numPr>
          <w:ilvl w:val="6"/>
          <w:numId w:val="36"/>
        </w:numPr>
      </w:pPr>
      <w:r w:rsidRPr="009979FF">
        <w:t>Provozovatel na dokladu podle odstavce 1 uvede informace o</w:t>
      </w:r>
    </w:p>
    <w:p w:rsidR="00EC1FC4" w:rsidRPr="009979FF" w:rsidRDefault="00EC1FC4" w:rsidP="00650396">
      <w:pPr>
        <w:pStyle w:val="Textpsmene"/>
      </w:pPr>
      <w:r w:rsidRPr="009979FF">
        <w:t>provozovateli, kterými jsou</w:t>
      </w:r>
    </w:p>
    <w:p w:rsidR="00EC1FC4" w:rsidRPr="009979FF" w:rsidRDefault="00EC1FC4" w:rsidP="00650396">
      <w:pPr>
        <w:pStyle w:val="Textbodu"/>
      </w:pPr>
      <w:r w:rsidRPr="009979FF">
        <w:t>jméno a identifikační číslo osoby,</w:t>
      </w:r>
    </w:p>
    <w:p w:rsidR="00EC1FC4" w:rsidRPr="009979FF" w:rsidRDefault="00EC1FC4" w:rsidP="00650396">
      <w:pPr>
        <w:pStyle w:val="Textbodu"/>
      </w:pPr>
      <w:r w:rsidRPr="009979FF">
        <w:t>adresa sídla a adresa provozovny, ve které k odstoupení od smlouvy o směnárenském obchodu došlo,</w:t>
      </w:r>
    </w:p>
    <w:p w:rsidR="00EC1FC4" w:rsidRPr="009979FF" w:rsidRDefault="00EC1FC4" w:rsidP="00650396">
      <w:pPr>
        <w:pStyle w:val="Textpsmene"/>
      </w:pPr>
      <w:r w:rsidRPr="009979FF">
        <w:t>smlouvě o směnárenském obchodu, od které zákazník odstoupil,</w:t>
      </w:r>
    </w:p>
    <w:p w:rsidR="00EC1FC4" w:rsidRPr="009979FF" w:rsidRDefault="00EC1FC4" w:rsidP="00650396">
      <w:pPr>
        <w:pStyle w:val="Textpsmene"/>
      </w:pPr>
      <w:r w:rsidRPr="009979FF">
        <w:t>částkách, které si strany vrátily, včetně názvu nebo jiného označení měn, a</w:t>
      </w:r>
    </w:p>
    <w:p w:rsidR="00EC1FC4" w:rsidRPr="009979FF" w:rsidRDefault="00EC1FC4" w:rsidP="00650396">
      <w:pPr>
        <w:pStyle w:val="Textpsmene"/>
        <w:rPr>
          <w:rFonts w:eastAsia="Calibri"/>
          <w:lang w:eastAsia="en-US"/>
        </w:rPr>
      </w:pPr>
      <w:r w:rsidRPr="009979FF">
        <w:t>datum a čas odstoupení od smlouvy o směnárenském obchodu.</w:t>
      </w:r>
    </w:p>
    <w:p w:rsidR="00EC1FC4" w:rsidRPr="009979FF" w:rsidRDefault="00650396" w:rsidP="00650396">
      <w:pPr>
        <w:pStyle w:val="Paragraf"/>
        <w:rPr>
          <w:rFonts w:eastAsia="Calibri"/>
          <w:color w:val="000000"/>
          <w:szCs w:val="24"/>
          <w:lang w:eastAsia="en-US"/>
        </w:rPr>
      </w:pPr>
      <w:r>
        <w:t xml:space="preserve">§ </w:t>
      </w:r>
      <w:r w:rsidR="00EC1FC4" w:rsidRPr="009979FF">
        <w:rPr>
          <w:rFonts w:eastAsia="Calibri"/>
          <w:color w:val="000000"/>
          <w:szCs w:val="24"/>
          <w:lang w:eastAsia="en-US"/>
        </w:rPr>
        <w:t>16h</w:t>
      </w:r>
    </w:p>
    <w:p w:rsidR="00EC1FC4" w:rsidRPr="009979FF" w:rsidRDefault="00EC1FC4" w:rsidP="00650396">
      <w:pPr>
        <w:pStyle w:val="Textlnku"/>
        <w:rPr>
          <w:rFonts w:eastAsia="Calibri"/>
          <w:lang w:eastAsia="en-US"/>
        </w:rPr>
      </w:pPr>
      <w:r w:rsidRPr="009979FF">
        <w:rPr>
          <w:rFonts w:eastAsia="Calibri"/>
          <w:lang w:eastAsia="en-US"/>
        </w:rPr>
        <w:t>K ujednáním odchylujícím se od § 16a až 16g v neprospěch zákazníka se nepřihlíží.“.</w:t>
      </w:r>
    </w:p>
    <w:p w:rsidR="00EC1FC4" w:rsidRPr="009979FF" w:rsidRDefault="00EC1FC4" w:rsidP="00650396">
      <w:pPr>
        <w:pStyle w:val="Novelizanbod"/>
        <w:rPr>
          <w:rFonts w:eastAsia="Calibri"/>
          <w:lang w:eastAsia="en-US"/>
        </w:rPr>
      </w:pPr>
      <w:r w:rsidRPr="009979FF">
        <w:rPr>
          <w:rFonts w:eastAsia="Calibri"/>
          <w:lang w:eastAsia="en-US"/>
        </w:rPr>
        <w:t>V § 18 odst. 2 se slovo „klientů“ nahrazuje slovem „zákazníků“ a slovo „výkon“ se nahrazuje slovy „provozování směnárenské“.</w:t>
      </w:r>
    </w:p>
    <w:p w:rsidR="00EC1FC4" w:rsidRPr="009979FF" w:rsidRDefault="00EC1FC4" w:rsidP="00650396">
      <w:pPr>
        <w:pStyle w:val="Novelizanbod"/>
        <w:rPr>
          <w:rFonts w:eastAsia="Calibri"/>
          <w:lang w:eastAsia="en-US"/>
        </w:rPr>
      </w:pPr>
      <w:r w:rsidRPr="009979FF">
        <w:rPr>
          <w:rFonts w:eastAsia="Calibri"/>
          <w:lang w:eastAsia="en-US"/>
        </w:rPr>
        <w:t>V § 20 odst. 1 písm. b) se slova „3 neuchovává dokumenty nebo záznamy“ nahrazují slovy „5 neuchová dokument nebo záznam“.</w:t>
      </w:r>
    </w:p>
    <w:p w:rsidR="00EC1FC4" w:rsidRPr="009979FF" w:rsidRDefault="00EC1FC4" w:rsidP="00650396">
      <w:pPr>
        <w:pStyle w:val="Novelizanbod"/>
        <w:rPr>
          <w:rFonts w:eastAsia="Calibri"/>
          <w:lang w:eastAsia="en-US"/>
        </w:rPr>
      </w:pPr>
      <w:r w:rsidRPr="009979FF">
        <w:rPr>
          <w:rFonts w:eastAsia="Calibri"/>
          <w:lang w:eastAsia="en-US"/>
        </w:rPr>
        <w:t>V § 20 odst. 1 písm. d) se slova „poruší povinnost poskytnout požadované informace nebo potřebná“ nahrazují slovy „neposkytne požadovanou informaci nebo potřebné“.</w:t>
      </w:r>
    </w:p>
    <w:p w:rsidR="00EC1FC4" w:rsidRPr="009979FF" w:rsidRDefault="00EC1FC4" w:rsidP="00650396">
      <w:pPr>
        <w:pStyle w:val="Novelizanbod"/>
        <w:rPr>
          <w:rFonts w:eastAsia="Calibri"/>
          <w:lang w:eastAsia="en-US"/>
        </w:rPr>
      </w:pPr>
      <w:r w:rsidRPr="009979FF">
        <w:rPr>
          <w:rFonts w:eastAsia="Calibri"/>
          <w:lang w:eastAsia="en-US"/>
        </w:rPr>
        <w:t>V § 21 odst. 2 se částka „1 000 000 Kč“ nahrazuje částkou „500 000 Kč“.</w:t>
      </w:r>
    </w:p>
    <w:p w:rsidR="00EC1FC4" w:rsidRPr="009979FF" w:rsidRDefault="00EC1FC4" w:rsidP="00650396">
      <w:pPr>
        <w:pStyle w:val="Novelizanbod"/>
        <w:rPr>
          <w:rFonts w:eastAsia="Calibri"/>
          <w:lang w:eastAsia="en-US"/>
        </w:rPr>
      </w:pPr>
      <w:r w:rsidRPr="009979FF">
        <w:rPr>
          <w:rFonts w:eastAsia="Calibri"/>
          <w:lang w:eastAsia="en-US"/>
        </w:rPr>
        <w:t>§ 22 včetně nadpisu zní:</w:t>
      </w:r>
    </w:p>
    <w:p w:rsidR="00EC1FC4" w:rsidRPr="009979FF" w:rsidRDefault="00EC1FC4" w:rsidP="00650396">
      <w:pPr>
        <w:pStyle w:val="Paragraf"/>
        <w:rPr>
          <w:bCs/>
          <w:color w:val="000000"/>
          <w:szCs w:val="24"/>
        </w:rPr>
      </w:pPr>
      <w:r w:rsidRPr="009979FF">
        <w:rPr>
          <w:bCs/>
          <w:color w:val="000000"/>
          <w:szCs w:val="24"/>
        </w:rPr>
        <w:t>„</w:t>
      </w:r>
      <w:r w:rsidR="00650396">
        <w:t>§</w:t>
      </w:r>
      <w:r w:rsidRPr="009979FF">
        <w:rPr>
          <w:bCs/>
          <w:color w:val="000000"/>
          <w:szCs w:val="24"/>
        </w:rPr>
        <w:t xml:space="preserve"> 22</w:t>
      </w:r>
    </w:p>
    <w:p w:rsidR="00EC1FC4" w:rsidRPr="009979FF" w:rsidRDefault="00EC1FC4" w:rsidP="00650396">
      <w:pPr>
        <w:pStyle w:val="Nadpisparagrafu"/>
        <w:rPr>
          <w:rFonts w:eastAsia="Calibri"/>
          <w:lang w:eastAsia="en-US"/>
        </w:rPr>
      </w:pPr>
      <w:r w:rsidRPr="009979FF">
        <w:t>Přestupky provozovatele</w:t>
      </w:r>
    </w:p>
    <w:p w:rsidR="00EC1FC4" w:rsidRPr="00650396" w:rsidRDefault="00EC1FC4" w:rsidP="00650396">
      <w:pPr>
        <w:pStyle w:val="Textodstavce"/>
        <w:numPr>
          <w:ilvl w:val="6"/>
          <w:numId w:val="37"/>
        </w:numPr>
        <w:rPr>
          <w:rFonts w:eastAsia="Calibri"/>
          <w:lang w:eastAsia="en-US"/>
        </w:rPr>
      </w:pPr>
      <w:r w:rsidRPr="00650396">
        <w:rPr>
          <w:rFonts w:eastAsia="Calibri"/>
          <w:lang w:eastAsia="en-US"/>
        </w:rPr>
        <w:t xml:space="preserve">Provozovatel se dopustí přestupku tím, že </w:t>
      </w:r>
    </w:p>
    <w:p w:rsidR="00EC1FC4" w:rsidRPr="009979FF" w:rsidRDefault="00EC1FC4" w:rsidP="00650396">
      <w:pPr>
        <w:pStyle w:val="Textpsmene"/>
        <w:rPr>
          <w:rFonts w:eastAsia="Calibri"/>
          <w:lang w:eastAsia="en-US"/>
        </w:rPr>
      </w:pPr>
      <w:r w:rsidRPr="009979FF">
        <w:rPr>
          <w:rFonts w:eastAsia="Calibri"/>
          <w:lang w:eastAsia="en-US"/>
        </w:rPr>
        <w:t xml:space="preserve">v rozporu s § 10 odst. 2 provozuje směnárenskou činnost mimo provozovnu, </w:t>
      </w:r>
    </w:p>
    <w:p w:rsidR="00EC1FC4" w:rsidRPr="009979FF" w:rsidRDefault="00EC1FC4" w:rsidP="00650396">
      <w:pPr>
        <w:pStyle w:val="Textpsmene"/>
        <w:rPr>
          <w:rFonts w:eastAsia="Calibri"/>
          <w:lang w:eastAsia="en-US"/>
        </w:rPr>
      </w:pPr>
      <w:r w:rsidRPr="009979FF">
        <w:rPr>
          <w:rFonts w:eastAsia="Calibri"/>
          <w:lang w:eastAsia="en-US"/>
        </w:rPr>
        <w:lastRenderedPageBreak/>
        <w:t>provozuje směnárenskou činnost v provozovně, kterou neoznámil podle § 10 odst. 4 věty první,</w:t>
      </w:r>
    </w:p>
    <w:p w:rsidR="00EC1FC4" w:rsidRPr="009979FF" w:rsidRDefault="00EC1FC4" w:rsidP="00650396">
      <w:pPr>
        <w:pStyle w:val="Textpsmene"/>
        <w:rPr>
          <w:rFonts w:eastAsia="Calibri"/>
          <w:lang w:eastAsia="en-US"/>
        </w:rPr>
      </w:pPr>
      <w:r w:rsidRPr="009979FF">
        <w:rPr>
          <w:rFonts w:eastAsia="Calibri"/>
          <w:lang w:eastAsia="en-US"/>
        </w:rPr>
        <w:t xml:space="preserve">poruší oznamovací povinnost podle </w:t>
      </w:r>
      <w:r w:rsidRPr="009979FF">
        <w:t xml:space="preserve">§ 10 odst. 4 </w:t>
      </w:r>
      <w:r w:rsidRPr="009979FF">
        <w:rPr>
          <w:rStyle w:val="Hypertextovodkaz"/>
          <w:rFonts w:eastAsia="Calibri"/>
          <w:color w:val="000000"/>
          <w:szCs w:val="24"/>
          <w:u w:val="none"/>
          <w:lang w:eastAsia="en-US"/>
        </w:rPr>
        <w:t>věty druhé</w:t>
      </w:r>
      <w:r w:rsidRPr="009979FF">
        <w:rPr>
          <w:rFonts w:eastAsia="Calibri"/>
          <w:lang w:eastAsia="en-US"/>
        </w:rPr>
        <w:t>,</w:t>
      </w:r>
    </w:p>
    <w:p w:rsidR="00EC1FC4" w:rsidRPr="009979FF" w:rsidRDefault="00EC1FC4" w:rsidP="00650396">
      <w:pPr>
        <w:pStyle w:val="Textpsmene"/>
        <w:rPr>
          <w:rFonts w:eastAsia="Calibri"/>
          <w:lang w:eastAsia="en-US"/>
        </w:rPr>
      </w:pPr>
      <w:r w:rsidRPr="009979FF">
        <w:rPr>
          <w:rFonts w:eastAsia="Calibri"/>
          <w:lang w:eastAsia="en-US"/>
        </w:rPr>
        <w:t xml:space="preserve">neuveřejní kurzovní lístek podle § 11, </w:t>
      </w:r>
    </w:p>
    <w:p w:rsidR="00EC1FC4" w:rsidRPr="009979FF" w:rsidRDefault="00EC1FC4" w:rsidP="00650396">
      <w:pPr>
        <w:pStyle w:val="Textpsmene"/>
        <w:rPr>
          <w:rFonts w:eastAsia="Calibri"/>
          <w:lang w:eastAsia="en-US"/>
        </w:rPr>
      </w:pPr>
      <w:r w:rsidRPr="009979FF">
        <w:rPr>
          <w:rFonts w:eastAsia="Calibri"/>
          <w:lang w:eastAsia="en-US"/>
        </w:rPr>
        <w:t xml:space="preserve">poruší zákaz podle § 12 odst. 1, </w:t>
      </w:r>
    </w:p>
    <w:p w:rsidR="00EC1FC4" w:rsidRPr="009979FF" w:rsidRDefault="00EC1FC4" w:rsidP="00650396">
      <w:pPr>
        <w:pStyle w:val="Textpsmene"/>
        <w:rPr>
          <w:rFonts w:eastAsia="Calibri"/>
          <w:lang w:eastAsia="en-US"/>
        </w:rPr>
      </w:pPr>
      <w:r w:rsidRPr="009979FF">
        <w:rPr>
          <w:rFonts w:eastAsia="Calibri"/>
          <w:lang w:eastAsia="en-US"/>
        </w:rPr>
        <w:t xml:space="preserve">poruší zákaz podle § 12 odst. 2, </w:t>
      </w:r>
    </w:p>
    <w:p w:rsidR="00EC1FC4" w:rsidRPr="009979FF" w:rsidRDefault="00EC1FC4" w:rsidP="00650396">
      <w:pPr>
        <w:pStyle w:val="Textpsmene"/>
        <w:rPr>
          <w:rFonts w:eastAsia="Calibri"/>
          <w:lang w:eastAsia="en-US"/>
        </w:rPr>
      </w:pPr>
      <w:r w:rsidRPr="009979FF">
        <w:rPr>
          <w:rFonts w:eastAsia="Calibri"/>
          <w:lang w:eastAsia="en-US"/>
        </w:rPr>
        <w:t>požaduje úplatu za provedení směnárenského obchodu, ačkoliv mu úplata podle § 12a nenáleží,</w:t>
      </w:r>
    </w:p>
    <w:p w:rsidR="00EC1FC4" w:rsidRPr="009979FF" w:rsidRDefault="00EC1FC4" w:rsidP="00650396">
      <w:pPr>
        <w:pStyle w:val="Textpsmene"/>
        <w:rPr>
          <w:rFonts w:eastAsia="Calibri"/>
          <w:lang w:eastAsia="en-US"/>
        </w:rPr>
      </w:pPr>
      <w:r w:rsidRPr="009979FF">
        <w:rPr>
          <w:rFonts w:eastAsia="Calibri"/>
          <w:lang w:eastAsia="en-US"/>
        </w:rPr>
        <w:t xml:space="preserve">nesdělí zájemci informaci podle § 13, </w:t>
      </w:r>
    </w:p>
    <w:p w:rsidR="00EC1FC4" w:rsidRPr="009979FF" w:rsidRDefault="00EC1FC4" w:rsidP="00650396">
      <w:pPr>
        <w:pStyle w:val="Textpsmene"/>
        <w:rPr>
          <w:rFonts w:eastAsia="Calibri"/>
          <w:lang w:eastAsia="en-US"/>
        </w:rPr>
      </w:pPr>
      <w:r w:rsidRPr="009979FF">
        <w:rPr>
          <w:rFonts w:eastAsia="Calibri"/>
          <w:lang w:eastAsia="en-US"/>
        </w:rPr>
        <w:t xml:space="preserve">nevydá zákazníkovi doklad podle § 14 nebo 16g, </w:t>
      </w:r>
    </w:p>
    <w:p w:rsidR="00EC1FC4" w:rsidRPr="009979FF" w:rsidRDefault="00EC1FC4" w:rsidP="00650396">
      <w:pPr>
        <w:pStyle w:val="Textpsmene"/>
        <w:rPr>
          <w:rFonts w:eastAsia="Calibri"/>
          <w:lang w:eastAsia="en-US"/>
        </w:rPr>
      </w:pPr>
      <w:r w:rsidRPr="009979FF">
        <w:rPr>
          <w:rFonts w:eastAsia="Calibri"/>
          <w:lang w:eastAsia="en-US"/>
        </w:rPr>
        <w:t xml:space="preserve">nesplní informační povinnost podle § 15, </w:t>
      </w:r>
    </w:p>
    <w:p w:rsidR="00EC1FC4" w:rsidRPr="009979FF" w:rsidRDefault="00EC1FC4" w:rsidP="00650396">
      <w:pPr>
        <w:pStyle w:val="Textpsmene"/>
        <w:rPr>
          <w:rFonts w:eastAsia="Calibri"/>
          <w:lang w:eastAsia="en-US"/>
        </w:rPr>
      </w:pPr>
      <w:r w:rsidRPr="009979FF">
        <w:rPr>
          <w:rFonts w:eastAsia="Calibri"/>
          <w:lang w:eastAsia="en-US"/>
        </w:rPr>
        <w:t xml:space="preserve">nepořídí dokument nebo záznam podle § 16 odst. 1, </w:t>
      </w:r>
    </w:p>
    <w:p w:rsidR="00EC1FC4" w:rsidRPr="009979FF" w:rsidRDefault="00EC1FC4" w:rsidP="00650396">
      <w:pPr>
        <w:pStyle w:val="Textpsmene"/>
        <w:rPr>
          <w:rFonts w:eastAsia="Calibri"/>
          <w:lang w:eastAsia="en-US"/>
        </w:rPr>
      </w:pPr>
      <w:r w:rsidRPr="009979FF">
        <w:rPr>
          <w:rFonts w:eastAsia="Calibri"/>
          <w:lang w:eastAsia="en-US"/>
        </w:rPr>
        <w:t>nevede evidenci směnárenských obchodů podle § 16 odst. 2,</w:t>
      </w:r>
    </w:p>
    <w:p w:rsidR="00EC1FC4" w:rsidRPr="009979FF" w:rsidRDefault="00EC1FC4" w:rsidP="00650396">
      <w:pPr>
        <w:pStyle w:val="Textpsmene"/>
        <w:rPr>
          <w:rFonts w:eastAsia="Calibri"/>
          <w:lang w:eastAsia="en-US"/>
        </w:rPr>
      </w:pPr>
      <w:r w:rsidRPr="009979FF">
        <w:rPr>
          <w:rFonts w:eastAsia="Calibri"/>
          <w:lang w:eastAsia="en-US"/>
        </w:rPr>
        <w:t>neprovede záznam do evidence směnárenských obchodů podle § 16 odst. 3,</w:t>
      </w:r>
    </w:p>
    <w:p w:rsidR="00EC1FC4" w:rsidRPr="009979FF" w:rsidRDefault="00EC1FC4" w:rsidP="00650396">
      <w:pPr>
        <w:pStyle w:val="Textpsmene"/>
        <w:rPr>
          <w:rFonts w:eastAsia="Calibri"/>
          <w:lang w:eastAsia="en-US"/>
        </w:rPr>
      </w:pPr>
      <w:r w:rsidRPr="009979FF">
        <w:rPr>
          <w:rFonts w:eastAsia="Calibri"/>
          <w:lang w:eastAsia="en-US"/>
        </w:rPr>
        <w:t xml:space="preserve">v rozporu s § 16 odst. 4 neuchová dokument nebo záznam po stanovenou dobu, </w:t>
      </w:r>
    </w:p>
    <w:p w:rsidR="00EC1FC4" w:rsidRPr="009979FF" w:rsidRDefault="00EC1FC4" w:rsidP="00650396">
      <w:pPr>
        <w:pStyle w:val="Textpsmene"/>
        <w:rPr>
          <w:rFonts w:eastAsia="Calibri"/>
          <w:lang w:eastAsia="en-US"/>
        </w:rPr>
      </w:pPr>
      <w:r w:rsidRPr="009979FF">
        <w:rPr>
          <w:rFonts w:eastAsia="Calibri"/>
          <w:lang w:eastAsia="en-US"/>
        </w:rPr>
        <w:t>zákazníkovi nevrátí přijaté peněžní prostředky nebo plnění ze závazku ze smlouvy o doplňkové službě bez zbytečného odkladu poté, co mu přijaté peněžní prostředky nebo plnění ze závazku ze smlouvy o doplňkové službě vrátil zákazník nebo</w:t>
      </w:r>
      <w:r w:rsidRPr="009979FF">
        <w:t xml:space="preserve"> mu zákazník jejich vrácení nabídl a provozovatel je nepřijal</w:t>
      </w:r>
      <w:r w:rsidRPr="009979FF">
        <w:rPr>
          <w:rFonts w:eastAsia="Calibri"/>
          <w:lang w:eastAsia="en-US"/>
        </w:rPr>
        <w:t xml:space="preserve"> podle § 16f,</w:t>
      </w:r>
    </w:p>
    <w:p w:rsidR="00EC1FC4" w:rsidRPr="009979FF" w:rsidRDefault="00EC1FC4" w:rsidP="00650396">
      <w:pPr>
        <w:pStyle w:val="Textpsmene"/>
        <w:rPr>
          <w:rFonts w:eastAsia="Calibri"/>
          <w:lang w:eastAsia="en-US"/>
        </w:rPr>
      </w:pPr>
      <w:r w:rsidRPr="009979FF">
        <w:rPr>
          <w:rFonts w:eastAsia="Calibri"/>
          <w:lang w:eastAsia="en-US"/>
        </w:rPr>
        <w:t>fyzická osoba, jejíž jednání je za účelem posuzování odpovědnosti za přestupek přičitatelné provozovateli, úmyslně brání zákazníkovi odstoupit od smlouvy o směnárenském obchodu,</w:t>
      </w:r>
    </w:p>
    <w:p w:rsidR="00EC1FC4" w:rsidRPr="009979FF" w:rsidRDefault="00EC1FC4" w:rsidP="00650396">
      <w:pPr>
        <w:pStyle w:val="Textpsmene"/>
        <w:rPr>
          <w:rFonts w:eastAsia="Calibri"/>
          <w:lang w:eastAsia="en-US"/>
        </w:rPr>
      </w:pPr>
      <w:r w:rsidRPr="009979FF">
        <w:rPr>
          <w:rFonts w:eastAsia="Calibri"/>
          <w:lang w:eastAsia="en-US"/>
        </w:rPr>
        <w:t>neposkytne při výkonu dohledu požadovanou informaci nebo potřebné vysvětlení podle §</w:t>
      </w:r>
      <w:r w:rsidR="00151092">
        <w:rPr>
          <w:rFonts w:eastAsia="Calibri"/>
          <w:lang w:eastAsia="en-US"/>
        </w:rPr>
        <w:t> </w:t>
      </w:r>
      <w:r w:rsidRPr="009979FF">
        <w:rPr>
          <w:rFonts w:eastAsia="Calibri"/>
          <w:lang w:eastAsia="en-US"/>
        </w:rPr>
        <w:t xml:space="preserve">17 odst. 2, </w:t>
      </w:r>
    </w:p>
    <w:p w:rsidR="00EC1FC4" w:rsidRPr="009979FF" w:rsidRDefault="00EC1FC4" w:rsidP="00650396">
      <w:pPr>
        <w:pStyle w:val="Textpsmene"/>
        <w:rPr>
          <w:rFonts w:eastAsia="Calibri"/>
          <w:lang w:eastAsia="en-US"/>
        </w:rPr>
      </w:pPr>
      <w:r w:rsidRPr="009979FF">
        <w:rPr>
          <w:rFonts w:eastAsia="Calibri"/>
          <w:lang w:eastAsia="en-US"/>
        </w:rPr>
        <w:t>neprovede ve stanovené lhůtě opatření k nápravě podle § 18 odst. 1 písm. b), nebo</w:t>
      </w:r>
    </w:p>
    <w:p w:rsidR="00EC1FC4" w:rsidRPr="009979FF" w:rsidRDefault="00EC1FC4" w:rsidP="00650396">
      <w:pPr>
        <w:pStyle w:val="Textpsmene"/>
        <w:rPr>
          <w:rFonts w:eastAsia="Calibri"/>
          <w:lang w:eastAsia="en-US"/>
        </w:rPr>
      </w:pPr>
      <w:r w:rsidRPr="009979FF">
        <w:rPr>
          <w:rFonts w:eastAsia="Calibri"/>
          <w:lang w:eastAsia="en-US"/>
        </w:rPr>
        <w:t>v rozporu s § 18 odst. 2 provozuje směnárenskou činnost.</w:t>
      </w:r>
    </w:p>
    <w:p w:rsidR="00EC1FC4" w:rsidRPr="009979FF" w:rsidRDefault="00EC1FC4" w:rsidP="00650396">
      <w:pPr>
        <w:pStyle w:val="Textodstavce"/>
        <w:rPr>
          <w:rFonts w:eastAsia="Calibri"/>
          <w:lang w:eastAsia="en-US"/>
        </w:rPr>
      </w:pPr>
      <w:r w:rsidRPr="009979FF">
        <w:rPr>
          <w:rFonts w:eastAsia="Calibri"/>
          <w:lang w:eastAsia="en-US"/>
        </w:rPr>
        <w:t xml:space="preserve">Za přestupek podle odstavce 1 lze uložit pokutu do </w:t>
      </w:r>
    </w:p>
    <w:p w:rsidR="00EC1FC4" w:rsidRPr="009979FF" w:rsidRDefault="00EC1FC4" w:rsidP="00650396">
      <w:pPr>
        <w:pStyle w:val="Textpsmene"/>
        <w:rPr>
          <w:rFonts w:eastAsia="Calibri"/>
          <w:lang w:eastAsia="en-US"/>
        </w:rPr>
      </w:pPr>
      <w:r w:rsidRPr="009979FF">
        <w:rPr>
          <w:rFonts w:eastAsia="Calibri"/>
          <w:lang w:eastAsia="en-US"/>
        </w:rPr>
        <w:t>100 000 Kč, jde-li o přestupek podle písmene c),</w:t>
      </w:r>
    </w:p>
    <w:p w:rsidR="00EC1FC4" w:rsidRPr="009979FF" w:rsidRDefault="00EC1FC4" w:rsidP="00650396">
      <w:pPr>
        <w:pStyle w:val="Textpsmene"/>
        <w:rPr>
          <w:rFonts w:eastAsia="Calibri"/>
          <w:lang w:eastAsia="en-US"/>
        </w:rPr>
      </w:pPr>
      <w:r w:rsidRPr="009979FF">
        <w:rPr>
          <w:rFonts w:eastAsia="Calibri"/>
          <w:lang w:eastAsia="en-US"/>
        </w:rPr>
        <w:t xml:space="preserve">1 000 000 Kč, jde-li o přestupek podle písmene a), b), g) až k), m), n) nebo q) až s), </w:t>
      </w:r>
    </w:p>
    <w:p w:rsidR="00EC1FC4" w:rsidRPr="009979FF" w:rsidRDefault="00EC1FC4" w:rsidP="00650396">
      <w:pPr>
        <w:pStyle w:val="Textpsmene"/>
        <w:rPr>
          <w:rFonts w:eastAsia="Calibri"/>
          <w:lang w:eastAsia="en-US"/>
        </w:rPr>
      </w:pPr>
      <w:r w:rsidRPr="009979FF">
        <w:rPr>
          <w:rFonts w:eastAsia="Calibri"/>
          <w:lang w:eastAsia="en-US"/>
        </w:rPr>
        <w:t>5 000 000 Kč, jde-li o přestupek podle písmene d) až f), l), o) nebo p).</w:t>
      </w:r>
      <w:r w:rsidR="002D05D4">
        <w:rPr>
          <w:rFonts w:eastAsia="Calibri"/>
          <w:lang w:eastAsia="en-US"/>
        </w:rPr>
        <w:t>“.</w:t>
      </w:r>
    </w:p>
    <w:p w:rsidR="00EC1FC4" w:rsidRPr="009979FF" w:rsidRDefault="00EC1FC4" w:rsidP="00650396">
      <w:pPr>
        <w:pStyle w:val="Novelizanbod"/>
        <w:rPr>
          <w:rFonts w:eastAsia="Calibri"/>
          <w:lang w:eastAsia="en-US"/>
        </w:rPr>
      </w:pPr>
      <w:r w:rsidRPr="009979FF">
        <w:rPr>
          <w:rFonts w:eastAsia="Calibri"/>
          <w:lang w:eastAsia="en-US"/>
        </w:rPr>
        <w:t>§ 25 včetně nadpisu zní:</w:t>
      </w:r>
    </w:p>
    <w:p w:rsidR="00EC1FC4" w:rsidRPr="009979FF" w:rsidRDefault="00EC1FC4" w:rsidP="00650396">
      <w:pPr>
        <w:pStyle w:val="Paragraf"/>
        <w:rPr>
          <w:rFonts w:eastAsia="Calibri"/>
          <w:color w:val="000000"/>
          <w:szCs w:val="24"/>
          <w:lang w:eastAsia="en-US"/>
        </w:rPr>
      </w:pPr>
      <w:r w:rsidRPr="009979FF">
        <w:rPr>
          <w:rFonts w:eastAsia="Calibri"/>
          <w:color w:val="000000"/>
          <w:szCs w:val="24"/>
          <w:lang w:eastAsia="en-US"/>
        </w:rPr>
        <w:t>„</w:t>
      </w:r>
      <w:r w:rsidR="00650396">
        <w:t>§</w:t>
      </w:r>
      <w:r w:rsidRPr="009979FF">
        <w:rPr>
          <w:rFonts w:eastAsia="Calibri"/>
          <w:color w:val="000000"/>
          <w:szCs w:val="24"/>
          <w:lang w:eastAsia="en-US"/>
        </w:rPr>
        <w:t xml:space="preserve"> 25</w:t>
      </w:r>
    </w:p>
    <w:p w:rsidR="00EC1FC4" w:rsidRPr="009979FF" w:rsidRDefault="00EC1FC4" w:rsidP="00650396">
      <w:pPr>
        <w:pStyle w:val="Nadpisparagrafu"/>
        <w:rPr>
          <w:rFonts w:eastAsia="Calibri"/>
          <w:lang w:eastAsia="en-US"/>
        </w:rPr>
      </w:pPr>
      <w:r w:rsidRPr="009979FF">
        <w:rPr>
          <w:rFonts w:eastAsia="Calibri"/>
          <w:lang w:eastAsia="en-US"/>
        </w:rPr>
        <w:t>Přepočet měn</w:t>
      </w:r>
    </w:p>
    <w:p w:rsidR="00EC1FC4" w:rsidRPr="009979FF" w:rsidRDefault="00EC1FC4" w:rsidP="00650396">
      <w:pPr>
        <w:pStyle w:val="Textlnku"/>
        <w:rPr>
          <w:rFonts w:eastAsia="Calibri"/>
          <w:lang w:eastAsia="en-US"/>
        </w:rPr>
      </w:pPr>
      <w:r w:rsidRPr="009979FF">
        <w:rPr>
          <w:rFonts w:eastAsia="Calibri"/>
          <w:lang w:eastAsia="en-US"/>
        </w:rPr>
        <w:t>Částka složená zákazníkem k provedení směny se pro účely § 13 odst. 1, § 16a odst. 2 a § 16b odst. 2 přepočte kurzem české měny k cizí měně vyhlášeným Českou národní bankou pro den předcházející dni provedení směnárenského obchodu.“.</w:t>
      </w:r>
    </w:p>
    <w:p w:rsidR="00EC1FC4" w:rsidRPr="009979FF" w:rsidRDefault="00650396" w:rsidP="00650396">
      <w:pPr>
        <w:pStyle w:val="lnek"/>
      </w:pPr>
      <w:r>
        <w:t xml:space="preserve">Čl. </w:t>
      </w:r>
      <w:r w:rsidR="00EC1FC4" w:rsidRPr="009979FF">
        <w:t>II</w:t>
      </w:r>
    </w:p>
    <w:p w:rsidR="00EC1FC4" w:rsidRPr="009979FF" w:rsidRDefault="00EC1FC4" w:rsidP="00650396">
      <w:pPr>
        <w:pStyle w:val="Nadpislnku"/>
      </w:pPr>
      <w:r w:rsidRPr="009979FF">
        <w:t>Přechodné ustanovení</w:t>
      </w:r>
    </w:p>
    <w:p w:rsidR="00EC1FC4" w:rsidRPr="009979FF" w:rsidRDefault="00EC1FC4" w:rsidP="00650396">
      <w:pPr>
        <w:pStyle w:val="Textlnku"/>
        <w:rPr>
          <w:lang w:eastAsia="en-US"/>
        </w:rPr>
      </w:pPr>
      <w:r w:rsidRPr="009979FF">
        <w:rPr>
          <w:rFonts w:eastAsia="Calibri"/>
          <w:lang w:eastAsia="en-US"/>
        </w:rPr>
        <w:t xml:space="preserve">Ten, kdo není osobou uvedenou v § 3 zákona č. 277/2013 Sb., ve znění účinném ode dne nabytí účinnosti tohoto zákona, avšak byl ke dni nabytí účinnosti tohoto zákona oprávněn podle zákona č. 370/2017 Sb., o platebním styku, ve znění účinném přede dnem nabytí účinnosti tohoto zákona, poskytovat služby, které jsou směnárenskou činností podle zákona č. 277/2013 Sb., ve znění účinném ode dne nabytí účinnosti tohoto zákona, </w:t>
      </w:r>
      <w:r w:rsidRPr="009979FF">
        <w:rPr>
          <w:lang w:eastAsia="en-US"/>
        </w:rPr>
        <w:t xml:space="preserve">může tyto služby dnem nabytí </w:t>
      </w:r>
      <w:r w:rsidRPr="009979FF">
        <w:rPr>
          <w:lang w:eastAsia="en-US"/>
        </w:rPr>
        <w:lastRenderedPageBreak/>
        <w:t xml:space="preserve">účinnosti tohoto zákona poskytovat na základě svého dosavadního oprávnění do 60 dnů ode dne nabytí účinnosti tohoto zákona. Podá-li v této lhůtě žádost o udělení povolení k činnosti směnárníka, může tyto služby poskytovat i po jejím uplynutí na základě svého dosavadního oprávnění do dne nabytí právní moci rozhodnutí o této žádosti. V této době je při poskytování těchto služeb povinen postupovat podle </w:t>
      </w:r>
      <w:r w:rsidRPr="009979FF">
        <w:rPr>
          <w:rFonts w:eastAsia="Calibri"/>
          <w:lang w:eastAsia="en-US"/>
        </w:rPr>
        <w:t>zákona č. 370/2017 Sb., ve znění účinném přede dnem nabytí účinnosti tohoto zákona</w:t>
      </w:r>
      <w:r w:rsidRPr="009979FF">
        <w:rPr>
          <w:lang w:eastAsia="en-US"/>
        </w:rPr>
        <w:t>.</w:t>
      </w:r>
    </w:p>
    <w:p w:rsidR="00EC1FC4" w:rsidRPr="009979FF" w:rsidRDefault="00650396" w:rsidP="00650396">
      <w:pPr>
        <w:pStyle w:val="ST"/>
      </w:pPr>
      <w:r>
        <w:t xml:space="preserve">ČÁST </w:t>
      </w:r>
      <w:r w:rsidR="00EC1FC4" w:rsidRPr="009979FF">
        <w:t>DRUHÁ</w:t>
      </w:r>
    </w:p>
    <w:p w:rsidR="00EC1FC4" w:rsidRPr="009979FF" w:rsidRDefault="00EC1FC4" w:rsidP="00650396">
      <w:pPr>
        <w:pStyle w:val="NADPISSTI"/>
      </w:pPr>
      <w:r w:rsidRPr="009979FF">
        <w:t>Změna zákona o platebním styku</w:t>
      </w:r>
    </w:p>
    <w:p w:rsidR="00EC1FC4" w:rsidRPr="009979FF" w:rsidRDefault="00650396" w:rsidP="00650396">
      <w:pPr>
        <w:pStyle w:val="lnek"/>
      </w:pPr>
      <w:r>
        <w:t xml:space="preserve">Čl. </w:t>
      </w:r>
      <w:r w:rsidR="00EC1FC4" w:rsidRPr="009979FF">
        <w:t>III</w:t>
      </w:r>
    </w:p>
    <w:p w:rsidR="00EC1FC4" w:rsidRPr="009979FF" w:rsidRDefault="00EC1FC4" w:rsidP="00650396">
      <w:pPr>
        <w:pStyle w:val="Textlnku"/>
        <w:rPr>
          <w:rFonts w:eastAsia="Calibri"/>
          <w:lang w:eastAsia="en-US"/>
        </w:rPr>
      </w:pPr>
      <w:r w:rsidRPr="009979FF">
        <w:t>Zákon č. 370/2017 Sb., o platebním styku</w:t>
      </w:r>
      <w:r w:rsidRPr="009979FF">
        <w:rPr>
          <w:rFonts w:eastAsia="Calibri"/>
          <w:lang w:eastAsia="en-US"/>
        </w:rPr>
        <w:t>, se mění takto:</w:t>
      </w:r>
    </w:p>
    <w:p w:rsidR="00EC1FC4" w:rsidRPr="00650396" w:rsidRDefault="00EC1FC4" w:rsidP="00650396">
      <w:pPr>
        <w:pStyle w:val="Novelizanbod"/>
        <w:numPr>
          <w:ilvl w:val="0"/>
          <w:numId w:val="38"/>
        </w:numPr>
        <w:rPr>
          <w:rFonts w:eastAsia="Calibri"/>
          <w:lang w:eastAsia="en-US"/>
        </w:rPr>
      </w:pPr>
      <w:r w:rsidRPr="00650396">
        <w:rPr>
          <w:rFonts w:eastAsia="Calibri"/>
          <w:lang w:eastAsia="en-US"/>
        </w:rPr>
        <w:t xml:space="preserve">V § 3 se na konci textu odstavce 2 doplňují </w:t>
      </w:r>
      <w:proofErr w:type="gramStart"/>
      <w:r w:rsidRPr="00650396">
        <w:rPr>
          <w:rFonts w:eastAsia="Calibri"/>
          <w:lang w:eastAsia="en-US"/>
        </w:rPr>
        <w:t>slova „</w:t>
      </w:r>
      <w:r w:rsidR="004A488F">
        <w:rPr>
          <w:rFonts w:eastAsia="Calibri"/>
          <w:lang w:eastAsia="en-US"/>
        </w:rPr>
        <w:t xml:space="preserve"> </w:t>
      </w:r>
      <w:r w:rsidRPr="00650396">
        <w:rPr>
          <w:rFonts w:eastAsia="Calibri"/>
          <w:lang w:eastAsia="en-US"/>
        </w:rPr>
        <w:t>, s výjimkou</w:t>
      </w:r>
      <w:proofErr w:type="gramEnd"/>
      <w:r w:rsidRPr="00650396">
        <w:rPr>
          <w:rFonts w:eastAsia="Calibri"/>
          <w:lang w:eastAsia="en-US"/>
        </w:rPr>
        <w:t xml:space="preserve"> směny měn podle § 254 odst. 3 a nákupu, ke kterému dal plátce platební příkaz prostřednictvím příjemce a u něhož jsou peněžní prostředky plátci vyplaceny v hotovosti“. </w:t>
      </w:r>
    </w:p>
    <w:p w:rsidR="00EC1FC4" w:rsidRPr="009979FF" w:rsidRDefault="00EC1FC4" w:rsidP="00650396">
      <w:pPr>
        <w:pStyle w:val="Novelizanbod"/>
        <w:rPr>
          <w:rFonts w:eastAsia="Calibri"/>
          <w:lang w:eastAsia="en-US"/>
        </w:rPr>
      </w:pPr>
      <w:r w:rsidRPr="009979FF">
        <w:rPr>
          <w:rFonts w:eastAsia="Calibri"/>
          <w:lang w:eastAsia="en-US"/>
        </w:rPr>
        <w:t xml:space="preserve">V § 91 odst. 1 úvodní části ustanovení, § 91 odst. 2 úvodní části ustanovení, § 92 odst. 1 větě první, § 92 odst. 5 a v § 93 odst. 1 se za slovo „služeb“ vkládají slova „nebo distribuci elektronických peněz“. </w:t>
      </w:r>
    </w:p>
    <w:p w:rsidR="00EC1FC4" w:rsidRPr="009979FF" w:rsidRDefault="00EC1FC4" w:rsidP="00650396">
      <w:pPr>
        <w:pStyle w:val="Novelizanbod"/>
        <w:rPr>
          <w:rFonts w:eastAsia="Calibri"/>
          <w:lang w:eastAsia="en-US"/>
        </w:rPr>
      </w:pPr>
      <w:r w:rsidRPr="009979FF">
        <w:rPr>
          <w:rFonts w:eastAsia="Calibri"/>
          <w:lang w:eastAsia="en-US"/>
        </w:rPr>
        <w:t xml:space="preserve">V § 91 odst. 1 písm. b) a v § 91 odst. 2 písm. b) se za slovo „služeb“ vkládají slova „nebo distribuce elektronických peněz“. </w:t>
      </w:r>
    </w:p>
    <w:p w:rsidR="00EC1FC4" w:rsidRPr="009979FF" w:rsidRDefault="00EC1FC4" w:rsidP="00650396">
      <w:pPr>
        <w:pStyle w:val="Novelizanbod"/>
        <w:rPr>
          <w:rFonts w:eastAsia="Calibri"/>
          <w:lang w:eastAsia="en-US"/>
        </w:rPr>
      </w:pPr>
      <w:r w:rsidRPr="009979FF">
        <w:rPr>
          <w:rFonts w:eastAsia="Calibri"/>
          <w:lang w:eastAsia="en-US"/>
        </w:rPr>
        <w:t xml:space="preserve">V § 92 se na konci textu odstavce 4 doplňují slova „a zda se souhlas vztahuje i na distribuci elektronických peněz“. </w:t>
      </w:r>
    </w:p>
    <w:p w:rsidR="00EC1FC4" w:rsidRPr="009979FF" w:rsidRDefault="00EC1FC4" w:rsidP="00650396">
      <w:pPr>
        <w:pStyle w:val="Novelizanbod"/>
        <w:rPr>
          <w:rFonts w:eastAsia="Calibri"/>
          <w:lang w:eastAsia="en-US"/>
        </w:rPr>
      </w:pPr>
      <w:r w:rsidRPr="009979FF">
        <w:rPr>
          <w:rFonts w:eastAsia="Calibri"/>
          <w:lang w:eastAsia="en-US"/>
        </w:rPr>
        <w:t>Za § 93 se nad nadpis umístěný nad § 94 vkládá nový § 93a, který zní:</w:t>
      </w:r>
    </w:p>
    <w:p w:rsidR="00EC1FC4" w:rsidRPr="009979FF" w:rsidRDefault="00EC1FC4" w:rsidP="00650396">
      <w:pPr>
        <w:pStyle w:val="Paragraf"/>
        <w:rPr>
          <w:rFonts w:eastAsia="Calibri"/>
          <w:color w:val="000000"/>
          <w:szCs w:val="24"/>
          <w:lang w:eastAsia="en-US"/>
        </w:rPr>
      </w:pPr>
      <w:r w:rsidRPr="009979FF">
        <w:rPr>
          <w:rFonts w:eastAsia="Calibri"/>
          <w:color w:val="000000"/>
          <w:szCs w:val="24"/>
          <w:lang w:eastAsia="en-US"/>
        </w:rPr>
        <w:t>„</w:t>
      </w:r>
      <w:r w:rsidR="00650396">
        <w:t>§</w:t>
      </w:r>
      <w:r w:rsidRPr="009979FF">
        <w:rPr>
          <w:rFonts w:eastAsia="Calibri"/>
          <w:color w:val="000000"/>
          <w:szCs w:val="24"/>
          <w:lang w:eastAsia="en-US"/>
        </w:rPr>
        <w:t xml:space="preserve"> 93a</w:t>
      </w:r>
    </w:p>
    <w:p w:rsidR="00EC1FC4" w:rsidRPr="009979FF" w:rsidRDefault="00EC1FC4" w:rsidP="00650396">
      <w:pPr>
        <w:pStyle w:val="Textlnku"/>
        <w:rPr>
          <w:rFonts w:eastAsia="Calibri"/>
          <w:lang w:eastAsia="en-US"/>
        </w:rPr>
      </w:pPr>
      <w:r w:rsidRPr="009979FF">
        <w:rPr>
          <w:rFonts w:eastAsia="Calibri"/>
          <w:lang w:eastAsia="en-US"/>
        </w:rPr>
        <w:t xml:space="preserve">Podá-li instituce elektronických peněz žádost o rozšíření rozsahu platebních služeb, na které se vztahuje souhlas k poskytování platebních služeb v hostitelském členském státě prostřednictvím pobočky, nebo o rozšíření souhlasu na distribuci elektronických peněz, použijí se § 91 až 93, 94 a 95 obdobně.“. </w:t>
      </w:r>
    </w:p>
    <w:p w:rsidR="00EC1FC4" w:rsidRPr="009979FF" w:rsidRDefault="00EC1FC4" w:rsidP="002D05D4">
      <w:pPr>
        <w:pStyle w:val="Novelizanbod"/>
        <w:keepNext w:val="0"/>
        <w:rPr>
          <w:rFonts w:eastAsia="Calibri"/>
          <w:lang w:eastAsia="en-US"/>
        </w:rPr>
      </w:pPr>
      <w:r w:rsidRPr="009979FF">
        <w:rPr>
          <w:rFonts w:eastAsia="Calibri"/>
          <w:lang w:eastAsia="en-US"/>
        </w:rPr>
        <w:t>V § 140 odst. 2 písm. m) se slova „informování o platebním účtu“ nahrazují slovy „nepřímého dání platebního příkazu“.</w:t>
      </w:r>
    </w:p>
    <w:p w:rsidR="00EC1FC4" w:rsidRPr="009979FF" w:rsidRDefault="00EC1FC4" w:rsidP="002D05D4">
      <w:pPr>
        <w:pStyle w:val="Novelizanbod"/>
        <w:keepNext w:val="0"/>
        <w:rPr>
          <w:rFonts w:eastAsia="Calibri"/>
          <w:lang w:eastAsia="en-US"/>
        </w:rPr>
      </w:pPr>
      <w:r w:rsidRPr="009979FF">
        <w:rPr>
          <w:rFonts w:eastAsia="Calibri"/>
          <w:lang w:eastAsia="en-US"/>
        </w:rPr>
        <w:t>§ 148 se včetně nadpisu zrušuje.</w:t>
      </w:r>
    </w:p>
    <w:p w:rsidR="00EC1FC4" w:rsidRPr="009979FF" w:rsidRDefault="00EC1FC4" w:rsidP="002D05D4">
      <w:pPr>
        <w:pStyle w:val="Novelizanbod"/>
        <w:keepNext w:val="0"/>
        <w:rPr>
          <w:rFonts w:eastAsia="Calibri"/>
          <w:lang w:eastAsia="en-US"/>
        </w:rPr>
      </w:pPr>
      <w:r w:rsidRPr="009979FF">
        <w:rPr>
          <w:rFonts w:eastAsia="Calibri"/>
          <w:lang w:eastAsia="en-US"/>
        </w:rPr>
        <w:lastRenderedPageBreak/>
        <w:t>V § 161 odst. 5 se za číslo „3“ vkládají slova „písm. a) až c)“.</w:t>
      </w:r>
    </w:p>
    <w:p w:rsidR="00EC1FC4" w:rsidRPr="009979FF" w:rsidRDefault="00EC1FC4" w:rsidP="002D05D4">
      <w:pPr>
        <w:pStyle w:val="Novelizanbod"/>
        <w:keepNext w:val="0"/>
        <w:rPr>
          <w:rFonts w:eastAsia="Calibri"/>
          <w:lang w:eastAsia="en-US"/>
        </w:rPr>
      </w:pPr>
      <w:r w:rsidRPr="009979FF">
        <w:rPr>
          <w:rFonts w:eastAsia="Calibri"/>
          <w:lang w:eastAsia="en-US"/>
        </w:rPr>
        <w:t>V § 192 písm. e) se slova „od uživatele“ zrušují.</w:t>
      </w:r>
    </w:p>
    <w:p w:rsidR="00EC1FC4" w:rsidRPr="009979FF" w:rsidRDefault="00EC1FC4" w:rsidP="00650396">
      <w:pPr>
        <w:pStyle w:val="Novelizanbod"/>
        <w:rPr>
          <w:rFonts w:eastAsia="Calibri"/>
          <w:lang w:eastAsia="en-US"/>
        </w:rPr>
      </w:pPr>
      <w:r w:rsidRPr="009979FF">
        <w:rPr>
          <w:rFonts w:eastAsia="Calibri"/>
          <w:lang w:eastAsia="en-US"/>
        </w:rPr>
        <w:t>V § 221 odst. 1 se slova „České národní bance“ nahrazují slovy „orgánu dohledu domovského členského státu“.</w:t>
      </w:r>
    </w:p>
    <w:p w:rsidR="00EC1FC4" w:rsidRPr="009979FF" w:rsidRDefault="00EC1FC4" w:rsidP="00650396">
      <w:pPr>
        <w:pStyle w:val="Novelizanbod"/>
        <w:rPr>
          <w:rFonts w:eastAsia="Calibri"/>
          <w:lang w:eastAsia="en-US"/>
        </w:rPr>
      </w:pPr>
      <w:r w:rsidRPr="009979FF">
        <w:rPr>
          <w:rFonts w:eastAsia="Calibri"/>
          <w:lang w:eastAsia="en-US"/>
        </w:rPr>
        <w:t xml:space="preserve">V § 221 odst. 5 větě druhé se slova „a další technické náležitosti“ nahrazují </w:t>
      </w:r>
      <w:proofErr w:type="gramStart"/>
      <w:r w:rsidRPr="009979FF">
        <w:rPr>
          <w:rFonts w:eastAsia="Calibri"/>
          <w:lang w:eastAsia="en-US"/>
        </w:rPr>
        <w:t>slovy „</w:t>
      </w:r>
      <w:r w:rsidR="002D05D4">
        <w:rPr>
          <w:rFonts w:eastAsia="Calibri"/>
          <w:lang w:eastAsia="en-US"/>
        </w:rPr>
        <w:t xml:space="preserve"> </w:t>
      </w:r>
      <w:r w:rsidRPr="009979FF">
        <w:rPr>
          <w:rFonts w:eastAsia="Calibri"/>
          <w:lang w:eastAsia="en-US"/>
        </w:rPr>
        <w:t>, další</w:t>
      </w:r>
      <w:proofErr w:type="gramEnd"/>
      <w:r w:rsidRPr="009979FF">
        <w:rPr>
          <w:rFonts w:eastAsia="Calibri"/>
          <w:lang w:eastAsia="en-US"/>
        </w:rPr>
        <w:t xml:space="preserve"> technické náležitosti a způsob předání“. </w:t>
      </w:r>
    </w:p>
    <w:p w:rsidR="00EC1FC4" w:rsidRPr="009979FF" w:rsidRDefault="00EC1FC4" w:rsidP="00650396">
      <w:pPr>
        <w:pStyle w:val="Novelizanbod"/>
        <w:rPr>
          <w:rFonts w:eastAsia="Calibri"/>
          <w:lang w:eastAsia="en-US"/>
        </w:rPr>
      </w:pPr>
      <w:r w:rsidRPr="009979FF">
        <w:rPr>
          <w:rFonts w:eastAsia="Calibri"/>
          <w:lang w:eastAsia="en-US"/>
        </w:rPr>
        <w:t>V § 222 odst. 1 se slova „každoročně vždy do 30. června“ zrušují.</w:t>
      </w:r>
    </w:p>
    <w:p w:rsidR="00EC1FC4" w:rsidRPr="009979FF" w:rsidRDefault="00EC1FC4" w:rsidP="00650396">
      <w:pPr>
        <w:pStyle w:val="Novelizanbod"/>
        <w:rPr>
          <w:rFonts w:eastAsia="Calibri"/>
          <w:lang w:eastAsia="en-US"/>
        </w:rPr>
      </w:pPr>
      <w:r w:rsidRPr="009979FF">
        <w:rPr>
          <w:rFonts w:eastAsia="Calibri"/>
          <w:lang w:eastAsia="en-US"/>
        </w:rPr>
        <w:t xml:space="preserve">V § 222 odst. 3 se za slovo „formu“ vkládá </w:t>
      </w:r>
      <w:proofErr w:type="gramStart"/>
      <w:r w:rsidRPr="009979FF">
        <w:rPr>
          <w:rFonts w:eastAsia="Calibri"/>
          <w:lang w:eastAsia="en-US"/>
        </w:rPr>
        <w:t>slovo „</w:t>
      </w:r>
      <w:r w:rsidR="002D05D4">
        <w:rPr>
          <w:rFonts w:eastAsia="Calibri"/>
          <w:lang w:eastAsia="en-US"/>
        </w:rPr>
        <w:t xml:space="preserve"> </w:t>
      </w:r>
      <w:r w:rsidRPr="009979FF">
        <w:rPr>
          <w:rFonts w:eastAsia="Calibri"/>
          <w:lang w:eastAsia="en-US"/>
        </w:rPr>
        <w:t>, lhůty</w:t>
      </w:r>
      <w:proofErr w:type="gramEnd"/>
      <w:r w:rsidRPr="009979FF">
        <w:rPr>
          <w:rFonts w:eastAsia="Calibri"/>
          <w:lang w:eastAsia="en-US"/>
        </w:rPr>
        <w:t xml:space="preserve">“. </w:t>
      </w:r>
    </w:p>
    <w:p w:rsidR="00EC1FC4" w:rsidRPr="009979FF" w:rsidRDefault="00EC1FC4" w:rsidP="00650396">
      <w:pPr>
        <w:pStyle w:val="Novelizanbod"/>
        <w:rPr>
          <w:rFonts w:eastAsia="Calibri"/>
          <w:lang w:eastAsia="en-US"/>
        </w:rPr>
      </w:pPr>
      <w:r w:rsidRPr="009979FF">
        <w:rPr>
          <w:rFonts w:eastAsia="Calibri"/>
          <w:lang w:eastAsia="en-US"/>
        </w:rPr>
        <w:t>V § 225 se slovo „postupuje“ zrušuje a</w:t>
      </w:r>
      <w:r w:rsidRPr="009979FF">
        <w:t xml:space="preserve"> slova „v souladu s přímo použitelným předpisem Evropské unie, kterým se provádí čl. 98 směrnice Evropského parlamentu a Rady (EU) 2015/2366</w:t>
      </w:r>
      <w:r w:rsidRPr="009979FF">
        <w:rPr>
          <w:vertAlign w:val="superscript"/>
        </w:rPr>
        <w:t>1)</w:t>
      </w:r>
      <w:r w:rsidRPr="009979FF">
        <w:t>“ se nahrazují slovy „komunikuje s uživateli a osobami oprávněnými poskytovat platební služby podle požadavků upravených přímo použitelným předpisem Evropské unie, kterým se doplňuje směrnice Evropského parlamentu a Rady (EU) 2015/2366 a upravují se společné a bezpečné otevřené standardy komunikace</w:t>
      </w:r>
      <w:r w:rsidRPr="009979FF">
        <w:rPr>
          <w:vertAlign w:val="superscript"/>
        </w:rPr>
        <w:t>8)</w:t>
      </w:r>
      <w:r w:rsidRPr="009979FF">
        <w:rPr>
          <w:rFonts w:eastAsia="Calibri"/>
          <w:lang w:eastAsia="en-US"/>
        </w:rPr>
        <w:t xml:space="preserve">“. </w:t>
      </w:r>
    </w:p>
    <w:p w:rsidR="00EC1FC4" w:rsidRPr="009979FF" w:rsidRDefault="00EC1FC4" w:rsidP="00650396">
      <w:pPr>
        <w:pStyle w:val="Bezmezer"/>
        <w:rPr>
          <w:rFonts w:eastAsia="Calibri"/>
          <w:color w:val="000000"/>
          <w:szCs w:val="24"/>
          <w:lang w:eastAsia="en-US"/>
        </w:rPr>
      </w:pPr>
      <w:r w:rsidRPr="009979FF">
        <w:rPr>
          <w:bCs/>
          <w:color w:val="000000"/>
          <w:szCs w:val="24"/>
        </w:rPr>
        <w:t>Poznámka pod čarou č. 8 zní:</w:t>
      </w:r>
    </w:p>
    <w:p w:rsidR="00EC1FC4" w:rsidRPr="004F6048" w:rsidRDefault="00EC1FC4" w:rsidP="004F6048">
      <w:pPr>
        <w:pStyle w:val="Bezmezer"/>
        <w:spacing w:before="120"/>
        <w:ind w:left="709" w:hanging="709"/>
        <w:rPr>
          <w:rFonts w:eastAsia="Calibri"/>
          <w:color w:val="000000"/>
          <w:szCs w:val="24"/>
          <w:lang w:eastAsia="en-US"/>
        </w:rPr>
      </w:pPr>
      <w:r w:rsidRPr="00650396">
        <w:rPr>
          <w:rFonts w:eastAsia="Calibri"/>
          <w:color w:val="000000"/>
          <w:szCs w:val="24"/>
          <w:lang w:eastAsia="en-US"/>
        </w:rPr>
        <w:t>„</w:t>
      </w:r>
      <w:r w:rsidRPr="00650396">
        <w:rPr>
          <w:rFonts w:eastAsia="Calibri"/>
          <w:color w:val="000000"/>
          <w:szCs w:val="24"/>
          <w:vertAlign w:val="superscript"/>
          <w:lang w:eastAsia="en-US"/>
        </w:rPr>
        <w:t>8)</w:t>
      </w:r>
      <w:r w:rsidR="004F6048">
        <w:rPr>
          <w:rFonts w:eastAsia="Calibri"/>
          <w:color w:val="000000"/>
          <w:szCs w:val="24"/>
          <w:vertAlign w:val="superscript"/>
          <w:lang w:eastAsia="en-US"/>
        </w:rPr>
        <w:tab/>
      </w:r>
      <w:r w:rsidRPr="00650396">
        <w:rPr>
          <w:rFonts w:eastAsia="Calibri"/>
          <w:color w:val="000000"/>
          <w:szCs w:val="24"/>
          <w:lang w:eastAsia="en-US"/>
        </w:rPr>
        <w:t>Čl.</w:t>
      </w:r>
      <w:r w:rsidRPr="00650396">
        <w:rPr>
          <w:bCs/>
          <w:color w:val="000000"/>
          <w:szCs w:val="24"/>
        </w:rPr>
        <w:t xml:space="preserve"> 28 až </w:t>
      </w:r>
      <w:r w:rsidRPr="00213574">
        <w:rPr>
          <w:bCs/>
          <w:color w:val="000000"/>
          <w:szCs w:val="24"/>
        </w:rPr>
        <w:t>36 n</w:t>
      </w:r>
      <w:r w:rsidRPr="00650396">
        <w:rPr>
          <w:rStyle w:val="Siln"/>
          <w:b w:val="0"/>
          <w:color w:val="000000"/>
          <w:szCs w:val="24"/>
        </w:rPr>
        <w:t>ařízení Komise v přenesené pravomoci (EU) 2018/389 ze dne 27. listopadu 2017, kterým se doplňuje směrnice Evropského parlamentu a Rady (EU) 2015/2366, pokud jde o regulační technické normy týkající se silného ověření klienta a společných a bezpečných otevřených standardů komunikace.“.</w:t>
      </w:r>
    </w:p>
    <w:p w:rsidR="00EC1FC4" w:rsidRPr="009979FF" w:rsidRDefault="00EC1FC4" w:rsidP="002D05D4">
      <w:pPr>
        <w:pStyle w:val="Novelizanbod"/>
        <w:keepNext w:val="0"/>
        <w:rPr>
          <w:rFonts w:eastAsia="Calibri"/>
          <w:lang w:eastAsia="en-US"/>
        </w:rPr>
      </w:pPr>
      <w:r w:rsidRPr="009979FF">
        <w:rPr>
          <w:rFonts w:eastAsia="Calibri"/>
          <w:lang w:eastAsia="en-US"/>
        </w:rPr>
        <w:t>V § 231 odst. 1 písm. a) se text „§ 148 odst. 3,“ zrušuje.</w:t>
      </w:r>
    </w:p>
    <w:p w:rsidR="00EC1FC4" w:rsidRPr="009979FF" w:rsidRDefault="00EC1FC4" w:rsidP="002D05D4">
      <w:pPr>
        <w:pStyle w:val="Novelizanbod"/>
        <w:keepNext w:val="0"/>
        <w:rPr>
          <w:rFonts w:eastAsia="Calibri"/>
          <w:lang w:eastAsia="en-US"/>
        </w:rPr>
      </w:pPr>
      <w:r w:rsidRPr="009979FF">
        <w:rPr>
          <w:rFonts w:eastAsia="Calibri"/>
          <w:lang w:eastAsia="en-US"/>
        </w:rPr>
        <w:t>V § 231 odst. 1 písm. q) se slovo „nebo“ zrušuje.</w:t>
      </w:r>
    </w:p>
    <w:p w:rsidR="00EC1FC4" w:rsidRPr="009979FF" w:rsidRDefault="00EC1FC4" w:rsidP="002D05D4">
      <w:pPr>
        <w:pStyle w:val="Novelizanbod"/>
        <w:keepNext w:val="0"/>
        <w:rPr>
          <w:rFonts w:eastAsia="Calibri"/>
          <w:lang w:eastAsia="en-US"/>
        </w:rPr>
      </w:pPr>
      <w:r w:rsidRPr="009979FF">
        <w:rPr>
          <w:rFonts w:eastAsia="Calibri"/>
          <w:lang w:eastAsia="en-US"/>
        </w:rPr>
        <w:t>V § 231 se na konci odstavce 1 tečka nahrazuje čárkou a doplňují se písmena s) až u), která znějí:</w:t>
      </w:r>
    </w:p>
    <w:p w:rsidR="00EC1FC4" w:rsidRPr="009979FF" w:rsidRDefault="00EC1FC4" w:rsidP="002D05D4">
      <w:pPr>
        <w:pStyle w:val="Psmeno"/>
        <w:keepNext w:val="0"/>
      </w:pPr>
      <w:r w:rsidRPr="009979FF">
        <w:t>„s) poruší povinnost nebo zákaz týkající se služby nepřímého dání platebního příkazu podle §</w:t>
      </w:r>
      <w:r w:rsidR="002D05D4">
        <w:t> </w:t>
      </w:r>
      <w:r w:rsidRPr="009979FF">
        <w:t>161 nebo 162,</w:t>
      </w:r>
    </w:p>
    <w:p w:rsidR="00EC1FC4" w:rsidRPr="009979FF" w:rsidRDefault="00EC1FC4" w:rsidP="002D05D4">
      <w:pPr>
        <w:pStyle w:val="Psmeno"/>
        <w:keepNext w:val="0"/>
      </w:pPr>
      <w:r w:rsidRPr="009979FF">
        <w:t>t) poruší povinnost nebo zákaz týkající se potvrzení o zůstatku peněžních prostředků podle § 178 nebo 179, nebo</w:t>
      </w:r>
    </w:p>
    <w:p w:rsidR="00EC1FC4" w:rsidRPr="009979FF" w:rsidRDefault="00EC1FC4" w:rsidP="002D05D4">
      <w:pPr>
        <w:pStyle w:val="Psmeno"/>
        <w:keepNext w:val="0"/>
      </w:pPr>
      <w:r w:rsidRPr="009979FF">
        <w:t xml:space="preserve">u) poruší povinnost nebo zákaz týkající se služby informování o platebním účtu podle § 191 nebo 192.“. </w:t>
      </w:r>
    </w:p>
    <w:p w:rsidR="00EC1FC4" w:rsidRPr="009979FF" w:rsidRDefault="00EC1FC4" w:rsidP="002D05D4">
      <w:pPr>
        <w:pStyle w:val="Novelizanbod"/>
        <w:keepNext w:val="0"/>
        <w:rPr>
          <w:rFonts w:eastAsia="Calibri"/>
          <w:lang w:eastAsia="en-US"/>
        </w:rPr>
      </w:pPr>
      <w:r w:rsidRPr="009979FF">
        <w:rPr>
          <w:rFonts w:eastAsia="Calibri"/>
          <w:lang w:eastAsia="en-US"/>
        </w:rPr>
        <w:lastRenderedPageBreak/>
        <w:t xml:space="preserve">V § 231 odst. 6 písm. c) se </w:t>
      </w:r>
      <w:proofErr w:type="gramStart"/>
      <w:r w:rsidRPr="009979FF">
        <w:rPr>
          <w:rFonts w:eastAsia="Calibri"/>
          <w:lang w:eastAsia="en-US"/>
        </w:rPr>
        <w:t>text „</w:t>
      </w:r>
      <w:r w:rsidR="004A488F">
        <w:rPr>
          <w:rFonts w:eastAsia="Calibri"/>
          <w:lang w:eastAsia="en-US"/>
        </w:rPr>
        <w:t xml:space="preserve"> </w:t>
      </w:r>
      <w:r w:rsidRPr="009979FF">
        <w:rPr>
          <w:rFonts w:eastAsia="Calibri"/>
          <w:lang w:eastAsia="en-US"/>
        </w:rPr>
        <w:t>, m), n), o), p) nebo</w:t>
      </w:r>
      <w:proofErr w:type="gramEnd"/>
      <w:r w:rsidRPr="009979FF">
        <w:rPr>
          <w:rFonts w:eastAsia="Calibri"/>
          <w:lang w:eastAsia="en-US"/>
        </w:rPr>
        <w:t xml:space="preserve"> q)“ nahrazuje textem „až q) nebo s) až u)“. </w:t>
      </w:r>
    </w:p>
    <w:p w:rsidR="00EC1FC4" w:rsidRPr="009979FF" w:rsidRDefault="00EC1FC4" w:rsidP="00650396">
      <w:pPr>
        <w:pStyle w:val="Novelizanbod"/>
        <w:rPr>
          <w:rFonts w:eastAsia="Calibri"/>
          <w:lang w:eastAsia="en-US"/>
        </w:rPr>
      </w:pPr>
      <w:r w:rsidRPr="009979FF">
        <w:rPr>
          <w:rFonts w:eastAsia="Calibri"/>
          <w:lang w:eastAsia="en-US"/>
        </w:rPr>
        <w:t>V § 233 odst. 1 písm. a) se slovo „nebo“ zrušuje.</w:t>
      </w:r>
    </w:p>
    <w:p w:rsidR="00EC1FC4" w:rsidRPr="009979FF" w:rsidRDefault="00EC1FC4" w:rsidP="00650396">
      <w:pPr>
        <w:pStyle w:val="Novelizanbod"/>
        <w:rPr>
          <w:rFonts w:eastAsia="Calibri"/>
          <w:lang w:eastAsia="en-US"/>
        </w:rPr>
      </w:pPr>
      <w:r w:rsidRPr="009979FF">
        <w:rPr>
          <w:rFonts w:eastAsia="Calibri"/>
          <w:lang w:eastAsia="en-US"/>
        </w:rPr>
        <w:t xml:space="preserve">V § 233 se na konci odstavce 1 tečka nahrazuje </w:t>
      </w:r>
      <w:proofErr w:type="gramStart"/>
      <w:r w:rsidRPr="009979FF">
        <w:rPr>
          <w:rFonts w:eastAsia="Calibri"/>
          <w:lang w:eastAsia="en-US"/>
        </w:rPr>
        <w:t>slovem „</w:t>
      </w:r>
      <w:r w:rsidR="002D05D4">
        <w:rPr>
          <w:rFonts w:eastAsia="Calibri"/>
          <w:lang w:eastAsia="en-US"/>
        </w:rPr>
        <w:t xml:space="preserve"> </w:t>
      </w:r>
      <w:r w:rsidRPr="009979FF">
        <w:rPr>
          <w:rFonts w:eastAsia="Calibri"/>
          <w:lang w:eastAsia="en-US"/>
        </w:rPr>
        <w:t>, nebo</w:t>
      </w:r>
      <w:proofErr w:type="gramEnd"/>
      <w:r w:rsidRPr="009979FF">
        <w:rPr>
          <w:rFonts w:eastAsia="Calibri"/>
          <w:lang w:eastAsia="en-US"/>
        </w:rPr>
        <w:t>“ a doplňuje se písmeno c), které zní:</w:t>
      </w:r>
    </w:p>
    <w:p w:rsidR="00EC1FC4" w:rsidRPr="009979FF" w:rsidRDefault="00EC1FC4" w:rsidP="00650396">
      <w:pPr>
        <w:pStyle w:val="Psmeno"/>
      </w:pPr>
      <w:r w:rsidRPr="009979FF">
        <w:t xml:space="preserve">„c) nekomunikuje s uživateli a osobami oprávněnými poskytovat platební služby podle § 225.“. </w:t>
      </w:r>
    </w:p>
    <w:p w:rsidR="00EC1FC4" w:rsidRPr="009979FF" w:rsidRDefault="00EC1FC4" w:rsidP="00635AED">
      <w:pPr>
        <w:pStyle w:val="Novelizanbod"/>
        <w:rPr>
          <w:rFonts w:eastAsia="Calibri"/>
          <w:lang w:eastAsia="en-US"/>
        </w:rPr>
      </w:pPr>
      <w:r w:rsidRPr="009979FF">
        <w:rPr>
          <w:rFonts w:eastAsia="Calibri"/>
          <w:lang w:eastAsia="en-US"/>
        </w:rPr>
        <w:t>V § 235 odst. 8 písm. b) se slovo „a“ nahrazuje slovem „nebo“.</w:t>
      </w:r>
    </w:p>
    <w:p w:rsidR="00EC1FC4" w:rsidRPr="009979FF" w:rsidRDefault="00EC1FC4" w:rsidP="00635AED">
      <w:pPr>
        <w:pStyle w:val="Novelizanbod"/>
        <w:rPr>
          <w:rFonts w:eastAsia="Calibri"/>
          <w:lang w:eastAsia="en-US"/>
        </w:rPr>
      </w:pPr>
      <w:r w:rsidRPr="009979FF">
        <w:rPr>
          <w:rFonts w:eastAsia="Calibri"/>
          <w:lang w:eastAsia="en-US"/>
        </w:rPr>
        <w:t>V § 236 odst. 5 větě druhé se slova „se zákonem upravujícím ochranu osobních údajů“ nahrazují slovy „s přímo použitelným předpisem Evropské unie upravujícím ochranu osobních údajů</w:t>
      </w:r>
      <w:r w:rsidRPr="009979FF">
        <w:rPr>
          <w:rFonts w:eastAsia="Calibri"/>
          <w:vertAlign w:val="superscript"/>
          <w:lang w:eastAsia="en-US"/>
        </w:rPr>
        <w:t xml:space="preserve">9) </w:t>
      </w:r>
      <w:r w:rsidRPr="009979FF">
        <w:rPr>
          <w:rFonts w:eastAsia="Calibri"/>
          <w:lang w:eastAsia="en-US"/>
        </w:rPr>
        <w:t>a zákonem upravujícím zpracování osobních údajů“.</w:t>
      </w:r>
      <w:r w:rsidRPr="009979FF">
        <w:rPr>
          <w:bCs/>
        </w:rPr>
        <w:t xml:space="preserve"> </w:t>
      </w:r>
    </w:p>
    <w:p w:rsidR="00EC1FC4" w:rsidRPr="009979FF" w:rsidRDefault="00EC1FC4" w:rsidP="00635AED">
      <w:pPr>
        <w:pStyle w:val="Bezmezer"/>
        <w:rPr>
          <w:rFonts w:eastAsia="Calibri"/>
          <w:color w:val="000000"/>
          <w:szCs w:val="24"/>
          <w:lang w:eastAsia="en-US"/>
        </w:rPr>
      </w:pPr>
      <w:r w:rsidRPr="009979FF">
        <w:rPr>
          <w:bCs/>
          <w:color w:val="000000"/>
          <w:szCs w:val="24"/>
        </w:rPr>
        <w:t>Poznámka pod čarou č. 9 zní:</w:t>
      </w:r>
    </w:p>
    <w:p w:rsidR="00EC1FC4" w:rsidRPr="009979FF" w:rsidRDefault="00EC1FC4" w:rsidP="000B4C10">
      <w:pPr>
        <w:pStyle w:val="Bezmezer"/>
        <w:spacing w:before="120"/>
        <w:ind w:left="709" w:hanging="709"/>
        <w:rPr>
          <w:b/>
          <w:color w:val="000000"/>
          <w:szCs w:val="24"/>
        </w:rPr>
      </w:pPr>
      <w:r w:rsidRPr="009979FF">
        <w:rPr>
          <w:rFonts w:eastAsia="Calibri"/>
          <w:color w:val="000000"/>
          <w:szCs w:val="24"/>
          <w:lang w:eastAsia="en-US"/>
        </w:rPr>
        <w:t>„</w:t>
      </w:r>
      <w:r w:rsidRPr="009979FF">
        <w:rPr>
          <w:rFonts w:eastAsia="Calibri"/>
          <w:color w:val="000000"/>
          <w:szCs w:val="24"/>
          <w:vertAlign w:val="superscript"/>
          <w:lang w:eastAsia="en-US"/>
        </w:rPr>
        <w:t>9)</w:t>
      </w:r>
      <w:r w:rsidR="000B4C10">
        <w:rPr>
          <w:rFonts w:eastAsia="Calibri"/>
          <w:color w:val="000000"/>
          <w:szCs w:val="24"/>
          <w:vertAlign w:val="superscript"/>
          <w:lang w:eastAsia="en-US"/>
        </w:rPr>
        <w:tab/>
      </w:r>
      <w:bookmarkStart w:id="0" w:name="_GoBack"/>
      <w:bookmarkEnd w:id="0"/>
      <w:r w:rsidRPr="009979FF">
        <w:rPr>
          <w:rFonts w:eastAsia="Calibri"/>
          <w:color w:val="000000"/>
          <w:szCs w:val="24"/>
          <w:lang w:eastAsia="en-US"/>
        </w:rPr>
        <w:t>Nařízení Evropského parlamentu a Rady (EU) 2016/679 ze dne 27. dubna 2016 o ochraně fyzických osob v souvislosti se zpracováním osobních údajů a o volném pohybu těchto údajů a o zrušení směrnice 95/46/ES (obecné nařízení o ochraně osobních údajů).“.</w:t>
      </w:r>
    </w:p>
    <w:p w:rsidR="00EC1FC4" w:rsidRPr="009979FF" w:rsidRDefault="00EC1FC4" w:rsidP="00635AED">
      <w:pPr>
        <w:pStyle w:val="Novelizanbod"/>
        <w:rPr>
          <w:rFonts w:eastAsia="Calibri"/>
          <w:lang w:eastAsia="en-US"/>
        </w:rPr>
      </w:pPr>
      <w:r w:rsidRPr="009979FF">
        <w:rPr>
          <w:rFonts w:eastAsia="Calibri"/>
          <w:lang w:eastAsia="en-US"/>
        </w:rPr>
        <w:t xml:space="preserve">V § 255 odst. 1 se za slovo „institucí“ vkládají </w:t>
      </w:r>
      <w:proofErr w:type="gramStart"/>
      <w:r w:rsidRPr="009979FF">
        <w:rPr>
          <w:rFonts w:eastAsia="Calibri"/>
          <w:lang w:eastAsia="en-US"/>
        </w:rPr>
        <w:t>slova „</w:t>
      </w:r>
      <w:r w:rsidR="002D05D4">
        <w:rPr>
          <w:rFonts w:eastAsia="Calibri"/>
          <w:lang w:eastAsia="en-US"/>
        </w:rPr>
        <w:t xml:space="preserve"> </w:t>
      </w:r>
      <w:r w:rsidRPr="009979FF">
        <w:rPr>
          <w:rFonts w:eastAsia="Calibri"/>
          <w:lang w:eastAsia="en-US"/>
        </w:rPr>
        <w:t>, institucí</w:t>
      </w:r>
      <w:proofErr w:type="gramEnd"/>
      <w:r w:rsidRPr="009979FF">
        <w:rPr>
          <w:rFonts w:eastAsia="Calibri"/>
          <w:lang w:eastAsia="en-US"/>
        </w:rPr>
        <w:t xml:space="preserve"> elektronických peněz, poskytovatelem platebních služeb malého rozsahu nebo vydavatelem elektronických peněz malého rozsahu“ a slovo „její“ se nahrazuje slovem „jejich“. </w:t>
      </w:r>
    </w:p>
    <w:p w:rsidR="00EC1FC4" w:rsidRPr="009979FF" w:rsidRDefault="00EC1FC4" w:rsidP="00635AED">
      <w:pPr>
        <w:pStyle w:val="Novelizanbod"/>
        <w:rPr>
          <w:rFonts w:eastAsia="Calibri"/>
          <w:lang w:eastAsia="en-US"/>
        </w:rPr>
      </w:pPr>
      <w:r w:rsidRPr="009979FF">
        <w:rPr>
          <w:rFonts w:eastAsia="Calibri"/>
          <w:lang w:eastAsia="en-US"/>
        </w:rPr>
        <w:t>V § 255 odst. 2 se za slovo „oznámí“ vkládají slova „bez zbytečného odkladu“.</w:t>
      </w:r>
    </w:p>
    <w:p w:rsidR="00EC1FC4" w:rsidRPr="009979FF" w:rsidRDefault="00EC1FC4" w:rsidP="00635AED">
      <w:pPr>
        <w:pStyle w:val="Novelizanbod"/>
        <w:rPr>
          <w:rFonts w:eastAsia="Calibri"/>
          <w:lang w:eastAsia="en-US"/>
        </w:rPr>
      </w:pPr>
      <w:r w:rsidRPr="009979FF">
        <w:rPr>
          <w:rFonts w:eastAsia="Calibri"/>
          <w:lang w:eastAsia="en-US"/>
        </w:rPr>
        <w:t>V § 257 větě druhé se slova „zákona upravujícího ochranu osobních údajů“ nahrazují slovy „přímo použitelného předpisu Evropské unie upravujícího ochranu osobních údajů</w:t>
      </w:r>
      <w:r w:rsidRPr="009979FF">
        <w:rPr>
          <w:rFonts w:eastAsia="Calibri"/>
          <w:vertAlign w:val="superscript"/>
          <w:lang w:eastAsia="en-US"/>
        </w:rPr>
        <w:t xml:space="preserve">9) </w:t>
      </w:r>
      <w:r w:rsidRPr="009979FF">
        <w:rPr>
          <w:rFonts w:eastAsia="Calibri"/>
          <w:lang w:eastAsia="en-US"/>
        </w:rPr>
        <w:t xml:space="preserve">a zákona upravujícího zpracování osobních údajů“. </w:t>
      </w:r>
    </w:p>
    <w:p w:rsidR="00EC1FC4" w:rsidRPr="009979FF" w:rsidRDefault="00635AED" w:rsidP="00635AED">
      <w:pPr>
        <w:pStyle w:val="ST"/>
      </w:pPr>
      <w:r>
        <w:t xml:space="preserve">ČÁST </w:t>
      </w:r>
      <w:r w:rsidR="00EC1FC4" w:rsidRPr="009979FF">
        <w:t>TŘETÍ</w:t>
      </w:r>
    </w:p>
    <w:p w:rsidR="00EC1FC4" w:rsidRPr="009979FF" w:rsidRDefault="00EC1FC4" w:rsidP="00635AED">
      <w:pPr>
        <w:pStyle w:val="NADPISSTI"/>
      </w:pPr>
      <w:r w:rsidRPr="009979FF">
        <w:t>ÚČINNOST</w:t>
      </w:r>
    </w:p>
    <w:p w:rsidR="00EC1FC4" w:rsidRPr="009979FF" w:rsidRDefault="00635AED" w:rsidP="00635AED">
      <w:pPr>
        <w:pStyle w:val="lnek"/>
      </w:pPr>
      <w:r>
        <w:t xml:space="preserve">Čl. </w:t>
      </w:r>
      <w:r w:rsidR="00EC1FC4" w:rsidRPr="009979FF">
        <w:t>IV</w:t>
      </w:r>
    </w:p>
    <w:p w:rsidR="00EC1FC4" w:rsidRDefault="00EC1FC4" w:rsidP="00635AED">
      <w:pPr>
        <w:pStyle w:val="Textlnku"/>
      </w:pPr>
      <w:r w:rsidRPr="009979FF">
        <w:rPr>
          <w:rFonts w:eastAsia="Calibri"/>
          <w:lang w:eastAsia="en-US"/>
        </w:rPr>
        <w:t>Tento zákon nabývá účinnosti prvním dnem třetího kalendářního měsíce následujícího po jeho vyhlášení.</w:t>
      </w:r>
    </w:p>
    <w:sectPr w:rsidR="00EC1FC4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1FC4" w:rsidRDefault="00EC1FC4">
      <w:r>
        <w:separator/>
      </w:r>
    </w:p>
  </w:endnote>
  <w:endnote w:type="continuationSeparator" w:id="0">
    <w:p w:rsidR="00EC1FC4" w:rsidRDefault="00EC1F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EB Garamond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1FC4" w:rsidRDefault="00EC1FC4">
      <w:r>
        <w:separator/>
      </w:r>
    </w:p>
  </w:footnote>
  <w:footnote w:type="continuationSeparator" w:id="0">
    <w:p w:rsidR="00EC1FC4" w:rsidRDefault="00EC1F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82B" w:rsidRDefault="00EC1FC4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F082B" w:rsidRDefault="00AF082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82B" w:rsidRDefault="00EC1FC4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B4C10">
      <w:rPr>
        <w:rStyle w:val="slostrnky"/>
        <w:noProof/>
      </w:rPr>
      <w:t>11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F082B" w:rsidRDefault="00AF082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6DF59A1"/>
    <w:multiLevelType w:val="singleLevel"/>
    <w:tmpl w:val="385A5C40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0DF93AD9"/>
    <w:multiLevelType w:val="multilevel"/>
    <w:tmpl w:val="DB20024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60452E1"/>
    <w:multiLevelType w:val="singleLevel"/>
    <w:tmpl w:val="ED2C711E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</w:abstractNum>
  <w:abstractNum w:abstractNumId="5" w15:restartNumberingAfterBreak="0">
    <w:nsid w:val="19371BD0"/>
    <w:multiLevelType w:val="singleLevel"/>
    <w:tmpl w:val="2A545828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6" w15:restartNumberingAfterBreak="0">
    <w:nsid w:val="31431250"/>
    <w:multiLevelType w:val="singleLevel"/>
    <w:tmpl w:val="0A2C9DDC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34334D41"/>
    <w:multiLevelType w:val="singleLevel"/>
    <w:tmpl w:val="35009FF4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8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9" w15:restartNumberingAfterBreak="0">
    <w:nsid w:val="3C8502C8"/>
    <w:multiLevelType w:val="singleLevel"/>
    <w:tmpl w:val="F2927B5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0" w15:restartNumberingAfterBreak="0">
    <w:nsid w:val="40570730"/>
    <w:multiLevelType w:val="singleLevel"/>
    <w:tmpl w:val="ECEE13EC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11" w15:restartNumberingAfterBreak="0">
    <w:nsid w:val="41663543"/>
    <w:multiLevelType w:val="singleLevel"/>
    <w:tmpl w:val="C4DE04D6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425"/>
      </w:pPr>
    </w:lvl>
  </w:abstractNum>
  <w:abstractNum w:abstractNumId="12" w15:restartNumberingAfterBreak="0">
    <w:nsid w:val="475126D6"/>
    <w:multiLevelType w:val="hybridMultilevel"/>
    <w:tmpl w:val="722EE344"/>
    <w:lvl w:ilvl="0" w:tplc="24483A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472A11"/>
    <w:multiLevelType w:val="singleLevel"/>
    <w:tmpl w:val="6E8C6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4FAD698B"/>
    <w:multiLevelType w:val="singleLevel"/>
    <w:tmpl w:val="CDD04226"/>
    <w:lvl w:ilvl="0">
      <w:start w:val="1"/>
      <w:numFmt w:val="decimal"/>
      <w:lvlText w:val="%1."/>
      <w:lvlJc w:val="right"/>
      <w:pPr>
        <w:tabs>
          <w:tab w:val="num" w:pos="425"/>
        </w:tabs>
        <w:ind w:left="425" w:hanging="425"/>
      </w:pPr>
    </w:lvl>
  </w:abstractNum>
  <w:abstractNum w:abstractNumId="15" w15:restartNumberingAfterBreak="0">
    <w:nsid w:val="52FE2680"/>
    <w:multiLevelType w:val="hybridMultilevel"/>
    <w:tmpl w:val="8E189AAC"/>
    <w:lvl w:ilvl="0" w:tplc="2F94CC6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B476AF2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664F3FDE"/>
    <w:multiLevelType w:val="singleLevel"/>
    <w:tmpl w:val="B5A4CA0E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</w:lvl>
  </w:abstractNum>
  <w:abstractNum w:abstractNumId="18" w15:restartNumberingAfterBreak="0">
    <w:nsid w:val="694018DB"/>
    <w:multiLevelType w:val="singleLevel"/>
    <w:tmpl w:val="ACAE1942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19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0" w15:restartNumberingAfterBreak="0">
    <w:nsid w:val="6F735246"/>
    <w:multiLevelType w:val="singleLevel"/>
    <w:tmpl w:val="113681D2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21" w15:restartNumberingAfterBreak="0">
    <w:nsid w:val="737517F1"/>
    <w:multiLevelType w:val="singleLevel"/>
    <w:tmpl w:val="0F5EE22A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8"/>
  </w:num>
  <w:num w:numId="5">
    <w:abstractNumId w:val="19"/>
  </w:num>
  <w:num w:numId="6">
    <w:abstractNumId w:val="15"/>
  </w:num>
  <w:num w:numId="7">
    <w:abstractNumId w:val="12"/>
  </w:num>
  <w:num w:numId="8">
    <w:abstractNumId w:val="6"/>
  </w:num>
  <w:num w:numId="9">
    <w:abstractNumId w:val="3"/>
  </w:num>
  <w:num w:numId="10">
    <w:abstractNumId w:val="2"/>
  </w:num>
  <w:num w:numId="11">
    <w:abstractNumId w:val="7"/>
  </w:num>
  <w:num w:numId="12">
    <w:abstractNumId w:val="21"/>
  </w:num>
  <w:num w:numId="13">
    <w:abstractNumId w:val="10"/>
  </w:num>
  <w:num w:numId="14">
    <w:abstractNumId w:val="18"/>
  </w:num>
  <w:num w:numId="15">
    <w:abstractNumId w:val="9"/>
  </w:num>
  <w:num w:numId="16">
    <w:abstractNumId w:val="17"/>
  </w:num>
  <w:num w:numId="17">
    <w:abstractNumId w:val="4"/>
  </w:num>
  <w:num w:numId="18">
    <w:abstractNumId w:val="13"/>
  </w:num>
  <w:num w:numId="19">
    <w:abstractNumId w:val="20"/>
  </w:num>
  <w:num w:numId="20">
    <w:abstractNumId w:val="14"/>
  </w:num>
  <w:num w:numId="21">
    <w:abstractNumId w:val="11"/>
  </w:num>
  <w:num w:numId="22">
    <w:abstractNumId w:val="14"/>
    <w:lvlOverride w:ilvl="0">
      <w:startOverride w:val="1"/>
    </w:lvlOverride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"/>
    <w:lvlOverride w:ilvl="0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EC1FC4"/>
    <w:rsid w:val="000B4C10"/>
    <w:rsid w:val="00151092"/>
    <w:rsid w:val="00213574"/>
    <w:rsid w:val="002D05D4"/>
    <w:rsid w:val="00402D50"/>
    <w:rsid w:val="004A488F"/>
    <w:rsid w:val="004F39CA"/>
    <w:rsid w:val="004F6048"/>
    <w:rsid w:val="00635AED"/>
    <w:rsid w:val="00641EE2"/>
    <w:rsid w:val="00650396"/>
    <w:rsid w:val="00711390"/>
    <w:rsid w:val="008205F8"/>
    <w:rsid w:val="00907500"/>
    <w:rsid w:val="009979FF"/>
    <w:rsid w:val="00A16E53"/>
    <w:rsid w:val="00AF082B"/>
    <w:rsid w:val="00C46602"/>
    <w:rsid w:val="00C606DC"/>
    <w:rsid w:val="00D437DD"/>
    <w:rsid w:val="00EC1FC4"/>
    <w:rsid w:val="00EF5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51DA8F"/>
  <w15:chartTrackingRefBased/>
  <w15:docId w15:val="{FC965BC3-415F-4279-A0C7-C94BC5B17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205F8"/>
    <w:pPr>
      <w:jc w:val="both"/>
    </w:pPr>
    <w:rPr>
      <w:sz w:val="24"/>
    </w:rPr>
  </w:style>
  <w:style w:type="paragraph" w:styleId="Nadpis1">
    <w:name w:val="heading 1"/>
    <w:basedOn w:val="Normln"/>
    <w:next w:val="Normln"/>
    <w:qFormat/>
    <w:rsid w:val="008205F8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8205F8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8205F8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8205F8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8205F8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8205F8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8205F8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8205F8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8205F8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8205F8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8205F8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8205F8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8205F8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8205F8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8205F8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8205F8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8205F8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8205F8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8205F8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8205F8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8205F8"/>
    <w:pPr>
      <w:numPr>
        <w:numId w:val="1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8205F8"/>
    <w:pPr>
      <w:numPr>
        <w:numId w:val="2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8205F8"/>
    <w:pPr>
      <w:keepNext/>
      <w:keepLines/>
      <w:numPr>
        <w:numId w:val="3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8205F8"/>
    <w:pPr>
      <w:keepNext/>
      <w:keepLines/>
      <w:numPr>
        <w:numId w:val="4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8205F8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8205F8"/>
    <w:pPr>
      <w:numPr>
        <w:ilvl w:val="8"/>
        <w:numId w:val="5"/>
      </w:numPr>
      <w:outlineLvl w:val="8"/>
    </w:pPr>
  </w:style>
  <w:style w:type="paragraph" w:customStyle="1" w:styleId="Textpsmene">
    <w:name w:val="Text písmene"/>
    <w:basedOn w:val="Normln"/>
    <w:rsid w:val="008205F8"/>
    <w:pPr>
      <w:numPr>
        <w:ilvl w:val="7"/>
        <w:numId w:val="5"/>
      </w:numPr>
      <w:outlineLvl w:val="7"/>
    </w:pPr>
  </w:style>
  <w:style w:type="character" w:customStyle="1" w:styleId="Odkaznapoznpodarou">
    <w:name w:val="Odkaz na pozn. pod čarou"/>
    <w:basedOn w:val="Standardnpsmoodstavce"/>
    <w:rsid w:val="008205F8"/>
    <w:rPr>
      <w:vertAlign w:val="superscript"/>
    </w:rPr>
  </w:style>
  <w:style w:type="character" w:styleId="Hypertextovodkaz">
    <w:name w:val="Hyperlink"/>
    <w:uiPriority w:val="99"/>
    <w:unhideWhenUsed/>
    <w:rsid w:val="00EC1FC4"/>
    <w:rPr>
      <w:color w:val="0000FF"/>
      <w:u w:val="single"/>
    </w:rPr>
  </w:style>
  <w:style w:type="paragraph" w:customStyle="1" w:styleId="Textodstavce">
    <w:name w:val="Text odstavce"/>
    <w:basedOn w:val="Normln"/>
    <w:rsid w:val="008205F8"/>
    <w:pPr>
      <w:numPr>
        <w:ilvl w:val="6"/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8205F8"/>
    <w:pPr>
      <w:ind w:left="567" w:hanging="567"/>
    </w:pPr>
  </w:style>
  <w:style w:type="character" w:styleId="slostrnky">
    <w:name w:val="page number"/>
    <w:basedOn w:val="Standardnpsmoodstavce"/>
    <w:semiHidden/>
    <w:rsid w:val="008205F8"/>
  </w:style>
  <w:style w:type="paragraph" w:styleId="Zpat">
    <w:name w:val="footer"/>
    <w:basedOn w:val="Normln"/>
    <w:semiHidden/>
    <w:rsid w:val="008205F8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8205F8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basedOn w:val="Standardnpsmoodstavce"/>
    <w:semiHidden/>
    <w:rsid w:val="008205F8"/>
    <w:rPr>
      <w:vertAlign w:val="superscript"/>
    </w:rPr>
  </w:style>
  <w:style w:type="paragraph" w:styleId="Titulek">
    <w:name w:val="caption"/>
    <w:basedOn w:val="Normln"/>
    <w:next w:val="Normln"/>
    <w:qFormat/>
    <w:rsid w:val="008205F8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8205F8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8205F8"/>
    <w:pPr>
      <w:keepNext/>
      <w:keepLines/>
      <w:spacing w:before="720"/>
      <w:jc w:val="center"/>
    </w:pPr>
  </w:style>
  <w:style w:type="paragraph" w:styleId="Bezmezer">
    <w:name w:val="No Spacing"/>
    <w:uiPriority w:val="1"/>
    <w:qFormat/>
    <w:rsid w:val="00EC1FC4"/>
    <w:pPr>
      <w:jc w:val="both"/>
    </w:pPr>
    <w:rPr>
      <w:sz w:val="24"/>
    </w:rPr>
  </w:style>
  <w:style w:type="paragraph" w:customStyle="1" w:styleId="VARIANTA">
    <w:name w:val="VARIANTA"/>
    <w:basedOn w:val="Normln"/>
    <w:next w:val="Normln"/>
    <w:rsid w:val="008205F8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8205F8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8205F8"/>
    <w:rPr>
      <w:b/>
    </w:rPr>
  </w:style>
  <w:style w:type="paragraph" w:customStyle="1" w:styleId="Nadpislnku">
    <w:name w:val="Nadpis článku"/>
    <w:basedOn w:val="lnek"/>
    <w:next w:val="Textodstavce"/>
    <w:rsid w:val="008205F8"/>
    <w:rPr>
      <w:b/>
    </w:rPr>
  </w:style>
  <w:style w:type="character" w:styleId="Siln">
    <w:name w:val="Strong"/>
    <w:uiPriority w:val="22"/>
    <w:qFormat/>
    <w:rsid w:val="00EC1FC4"/>
    <w:rPr>
      <w:b/>
      <w:bCs/>
    </w:rPr>
  </w:style>
  <w:style w:type="paragraph" w:styleId="Odstavecseseznamem">
    <w:name w:val="List Paragraph"/>
    <w:basedOn w:val="Normln"/>
    <w:uiPriority w:val="34"/>
    <w:qFormat/>
    <w:rsid w:val="00C606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ialovam\Desktop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121</TotalTime>
  <Pages>11</Pages>
  <Words>3530</Words>
  <Characters>18261</Characters>
  <Application>Microsoft Office Word</Application>
  <DocSecurity>0</DocSecurity>
  <Lines>152</Lines>
  <Paragraphs>43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21748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Fialova Marcela</dc:creator>
  <cp:keywords/>
  <dc:description>Dokument původně založený na šabloně LN_Zákon verze 2.1</dc:description>
  <cp:lastModifiedBy>Kvetonova Hana</cp:lastModifiedBy>
  <cp:revision>11</cp:revision>
  <cp:lastPrinted>2018-11-16T10:26:00Z</cp:lastPrinted>
  <dcterms:created xsi:type="dcterms:W3CDTF">2018-11-14T09:55:00Z</dcterms:created>
  <dcterms:modified xsi:type="dcterms:W3CDTF">2018-11-16T11:30:00Z</dcterms:modified>
  <cp:category/>
</cp:coreProperties>
</file>