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410" w:rsidRPr="00F000BD" w:rsidRDefault="00FF3410" w:rsidP="00FF3410">
      <w:pPr>
        <w:tabs>
          <w:tab w:val="left" w:pos="1580"/>
        </w:tabs>
        <w:spacing w:line="23" w:lineRule="atLeast"/>
        <w:jc w:val="center"/>
        <w:rPr>
          <w:b/>
        </w:rPr>
      </w:pPr>
      <w:r w:rsidRPr="00F000BD">
        <w:rPr>
          <w:b/>
        </w:rPr>
        <w:t>ZÁKON</w:t>
      </w:r>
    </w:p>
    <w:p w:rsidR="00FF3410" w:rsidRPr="00F000BD" w:rsidRDefault="00FF3410" w:rsidP="00FF3410">
      <w:pPr>
        <w:tabs>
          <w:tab w:val="left" w:pos="1580"/>
        </w:tabs>
        <w:spacing w:line="23" w:lineRule="atLeast"/>
        <w:jc w:val="center"/>
      </w:pPr>
      <w:r w:rsidRPr="00F000BD">
        <w:t>ze dne ……</w:t>
      </w:r>
      <w:proofErr w:type="gramStart"/>
      <w:r w:rsidRPr="00F000BD">
        <w:t>…..2018</w:t>
      </w:r>
      <w:proofErr w:type="gramEnd"/>
      <w:r w:rsidRPr="00F000BD">
        <w:t>,</w:t>
      </w:r>
    </w:p>
    <w:p w:rsidR="00FF3410" w:rsidRPr="00F000BD" w:rsidRDefault="00FF3410" w:rsidP="00317A26">
      <w:pPr>
        <w:pStyle w:val="nadpiszkona"/>
      </w:pPr>
      <w:r w:rsidRPr="00F000BD">
        <w:t>kterým se mění zákon č. 111/2006 Sb., o pomoci v hmotné nouzi,</w:t>
      </w:r>
      <w:r w:rsidR="00317A26">
        <w:br/>
      </w:r>
      <w:r w:rsidRPr="00F000BD">
        <w:t>ve znění pozdějších předpisů</w:t>
      </w:r>
    </w:p>
    <w:p w:rsidR="00FF3410" w:rsidRDefault="00317A26" w:rsidP="00317A26">
      <w:pPr>
        <w:pStyle w:val="Parlament"/>
      </w:pPr>
      <w:r>
        <w:t>Parlament se usnesl na tomto zákoně České republiky:</w:t>
      </w:r>
    </w:p>
    <w:p w:rsidR="00FF3410" w:rsidRPr="00F000BD" w:rsidRDefault="00317A26" w:rsidP="00317A26">
      <w:pPr>
        <w:pStyle w:val="lnek"/>
      </w:pPr>
      <w:r>
        <w:t xml:space="preserve">Čl. </w:t>
      </w:r>
      <w:r w:rsidR="00FF3410" w:rsidRPr="00F000BD">
        <w:t>I</w:t>
      </w:r>
    </w:p>
    <w:p w:rsidR="00FF3410" w:rsidRPr="00F000BD" w:rsidRDefault="00FF3410" w:rsidP="00317A26">
      <w:pPr>
        <w:pStyle w:val="Nadpislnku"/>
      </w:pPr>
      <w:r w:rsidRPr="00F000BD">
        <w:t>Změna zákona o pomoci v hmotné nouzi</w:t>
      </w:r>
    </w:p>
    <w:p w:rsidR="00FF3410" w:rsidRPr="00F000BD" w:rsidRDefault="00FF3410" w:rsidP="00317A26">
      <w:pPr>
        <w:pStyle w:val="Textlnku"/>
      </w:pPr>
      <w:r w:rsidRPr="00F000BD">
        <w:t>Zákon č. 111/2006 Sb., o pomoci v hmotné nouzi, ve znění zákona č. 165/2006 Sb., zákona č. 585/2006 Sb., zákona č. 261/2007 Sb., zákona č. 379/2007 Sb., zákona č. 239/2008 Sb., zákona č. 259/2008 Sb., zákona č. 306/2008 Sb., zákona č. 382/2008 Sb., zákona č. 479/2008 Sb., zákona č. 41/2009 Sb., zákona č. 206/2009 Sb., zákona č. 227/2009 Sb., zákona č. 141/2010 Sb., zákona č. 347/2010 Sb., zákona č. 427/2010 Sb., zákona č. 73/2011 Sb., zákona č. 329/2011 Sb., zákona č. 364/2011 Sb., zákona č. 366/2011 Sb., zákona č. 375/2011 Sb., zákona č. 458/2011 Sb., zákona č. 399/2012 Sb., zákona č. 303/2013 Sb., zákona č. 306/2013 Sb., zákonného opatření Senátu č. 344/2013 Sb., zákona č. 64/2014 Sb., zákona č. 252/2014 Sb., zákona č. 254/2014 Sb., zákona č. 205/2015 Sb., zákona č. 377/2015 Sb., zákona č. 188/2016 Sb., zákona č. 298/2016 Sb., zákona č. 367/2016 Sb., zákona č. 98/2017 Sb. a zákona č. 183/2017 Sb., se mění takto:</w:t>
      </w:r>
    </w:p>
    <w:p w:rsidR="00001190" w:rsidRDefault="00001190" w:rsidP="00317A26">
      <w:pPr>
        <w:pStyle w:val="Novelizanbod"/>
      </w:pPr>
      <w:r w:rsidRPr="00326E1C">
        <w:rPr>
          <w:color w:val="000000"/>
        </w:rPr>
        <w:t>V § 33 odst</w:t>
      </w:r>
      <w:r>
        <w:rPr>
          <w:color w:val="000000"/>
        </w:rPr>
        <w:t>.</w:t>
      </w:r>
      <w:r w:rsidRPr="00326E1C">
        <w:rPr>
          <w:color w:val="000000"/>
        </w:rPr>
        <w:t xml:space="preserve"> 6 se za slova „terapeutické komunitě,“ </w:t>
      </w:r>
      <w:r>
        <w:rPr>
          <w:color w:val="000000"/>
        </w:rPr>
        <w:t xml:space="preserve">vkládají </w:t>
      </w:r>
      <w:r w:rsidRPr="00326E1C">
        <w:rPr>
          <w:color w:val="000000"/>
        </w:rPr>
        <w:t>slova „služby následné péče,</w:t>
      </w:r>
      <w:r>
        <w:rPr>
          <w:color w:val="000000"/>
        </w:rPr>
        <w:t>“</w:t>
      </w:r>
      <w:r w:rsidRPr="00326E1C">
        <w:rPr>
          <w:color w:val="000000"/>
        </w:rPr>
        <w:t>.</w:t>
      </w:r>
    </w:p>
    <w:p w:rsidR="00FF3410" w:rsidRPr="00F000BD" w:rsidRDefault="00FF3410" w:rsidP="00317A26">
      <w:pPr>
        <w:pStyle w:val="Novelizanbod"/>
      </w:pPr>
      <w:r w:rsidRPr="00F000BD">
        <w:t>V § 43 odst. 5 písmeno a) včetně poznámek pod čarou č. 78 a 79 zní:</w:t>
      </w:r>
    </w:p>
    <w:p w:rsidR="00FF3410" w:rsidRPr="00F000BD" w:rsidRDefault="00FF3410" w:rsidP="00317A26">
      <w:pPr>
        <w:pStyle w:val="Psmeno"/>
      </w:pPr>
      <w:r w:rsidRPr="00F000BD">
        <w:t>„a)</w:t>
      </w:r>
      <w:r w:rsidRPr="00F000BD">
        <w:tab/>
        <w:t>příspěvku na živobytí může určit plátce dávky tak, že nejméně 35 % a nejvýše 65 % přiznané dávky bude poskytnuto využitím poukázky opravňující k nákupu zboží ve stanovené hodnotě. Příjemci dávky, který pobírá dávku déle než 6 měsíců v posledních 12 měsících, bude dávka vyplácena tak, že nejméně 35</w:t>
      </w:r>
      <w:r w:rsidR="00E84460">
        <w:t xml:space="preserve"> </w:t>
      </w:r>
      <w:r w:rsidRPr="00F000BD">
        <w:t>% a nejvýše 65</w:t>
      </w:r>
      <w:r w:rsidR="00E84460">
        <w:t xml:space="preserve"> </w:t>
      </w:r>
      <w:r w:rsidRPr="00F000BD">
        <w:t xml:space="preserve">% dávky bude vypláceno poukázkami opravňujícími k nákupu zboží ve stanovené hodnotě. </w:t>
      </w:r>
      <w:proofErr w:type="gramStart"/>
      <w:r w:rsidRPr="00F000BD">
        <w:t>Ustanovení</w:t>
      </w:r>
      <w:proofErr w:type="gramEnd"/>
      <w:r w:rsidRPr="00F000BD">
        <w:t xml:space="preserve"> předchozí v</w:t>
      </w:r>
      <w:bookmarkStart w:id="0" w:name="_GoBack"/>
      <w:bookmarkEnd w:id="0"/>
      <w:r w:rsidRPr="00F000BD">
        <w:t xml:space="preserve">ěty se nepoužije v případech, kdy výše příspěvku na živobytí nepřesahuje 500 Kč, </w:t>
      </w:r>
      <w:r w:rsidRPr="00E84460">
        <w:t>a</w:t>
      </w:r>
      <w:r w:rsidRPr="00F000BD">
        <w:t xml:space="preserve"> v případech, kdy je příjemce nebo osoba s ním společně posuzovaná osobou, </w:t>
      </w:r>
      <w:proofErr w:type="gramStart"/>
      <w:r w:rsidRPr="00F000BD">
        <w:t>které</w:t>
      </w:r>
      <w:proofErr w:type="gramEnd"/>
      <w:r w:rsidRPr="00F000BD">
        <w:t xml:space="preserve"> </w:t>
      </w:r>
    </w:p>
    <w:p w:rsidR="00FF3410" w:rsidRPr="00F000BD" w:rsidRDefault="00FF3410" w:rsidP="00317A26">
      <w:pPr>
        <w:pStyle w:val="Textbodu"/>
      </w:pPr>
      <w:r w:rsidRPr="00F000BD">
        <w:t>jsou poskytovány pobytové sociální služby</w:t>
      </w:r>
      <w:r w:rsidRPr="00F000BD">
        <w:rPr>
          <w:vertAlign w:val="superscript"/>
        </w:rPr>
        <w:t>78</w:t>
      </w:r>
      <w:r w:rsidRPr="00F000BD">
        <w:t>),</w:t>
      </w:r>
    </w:p>
    <w:p w:rsidR="00FF3410" w:rsidRPr="00F000BD" w:rsidRDefault="00FF3410" w:rsidP="00317A26">
      <w:pPr>
        <w:pStyle w:val="Textbodu"/>
      </w:pPr>
      <w:r w:rsidRPr="00F000BD">
        <w:t>je poskytována zdravotní péče ve zdravotnickém zařízení po celý kalendářní měsíc,</w:t>
      </w:r>
    </w:p>
    <w:p w:rsidR="00FF3410" w:rsidRDefault="00FF3410" w:rsidP="00317A26">
      <w:pPr>
        <w:pStyle w:val="Textbodu"/>
      </w:pPr>
      <w:r w:rsidRPr="00F000BD">
        <w:t>byla pravomocným rozhodnutím soudu omezena svéprávnost</w:t>
      </w:r>
      <w:r w:rsidRPr="00F000BD">
        <w:rPr>
          <w:vertAlign w:val="superscript"/>
        </w:rPr>
        <w:t>79</w:t>
      </w:r>
      <w:r w:rsidRPr="00F000BD">
        <w:t>),</w:t>
      </w:r>
    </w:p>
    <w:p w:rsidR="00001190" w:rsidRDefault="00001190" w:rsidP="00001190">
      <w:pPr>
        <w:pStyle w:val="Textbodu"/>
      </w:pPr>
      <w:r>
        <w:t>byl přiznán příspěvek na péči ve stupni IV (úplná závislost)</w:t>
      </w:r>
      <w:r w:rsidRPr="00001190">
        <w:rPr>
          <w:vertAlign w:val="superscript"/>
        </w:rPr>
        <w:t>74</w:t>
      </w:r>
      <w:r>
        <w:t xml:space="preserve">), </w:t>
      </w:r>
      <w:r w:rsidRPr="007B2F75">
        <w:t>a to ode dne právní moci rozhodnutí o přiznání této dávky</w:t>
      </w:r>
      <w:r>
        <w:t>, nebo je osobou starší 70 let</w:t>
      </w:r>
      <w:r w:rsidRPr="007B2F75">
        <w:t>,</w:t>
      </w:r>
    </w:p>
    <w:p w:rsidR="00001190" w:rsidRDefault="00001190" w:rsidP="00001190">
      <w:pPr>
        <w:pStyle w:val="Textbodu"/>
      </w:pPr>
      <w:r w:rsidRPr="00553A0C">
        <w:t>byla přiznána invalidita III. stupně</w:t>
      </w:r>
      <w:r>
        <w:t>,</w:t>
      </w:r>
    </w:p>
    <w:p w:rsidR="00FF3410" w:rsidRPr="00F000BD" w:rsidRDefault="00FF3410" w:rsidP="00FF3410">
      <w:pPr>
        <w:pStyle w:val="l15"/>
        <w:tabs>
          <w:tab w:val="left" w:pos="0"/>
        </w:tabs>
        <w:spacing w:before="0" w:after="0" w:line="23" w:lineRule="atLeast"/>
        <w:ind w:left="426"/>
      </w:pPr>
      <w:r w:rsidRPr="00F000BD">
        <w:t>anebo v případech, kdy se jedná o důvody hodné zvláštního zřetele</w:t>
      </w:r>
      <w:r w:rsidR="00001190">
        <w:t xml:space="preserve">. </w:t>
      </w:r>
      <w:r w:rsidR="00372A05" w:rsidRPr="00326E1C">
        <w:t>Zvýšení částky živobytí z důvodu dietního stravování se vyplácí vždy v</w:t>
      </w:r>
      <w:r w:rsidR="00372A05">
        <w:t> </w:t>
      </w:r>
      <w:r w:rsidR="00372A05" w:rsidRPr="00326E1C">
        <w:t>hotovosti</w:t>
      </w:r>
      <w:r w:rsidR="00372A05">
        <w:t>,</w:t>
      </w:r>
    </w:p>
    <w:p w:rsidR="00FF3410" w:rsidRPr="00F000BD" w:rsidRDefault="00FF3410" w:rsidP="00FF3410">
      <w:pPr>
        <w:pStyle w:val="l15"/>
        <w:tabs>
          <w:tab w:val="left" w:pos="0"/>
        </w:tabs>
        <w:spacing w:before="0" w:after="0" w:line="23" w:lineRule="atLeast"/>
        <w:ind w:left="426"/>
      </w:pPr>
    </w:p>
    <w:p w:rsidR="00FF3410" w:rsidRPr="00F000BD" w:rsidRDefault="00317A26" w:rsidP="00FF3410">
      <w:pPr>
        <w:pStyle w:val="l15"/>
        <w:tabs>
          <w:tab w:val="left" w:pos="0"/>
        </w:tabs>
        <w:spacing w:before="0" w:after="0" w:line="23" w:lineRule="atLeast"/>
      </w:pPr>
      <w:r>
        <w:t>_______________</w:t>
      </w:r>
    </w:p>
    <w:p w:rsidR="00FF3410" w:rsidRPr="00F000BD" w:rsidRDefault="00FF3410" w:rsidP="00FF3410">
      <w:pPr>
        <w:pStyle w:val="Textpoznpodarou"/>
      </w:pPr>
      <w:r w:rsidRPr="00F000BD">
        <w:rPr>
          <w:vertAlign w:val="superscript"/>
        </w:rPr>
        <w:t>78</w:t>
      </w:r>
      <w:r w:rsidRPr="00F000BD">
        <w:t>)</w:t>
      </w:r>
      <w:r w:rsidR="00317A26">
        <w:tab/>
      </w:r>
      <w:r w:rsidRPr="00F000BD">
        <w:t>§ 33 odst. 2 zákona č. 108/2006 Sb.</w:t>
      </w:r>
    </w:p>
    <w:p w:rsidR="00FF3410" w:rsidRPr="00F000BD" w:rsidRDefault="00FF3410" w:rsidP="00317A26">
      <w:pPr>
        <w:pStyle w:val="l15"/>
        <w:tabs>
          <w:tab w:val="left" w:pos="0"/>
          <w:tab w:val="left" w:pos="426"/>
        </w:tabs>
        <w:spacing w:before="0" w:after="0" w:line="23" w:lineRule="atLeast"/>
        <w:rPr>
          <w:sz w:val="20"/>
          <w:szCs w:val="20"/>
        </w:rPr>
      </w:pPr>
      <w:r w:rsidRPr="00F000BD">
        <w:rPr>
          <w:sz w:val="20"/>
          <w:szCs w:val="20"/>
          <w:vertAlign w:val="superscript"/>
        </w:rPr>
        <w:t>79</w:t>
      </w:r>
      <w:r w:rsidRPr="00F000BD">
        <w:rPr>
          <w:sz w:val="20"/>
          <w:szCs w:val="20"/>
        </w:rPr>
        <w:t>)</w:t>
      </w:r>
      <w:r w:rsidR="00317A26">
        <w:rPr>
          <w:sz w:val="20"/>
          <w:szCs w:val="20"/>
        </w:rPr>
        <w:tab/>
      </w:r>
      <w:r w:rsidRPr="00F000BD">
        <w:rPr>
          <w:sz w:val="20"/>
          <w:szCs w:val="20"/>
        </w:rPr>
        <w:t>§ 55 a násl. občanského zákoníku.</w:t>
      </w:r>
      <w:r w:rsidRPr="00317A26">
        <w:t>“.</w:t>
      </w:r>
    </w:p>
    <w:p w:rsidR="00FF3410" w:rsidRPr="00F000BD" w:rsidRDefault="00317A26" w:rsidP="00317A26">
      <w:pPr>
        <w:pStyle w:val="Novelizanbod"/>
      </w:pPr>
      <w:r>
        <w:br w:type="page"/>
      </w:r>
      <w:r w:rsidR="00FF3410" w:rsidRPr="00F000BD">
        <w:lastRenderedPageBreak/>
        <w:t>§ 66 včetně nadpisu zní:</w:t>
      </w:r>
    </w:p>
    <w:p w:rsidR="00FF3410" w:rsidRPr="00F000BD" w:rsidRDefault="00FF3410" w:rsidP="00317A26">
      <w:pPr>
        <w:pStyle w:val="Odstavecseseznamem"/>
        <w:shd w:val="clear" w:color="auto" w:fill="FFFFFF"/>
        <w:spacing w:after="0" w:line="240" w:lineRule="auto"/>
        <w:ind w:left="0"/>
        <w:contextualSpacing w:val="0"/>
        <w:jc w:val="center"/>
        <w:rPr>
          <w:szCs w:val="24"/>
        </w:rPr>
      </w:pPr>
      <w:r w:rsidRPr="00F000BD">
        <w:rPr>
          <w:szCs w:val="24"/>
        </w:rPr>
        <w:t>„§ 66</w:t>
      </w:r>
    </w:p>
    <w:p w:rsidR="00FF3410" w:rsidRPr="00F000BD" w:rsidRDefault="00FF3410" w:rsidP="00317A26">
      <w:pPr>
        <w:pStyle w:val="Nadpislnku"/>
      </w:pPr>
      <w:r w:rsidRPr="00F000BD">
        <w:t>Zkrácené řízení</w:t>
      </w:r>
    </w:p>
    <w:p w:rsidR="00FF3410" w:rsidRPr="00F000BD" w:rsidRDefault="00FF3410" w:rsidP="00317A26">
      <w:pPr>
        <w:pStyle w:val="Textparagrafu"/>
      </w:pPr>
      <w:r w:rsidRPr="00F000BD">
        <w:t>V řízení o změně způsobu výplaty dávky je prvním úkonem v řízení vydání oznámení podle § 76.“.</w:t>
      </w:r>
    </w:p>
    <w:p w:rsidR="00FF3410" w:rsidRPr="00F000BD" w:rsidRDefault="00FF3410" w:rsidP="00FF3410">
      <w:pPr>
        <w:spacing w:line="23" w:lineRule="atLeast"/>
        <w:jc w:val="center"/>
      </w:pPr>
    </w:p>
    <w:p w:rsidR="00FF3410" w:rsidRPr="00F000BD" w:rsidRDefault="00317A26" w:rsidP="00317A26">
      <w:pPr>
        <w:pStyle w:val="lnek"/>
      </w:pPr>
      <w:r>
        <w:t xml:space="preserve">Čl. </w:t>
      </w:r>
      <w:r w:rsidR="00FF3410" w:rsidRPr="00F000BD">
        <w:t>II</w:t>
      </w:r>
    </w:p>
    <w:p w:rsidR="00FF3410" w:rsidRPr="00F000BD" w:rsidRDefault="00FF3410" w:rsidP="00317A26">
      <w:pPr>
        <w:pStyle w:val="Nadpislnku"/>
      </w:pPr>
      <w:r w:rsidRPr="00F000BD">
        <w:t>Přechodná ustanovení</w:t>
      </w:r>
    </w:p>
    <w:p w:rsidR="00FF3410" w:rsidRPr="00F000BD" w:rsidRDefault="00317A26" w:rsidP="00317A26">
      <w:pPr>
        <w:pStyle w:val="Textlnku"/>
      </w:pPr>
      <w:r>
        <w:t xml:space="preserve">1. </w:t>
      </w:r>
      <w:r w:rsidR="00FF3410" w:rsidRPr="00F000BD">
        <w:t>Řízení o dávkách pomoci v hmotné nouzi zahájená a pravomocně neskončená přede dnem nabytí účinnosti tohoto zákona se dokončí podle zákona č. 111/2006 Sb., ve znění účinném ode dne nabytí účinnosti tohoto zákona.</w:t>
      </w:r>
    </w:p>
    <w:p w:rsidR="00FF3410" w:rsidRPr="00F000BD" w:rsidRDefault="00317A26" w:rsidP="00317A26">
      <w:pPr>
        <w:pStyle w:val="Textlnku"/>
      </w:pPr>
      <w:r>
        <w:t xml:space="preserve">2. </w:t>
      </w:r>
      <w:r w:rsidR="00FF3410" w:rsidRPr="00F000BD">
        <w:t xml:space="preserve">Orgán pomoci v hmotné nouzi nejpozději do 3 kalendářních měsíců ode dne nabytí účinnosti tohoto zákona přehodnotí způsob výplaty příspěvku na živobytí podle § 43 odst. 5 písm. a) zákona č. 111/2006 Sb., ve znění účinném ode dne nabytí účinnosti tohoto zákona. </w:t>
      </w:r>
    </w:p>
    <w:p w:rsidR="00FF3410" w:rsidRPr="00F000BD" w:rsidRDefault="00FF3410" w:rsidP="00FF3410">
      <w:pPr>
        <w:pStyle w:val="Odstavecseseznamem"/>
        <w:spacing w:after="0" w:line="23" w:lineRule="atLeast"/>
        <w:ind w:left="426"/>
        <w:rPr>
          <w:szCs w:val="24"/>
        </w:rPr>
      </w:pPr>
    </w:p>
    <w:p w:rsidR="00FF3410" w:rsidRPr="00F000BD" w:rsidRDefault="00317A26" w:rsidP="00317A26">
      <w:pPr>
        <w:pStyle w:val="lnek"/>
      </w:pPr>
      <w:r>
        <w:t xml:space="preserve">Čl. </w:t>
      </w:r>
      <w:r w:rsidR="00FF3410" w:rsidRPr="00F000BD">
        <w:t>III</w:t>
      </w:r>
    </w:p>
    <w:p w:rsidR="00FF3410" w:rsidRPr="00F000BD" w:rsidRDefault="00FF3410" w:rsidP="00317A26">
      <w:pPr>
        <w:pStyle w:val="Nadpislnku"/>
      </w:pPr>
      <w:r w:rsidRPr="00F000BD">
        <w:t>Účinnost</w:t>
      </w:r>
    </w:p>
    <w:p w:rsidR="00FF3410" w:rsidRPr="00F000BD" w:rsidRDefault="00FF3410" w:rsidP="00317A26">
      <w:pPr>
        <w:pStyle w:val="Textlnku"/>
      </w:pPr>
      <w:r w:rsidRPr="00F000BD">
        <w:t>Tento zákon nabývá účinnosti prvním dnem kalendářního měsíce následujícího po dni jeho vyhlášení.</w:t>
      </w:r>
    </w:p>
    <w:p w:rsidR="00FF3410" w:rsidRPr="00F000BD" w:rsidRDefault="00FF3410" w:rsidP="00FF3410">
      <w:pPr>
        <w:shd w:val="clear" w:color="auto" w:fill="FFFFFF"/>
        <w:spacing w:line="23" w:lineRule="atLeast"/>
        <w:ind w:firstLine="708"/>
      </w:pP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410" w:rsidRDefault="00FF3410">
      <w:r>
        <w:separator/>
      </w:r>
    </w:p>
  </w:endnote>
  <w:endnote w:type="continuationSeparator" w:id="0">
    <w:p w:rsidR="00FF3410" w:rsidRDefault="00FF3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410" w:rsidRDefault="00FF3410">
      <w:r>
        <w:separator/>
      </w:r>
    </w:p>
  </w:footnote>
  <w:footnote w:type="continuationSeparator" w:id="0">
    <w:p w:rsidR="00FF3410" w:rsidRDefault="00FF3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84460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7A83FC9"/>
    <w:multiLevelType w:val="hybridMultilevel"/>
    <w:tmpl w:val="AB148A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22EA1D5B"/>
    <w:multiLevelType w:val="hybridMultilevel"/>
    <w:tmpl w:val="2796EB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6" w15:restartNumberingAfterBreak="0">
    <w:nsid w:val="3A616A0F"/>
    <w:multiLevelType w:val="hybridMultilevel"/>
    <w:tmpl w:val="189A2634"/>
    <w:lvl w:ilvl="0" w:tplc="0405000F">
      <w:start w:val="1"/>
      <w:numFmt w:val="decimal"/>
      <w:lvlText w:val="%1."/>
      <w:lvlJc w:val="left"/>
      <w:pPr>
        <w:ind w:left="192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286" w:hanging="360"/>
      </w:pPr>
    </w:lvl>
    <w:lvl w:ilvl="2" w:tplc="0405001B" w:tentative="1">
      <w:start w:val="1"/>
      <w:numFmt w:val="lowerRoman"/>
      <w:lvlText w:val="%3."/>
      <w:lvlJc w:val="right"/>
      <w:pPr>
        <w:ind w:left="3006" w:hanging="180"/>
      </w:pPr>
    </w:lvl>
    <w:lvl w:ilvl="3" w:tplc="0405000F" w:tentative="1">
      <w:start w:val="1"/>
      <w:numFmt w:val="decimal"/>
      <w:lvlText w:val="%4."/>
      <w:lvlJc w:val="left"/>
      <w:pPr>
        <w:ind w:left="3726" w:hanging="360"/>
      </w:pPr>
    </w:lvl>
    <w:lvl w:ilvl="4" w:tplc="04050019" w:tentative="1">
      <w:start w:val="1"/>
      <w:numFmt w:val="lowerLetter"/>
      <w:lvlText w:val="%5."/>
      <w:lvlJc w:val="left"/>
      <w:pPr>
        <w:ind w:left="4446" w:hanging="360"/>
      </w:pPr>
    </w:lvl>
    <w:lvl w:ilvl="5" w:tplc="0405001B" w:tentative="1">
      <w:start w:val="1"/>
      <w:numFmt w:val="lowerRoman"/>
      <w:lvlText w:val="%6."/>
      <w:lvlJc w:val="right"/>
      <w:pPr>
        <w:ind w:left="5166" w:hanging="180"/>
      </w:pPr>
    </w:lvl>
    <w:lvl w:ilvl="6" w:tplc="0405000F" w:tentative="1">
      <w:start w:val="1"/>
      <w:numFmt w:val="decimal"/>
      <w:lvlText w:val="%7."/>
      <w:lvlJc w:val="left"/>
      <w:pPr>
        <w:ind w:left="5886" w:hanging="360"/>
      </w:pPr>
    </w:lvl>
    <w:lvl w:ilvl="7" w:tplc="04050019" w:tentative="1">
      <w:start w:val="1"/>
      <w:numFmt w:val="lowerLetter"/>
      <w:lvlText w:val="%8."/>
      <w:lvlJc w:val="left"/>
      <w:pPr>
        <w:ind w:left="6606" w:hanging="360"/>
      </w:pPr>
    </w:lvl>
    <w:lvl w:ilvl="8" w:tplc="0405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7" w15:restartNumberingAfterBreak="0">
    <w:nsid w:val="3DD00E82"/>
    <w:multiLevelType w:val="hybridMultilevel"/>
    <w:tmpl w:val="8BEC5A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790838"/>
    <w:multiLevelType w:val="hybridMultilevel"/>
    <w:tmpl w:val="EAA8E3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2"/>
  </w:num>
  <w:num w:numId="7">
    <w:abstractNumId w:val="8"/>
  </w:num>
  <w:num w:numId="8">
    <w:abstractNumId w:val="4"/>
  </w:num>
  <w:num w:numId="9">
    <w:abstractNumId w:val="7"/>
  </w:num>
  <w:num w:numId="10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FF3410"/>
    <w:rsid w:val="00001190"/>
    <w:rsid w:val="00266D0A"/>
    <w:rsid w:val="00317A26"/>
    <w:rsid w:val="00372A05"/>
    <w:rsid w:val="00A73D85"/>
    <w:rsid w:val="00B16C4B"/>
    <w:rsid w:val="00D3190E"/>
    <w:rsid w:val="00DB2D1C"/>
    <w:rsid w:val="00E84460"/>
    <w:rsid w:val="00FF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883BD7"/>
  <w15:chartTrackingRefBased/>
  <w15:docId w15:val="{0F93F120-7CEE-4F70-B04B-E1C995D92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4460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E8446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E84460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E84460"/>
  </w:style>
  <w:style w:type="paragraph" w:styleId="Zhlav">
    <w:name w:val="header"/>
    <w:basedOn w:val="Normln"/>
    <w:semiHidden/>
    <w:rsid w:val="00E84460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E84460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E84460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E84460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E84460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E84460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E84460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E84460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E84460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E84460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E84460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E84460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E84460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E84460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E84460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E84460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E84460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E84460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E84460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E84460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E84460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E84460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E84460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E84460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E84460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E84460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E84460"/>
    <w:rPr>
      <w:vertAlign w:val="superscript"/>
    </w:rPr>
  </w:style>
  <w:style w:type="character" w:customStyle="1" w:styleId="TextpoznpodarouChar">
    <w:name w:val="Text pozn. pod čarou Char"/>
    <w:link w:val="Textpoznpodarou"/>
    <w:rsid w:val="00FF3410"/>
    <w:rPr>
      <w:szCs w:val="24"/>
    </w:rPr>
  </w:style>
  <w:style w:type="paragraph" w:customStyle="1" w:styleId="Textodstavce">
    <w:name w:val="Text odstavce"/>
    <w:basedOn w:val="Normln"/>
    <w:rsid w:val="00E84460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E84460"/>
    <w:pPr>
      <w:ind w:left="567" w:hanging="567"/>
    </w:pPr>
  </w:style>
  <w:style w:type="character" w:styleId="slostrnky">
    <w:name w:val="page number"/>
    <w:basedOn w:val="Standardnpsmoodstavce"/>
    <w:semiHidden/>
    <w:rsid w:val="00E84460"/>
  </w:style>
  <w:style w:type="paragraph" w:styleId="Zpat">
    <w:name w:val="footer"/>
    <w:basedOn w:val="Normln"/>
    <w:semiHidden/>
    <w:rsid w:val="00E84460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rsid w:val="00E84460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E84460"/>
    <w:rPr>
      <w:vertAlign w:val="superscript"/>
    </w:rPr>
  </w:style>
  <w:style w:type="paragraph" w:styleId="Titulek">
    <w:name w:val="caption"/>
    <w:basedOn w:val="Normln"/>
    <w:next w:val="Normln"/>
    <w:qFormat/>
    <w:rsid w:val="00E84460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E84460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E84460"/>
    <w:pPr>
      <w:keepNext/>
      <w:keepLines/>
      <w:spacing w:before="720"/>
      <w:jc w:val="center"/>
    </w:pPr>
  </w:style>
  <w:style w:type="paragraph" w:styleId="Odstavecseseznamem">
    <w:name w:val="List Paragraph"/>
    <w:basedOn w:val="Normln"/>
    <w:uiPriority w:val="34"/>
    <w:qFormat/>
    <w:rsid w:val="00FF3410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VARIANTA">
    <w:name w:val="VARIANTA"/>
    <w:basedOn w:val="Normln"/>
    <w:next w:val="Normln"/>
    <w:rsid w:val="00E84460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E84460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E84460"/>
    <w:rPr>
      <w:b/>
    </w:rPr>
  </w:style>
  <w:style w:type="paragraph" w:customStyle="1" w:styleId="Nadpislnku">
    <w:name w:val="Nadpis článku"/>
    <w:basedOn w:val="lnek"/>
    <w:next w:val="Textodstavce"/>
    <w:rsid w:val="00E84460"/>
    <w:rPr>
      <w:b/>
    </w:rPr>
  </w:style>
  <w:style w:type="paragraph" w:customStyle="1" w:styleId="l15">
    <w:name w:val="l15"/>
    <w:basedOn w:val="Normln"/>
    <w:rsid w:val="00FF3410"/>
    <w:pPr>
      <w:spacing w:before="144" w:after="144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6</TotalTime>
  <Pages>2</Pages>
  <Words>545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4</cp:revision>
  <dcterms:created xsi:type="dcterms:W3CDTF">2018-09-17T11:19:00Z</dcterms:created>
  <dcterms:modified xsi:type="dcterms:W3CDTF">2018-09-18T16:18:00Z</dcterms:modified>
  <cp:category/>
</cp:coreProperties>
</file>