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9AE" w:rsidRPr="00EF7BE3" w:rsidRDefault="00FB29AE" w:rsidP="00FB29AE">
      <w:pPr>
        <w:spacing w:after="0" w:line="240" w:lineRule="auto"/>
        <w:jc w:val="center"/>
        <w:rPr>
          <w:b/>
          <w:u w:val="single"/>
        </w:rPr>
      </w:pPr>
      <w:bookmarkStart w:id="0" w:name="_GoBack"/>
      <w:bookmarkEnd w:id="0"/>
      <w:r w:rsidRPr="00EF7BE3">
        <w:rPr>
          <w:b/>
          <w:u w:val="single"/>
        </w:rPr>
        <w:t xml:space="preserve">Platné znění </w:t>
      </w:r>
      <w:r w:rsidR="00070DE4" w:rsidRPr="00EF7BE3">
        <w:rPr>
          <w:b/>
          <w:u w:val="single"/>
        </w:rPr>
        <w:t xml:space="preserve">zákona č. 13/1997 Sb. </w:t>
      </w:r>
      <w:r w:rsidRPr="00EF7BE3">
        <w:rPr>
          <w:b/>
          <w:u w:val="single"/>
        </w:rPr>
        <w:t>s vyznačením navrhovaných změn</w:t>
      </w:r>
    </w:p>
    <w:p w:rsidR="00FB29AE" w:rsidRPr="00EF7BE3" w:rsidRDefault="00FB29AE" w:rsidP="00FB29AE">
      <w:pPr>
        <w:spacing w:after="0" w:line="240" w:lineRule="auto"/>
        <w:jc w:val="center"/>
        <w:rPr>
          <w:b/>
          <w:u w:val="single"/>
        </w:rPr>
      </w:pPr>
    </w:p>
    <w:p w:rsidR="00FB29AE" w:rsidRPr="00EF7BE3" w:rsidRDefault="00FB29AE" w:rsidP="00FB29AE">
      <w:pPr>
        <w:spacing w:after="0" w:line="240" w:lineRule="auto"/>
        <w:jc w:val="center"/>
      </w:pPr>
      <w:r w:rsidRPr="00EF7BE3">
        <w:t>§ 19</w:t>
      </w:r>
    </w:p>
    <w:p w:rsidR="00FB29AE" w:rsidRPr="00EF7BE3" w:rsidRDefault="00FB29AE" w:rsidP="00FB29AE">
      <w:pPr>
        <w:spacing w:after="0" w:line="240" w:lineRule="auto"/>
        <w:jc w:val="center"/>
        <w:rPr>
          <w:sz w:val="12"/>
        </w:rPr>
      </w:pPr>
    </w:p>
    <w:p w:rsidR="00FB29AE" w:rsidRPr="00EF7BE3" w:rsidRDefault="00FB29AE" w:rsidP="00FB29AE">
      <w:pPr>
        <w:spacing w:after="0" w:line="240" w:lineRule="auto"/>
        <w:jc w:val="center"/>
        <w:rPr>
          <w:b/>
        </w:rPr>
      </w:pPr>
      <w:r w:rsidRPr="00EF7BE3">
        <w:rPr>
          <w:b/>
        </w:rPr>
        <w:t>Obecné užívání</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(1) V mezích zvláštních předpisů upravujících provoz na pozemních komunikacích</w:t>
      </w:r>
      <w:r w:rsidRPr="00EF7BE3">
        <w:rPr>
          <w:vertAlign w:val="superscript"/>
        </w:rPr>
        <w:t>2)</w:t>
      </w:r>
      <w:r w:rsidRPr="00EF7BE3">
        <w:t xml:space="preserve"> a za podmínek stanovených tímto zákonem smí každý užívat pozemní komunikace bezplatně obvyklým způsobem a k účelům, ke kterým jsou určeny (dále jen "obecné užívání"), pokud pro zvláštní případy nestanoví tento zákon nebo zvláštní předpis</w:t>
      </w:r>
      <w:r w:rsidRPr="00EF7BE3">
        <w:rPr>
          <w:vertAlign w:val="superscript"/>
        </w:rPr>
        <w:t>9)</w:t>
      </w:r>
      <w:r w:rsidRPr="00EF7BE3">
        <w:t xml:space="preserve"> jinak. Uživatel se musí přizpůsobit stavebnímu stavu a dopravně technickému stavu dotčené pozemní komunikace.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(2) Dálnice, silnice, místní komunikace, jejich součásti a příslušenství a veřejně přístupné účelové komunikace s vozovkou je zakázáno znečišťovat nebo poškozovat; veřejně přístupné účelové komunikace bez vozovky je zakázáno poškozovat takovým způsobem, že se tím znemožní jejich obecné užívání. Na dálnicích, silnicích a místních komunikacích je dále zakázáno</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 neoprávněně odstraňovat, zakrývat, přemísťovat, osazovat nebo pozměňovat dopravní značky a dopravní zařízení, anebo na těchto věcech cokoliv umísťovat,</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b) používat pásová a jiná vozidla, jejichž kola nejsou opatřena pneumatikami nebo gumovými obručemi, nebo používat jiné stroje a zařízení, které mohou způsobit poškození komunikace; výjimečně lze povolit jako zvláštní užívání (§ 25) použití silnice nebo místní komunikace pásovými vozidly Armády České republiky nebo historickými vozidly,</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c) používat sněhové řetězy v úsecích, kde vozovka není dostatečně pokryta sněhovou nebo ledovou vrstvou,</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d) používat hroty v pneumatikách, pokud zvláštní předpis</w:t>
      </w:r>
      <w:r w:rsidRPr="00EF7BE3">
        <w:rPr>
          <w:vertAlign w:val="superscript"/>
        </w:rPr>
        <w:t>10)</w:t>
      </w:r>
      <w:r w:rsidRPr="00EF7BE3">
        <w:t xml:space="preserve"> nestanoví jinak,</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e) vypouštět vodu, splašky a jiné tekuté odpady,</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f) rozjíždět dočasné skládky údržbových hmot, otáčet zemědělské nebo lesní stroje a potahy při provádění polních nebo lesních prací,</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g) odstavovat silniční vozidlo, které je pro závady v technickém stavu zjevně technicky nezpůsobilé k provozu na pozemních komunikacích</w:t>
      </w:r>
      <w:r w:rsidRPr="00EF7BE3">
        <w:rPr>
          <w:vertAlign w:val="superscript"/>
        </w:rPr>
        <w:t>10)</w:t>
      </w:r>
      <w:r w:rsidRPr="00EF7BE3">
        <w:t xml:space="preserve"> a obnovení způsobilosti by si vyžádalo výměnu, doplnění nebo opravu podstatných částí mechanismu nebo konstrukce silničního vozidla</w:t>
      </w:r>
      <w:r w:rsidRPr="00EF7BE3">
        <w:rPr>
          <w:vertAlign w:val="superscript"/>
        </w:rPr>
        <w:t>10)</w:t>
      </w:r>
      <w:r w:rsidRPr="00EF7BE3">
        <w:rPr>
          <w:b/>
        </w:rPr>
        <w:t xml:space="preserve"> nebo které není možné identifikovat prostřednictvím identifikačního čísla vozidla umístěného na karoserii nebo rámu vozidla, za čelním sklem nebo na výrobním štítku </w:t>
      </w:r>
      <w:r w:rsidRPr="00EF7BE3">
        <w:t>(dále jen „vrak“),</w:t>
      </w:r>
    </w:p>
    <w:p w:rsidR="00FB29AE" w:rsidRPr="00EF7BE3" w:rsidRDefault="00FB29AE" w:rsidP="00FB29AE">
      <w:pPr>
        <w:spacing w:after="0" w:line="240" w:lineRule="auto"/>
        <w:jc w:val="both"/>
      </w:pPr>
    </w:p>
    <w:p w:rsidR="00FB29AE" w:rsidRPr="00EF7BE3" w:rsidRDefault="00FB29AE" w:rsidP="00FB29AE">
      <w:pPr>
        <w:spacing w:after="0" w:line="240" w:lineRule="auto"/>
        <w:jc w:val="both"/>
        <w:rPr>
          <w:b/>
        </w:rPr>
      </w:pPr>
      <w:r w:rsidRPr="00EF7BE3">
        <w:rPr>
          <w:b/>
        </w:rPr>
        <w:t>h) odstavovat silniční vozidlo, které po dobu více než 6 měsíců nesmí být podle zákona o podmínkách provozu vozidel na pozemních komunikacích provozováno na pozemních komunikacích z důvodu marného uplynutí lhůty pro provedení pravidelné technické prohlídky nebo technické nezpůsobilosti vozidla zjištěné technickou prohlídkou nebo technickou silniční kontrolou,</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proofErr w:type="spellStart"/>
      <w:r w:rsidRPr="00EF7BE3">
        <w:rPr>
          <w:strike/>
        </w:rPr>
        <w:t>h</w:t>
      </w:r>
      <w:r w:rsidRPr="00EF7BE3">
        <w:rPr>
          <w:b/>
        </w:rPr>
        <w:t>i</w:t>
      </w:r>
      <w:proofErr w:type="spellEnd"/>
      <w:r w:rsidRPr="00EF7BE3">
        <w:t>) umisťovat nebo provozovat pojízdné nebo přenosné zařízení, které je určeno k prodeji zkapalněných ropných plynů (čerpací stanice).</w:t>
      </w:r>
    </w:p>
    <w:p w:rsidR="00FB29AE" w:rsidRPr="00EF7BE3" w:rsidRDefault="00FB29AE" w:rsidP="00FB29AE">
      <w:pPr>
        <w:spacing w:after="0" w:line="240" w:lineRule="auto"/>
        <w:jc w:val="both"/>
      </w:pPr>
      <w:r w:rsidRPr="00EF7BE3">
        <w:lastRenderedPageBreak/>
        <w:t xml:space="preserve"> </w:t>
      </w:r>
    </w:p>
    <w:p w:rsidR="00FB29AE" w:rsidRPr="00EF7BE3" w:rsidRDefault="00FB29AE" w:rsidP="00FB29AE">
      <w:pPr>
        <w:spacing w:after="0" w:line="240" w:lineRule="auto"/>
        <w:jc w:val="both"/>
      </w:pPr>
      <w:r w:rsidRPr="00EF7BE3">
        <w:tab/>
        <w:t xml:space="preserve">(3) Na veřejně přístupných účelových komunikacích je dále zakázáno provádět činnosti podle odstavce 2 písm. a), e) </w:t>
      </w:r>
      <w:r w:rsidRPr="00EF7BE3">
        <w:rPr>
          <w:strike/>
        </w:rPr>
        <w:t>a g)</w:t>
      </w:r>
      <w:r w:rsidRPr="00EF7BE3">
        <w:rPr>
          <w:b/>
        </w:rPr>
        <w:t>, g) a h)</w:t>
      </w:r>
      <w:r w:rsidRPr="00EF7BE3">
        <w:t>.</w:t>
      </w:r>
    </w:p>
    <w:p w:rsidR="00FB29AE" w:rsidRPr="00EF7BE3" w:rsidRDefault="00FB29AE" w:rsidP="00FB29AE">
      <w:pPr>
        <w:spacing w:after="0" w:line="240" w:lineRule="auto"/>
        <w:jc w:val="center"/>
      </w:pPr>
    </w:p>
    <w:p w:rsidR="00FB29AE" w:rsidRPr="00EF7BE3" w:rsidRDefault="00FB29AE" w:rsidP="00FB29AE">
      <w:pPr>
        <w:spacing w:after="0" w:line="240" w:lineRule="auto"/>
        <w:jc w:val="center"/>
      </w:pPr>
      <w:r w:rsidRPr="00EF7BE3">
        <w:t>************</w:t>
      </w:r>
    </w:p>
    <w:p w:rsidR="00FB29AE" w:rsidRPr="00EF7BE3" w:rsidRDefault="00FB29AE" w:rsidP="00FB29AE">
      <w:pPr>
        <w:spacing w:after="0" w:line="240" w:lineRule="auto"/>
        <w:jc w:val="both"/>
      </w:pPr>
    </w:p>
    <w:p w:rsidR="00FB29AE" w:rsidRPr="00EF7BE3" w:rsidRDefault="00FB29AE" w:rsidP="00FB29AE">
      <w:pPr>
        <w:spacing w:after="0" w:line="240" w:lineRule="auto"/>
        <w:jc w:val="center"/>
      </w:pPr>
      <w:r w:rsidRPr="00EF7BE3">
        <w:t>§ 19b</w:t>
      </w:r>
    </w:p>
    <w:p w:rsidR="00FB29AE" w:rsidRPr="00EF7BE3" w:rsidRDefault="00FB29AE" w:rsidP="00FB29AE">
      <w:pPr>
        <w:spacing w:after="0" w:line="240" w:lineRule="auto"/>
        <w:jc w:val="center"/>
      </w:pPr>
    </w:p>
    <w:p w:rsidR="00FB29AE" w:rsidRPr="00EF7BE3" w:rsidRDefault="00FB29AE" w:rsidP="00FB29AE">
      <w:pPr>
        <w:spacing w:after="0" w:line="240" w:lineRule="auto"/>
        <w:jc w:val="center"/>
        <w:rPr>
          <w:b/>
        </w:rPr>
      </w:pPr>
      <w:r w:rsidRPr="00EF7BE3">
        <w:rPr>
          <w:b/>
        </w:rPr>
        <w:t>Odstranění silničního vozidla vlastníkem pozemní komunikace</w:t>
      </w:r>
    </w:p>
    <w:p w:rsidR="00FB29AE" w:rsidRPr="00EF7BE3" w:rsidRDefault="00FB29AE" w:rsidP="00FB29AE">
      <w:pPr>
        <w:spacing w:after="0" w:line="240" w:lineRule="auto"/>
        <w:jc w:val="center"/>
        <w:rPr>
          <w:b/>
        </w:rPr>
      </w:pPr>
    </w:p>
    <w:p w:rsidR="00FB29AE" w:rsidRPr="00EF7BE3" w:rsidRDefault="00FB29AE" w:rsidP="00FB29AE">
      <w:pPr>
        <w:spacing w:after="0" w:line="240" w:lineRule="auto"/>
        <w:jc w:val="both"/>
      </w:pPr>
      <w:r w:rsidRPr="00EF7BE3">
        <w:tab/>
        <w:t>(1) Je-li to nezbytné pro naplnění účelu dočasného zákazu nebo omezení stání nebo zastavení silničních vozidel podle § 19a, je vlastník pozemní komunikace oprávněn odstranit silniční vozidlo ponechané na pozemní komunikaci v rozporu s tímto zákazem nebo omezením a odstavit je na vhodném místě. Po pominutí důvodů pro odstranění silničního vozidla je vlastník pozemní komunikace povinen vozidlo bez zbytečného odkladu vrátit na místo, odkud bylo odstraněno, nebo na jiné vhodné místo v bezprostředním okolí viditelné z místa, odkud bylo vozidlo odstraněno. Není-li to možné, oznámí vlastník pozemní komunikace provozovateli silničního vozidla a Policii České republiky místo, kde je možné vozidlo vyzvednout, a způsob jeho vyzvednutí.</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(2) Bylo-li dopravní značení na pozemní komunikaci umístěno alespoň 7 dní před prvním dnem dočasného zákazu nebo omezení stání nebo zastavení silničních vozidel, nese náklady na odstranění, odstavení a vrácení silničního vozidla jeho provozovatel; to neplatí, prokáže-li závažné důvody, které mu znemožnily vozidlo včas odstranit. Nenese-li náklady na odstranění, odstavení a vrácení silničního vozidla jeho provozovatel, nese je v případě dočasného zákazu nebo omezení přijatého na návrh podle § 19a odst. 2 navrhovatel.</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(3) Nevyzvedne-li si provozovatel silniční vozidlo ve lhůtě 6 měsíců od doručení oznámení podle odstavce 1, rozhodne silniční správní úřad, který dočasně zakázal nebo omezil stání nebo zastavení silničních vozidel na pozemních komunikacích podle § 19a, na návrh vlastníka pozemní komunikace o povolení prodeje silničního vozidla ve veřejné dražbě. Silniční správní úřad prodej silničního vozidla nepovolí, pokud nebyly dodrženy podmínky podle odstavce 1, provozovatel projevil vůli silniční vozidlo vyzvednout, nebo pokud zjistí závažné důvody, které brání provozovateli silniční vozidlo vyzvednout. Je-li prodej silničního vozidla povolen, je vlastník pozemní komunikace, ze které bylo odstraněno, oprávněn je prodat na náklady jeho provozovatele.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(4) Pokud se silniční vozidlo ve veřejné dražbě neprodá, vlastník pozemní komunikace jej předá na náklady jeho provozovatele provozovateli zařízení ke sběru, výkupu, zpracování, využívání nebo odstraňování autovraků37).</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(5) Částku získanou z prodeje je vlastník pozemní komunikace povinen předat provozovateli silničního vozidla; za tímto účelem jej vyzve k převzetí částky nebo ke sdělení údajů nezbytných k předání této částky. Pokud si provozovatel silničního vozidla částku nepřevzal nebo nesdělil údaje k jejímu předání do 2 let od doručení výzvy, vyzve jej vlastník pozemní komunikace opakovaně.</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(6) Vlastník pozemní komunikace je oprávněn z částky získané z prodeje uhradit náklady podle odstavců 2 a 3, nese-li tyto náklady provozovatel silničního vozidla. Částka zbývající po odečtení těchto nákladů přechází do vlastnictví vlastníka pozemní komunikace, pokud si ji provozovatel silničního vozidla do 1 roku od doručení opakované výzvy nevyzvedl nebo nesdělil údaje nezbytné k jejímu předání.</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(7) Oznámení podle odstavce 1 a výzvu podle odstavce 5 doručuje vlastník pozemní komunikace do vlastních rukou. Za tímto účelem je oprávněn vyžádat si poskytnutí údajů o provozovateli silničního vozidla zapsaných v registru silničních vozidel. Nepodaří-li se doručit do vlastních rukou nebo nepodaří-li se zjistit provozovatele silničního vozidla, doručování do vlastních rukou lze nahradit zveřejněním výzvy nebo oznámení na úřední desce obce, v jejímž územním obvodu se nachází pozemní komunikace, ze které bylo vozidlo odstraněno, popřípadě také jiným způsobem v místě obvyklým. Lhůty se v takovém případě počítají ode dne zveřejnění na úřední desce.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(8) Předá-li vlastník pozemní komunikace silniční vozidlo provozovateli zařízení ke sběru, výkupu, zpracování, využívání nebo odstraňování autovraků37), oznámí to do 10 dnů ode dne předání obecnímu úřadu obce s rozšířenou působností, v jehož správním obvodu bylo silniční vozidlo ponecháno, za účelem zápisu zániku vozidla v registru silničních vozidel.</w:t>
      </w:r>
    </w:p>
    <w:p w:rsidR="00FB29AE" w:rsidRPr="00EF7BE3" w:rsidRDefault="00FB29AE" w:rsidP="00FB29AE">
      <w:pPr>
        <w:spacing w:after="0" w:line="240" w:lineRule="auto"/>
        <w:jc w:val="center"/>
      </w:pPr>
    </w:p>
    <w:p w:rsidR="00FB29AE" w:rsidRPr="00EF7BE3" w:rsidRDefault="00FB29AE" w:rsidP="00FB29AE">
      <w:pPr>
        <w:spacing w:after="0" w:line="240" w:lineRule="auto"/>
        <w:jc w:val="center"/>
      </w:pPr>
      <w:r w:rsidRPr="00EF7BE3">
        <w:t>§ 19c</w:t>
      </w:r>
    </w:p>
    <w:p w:rsidR="00FB29AE" w:rsidRPr="00EF7BE3" w:rsidRDefault="00FB29AE" w:rsidP="00FB29AE">
      <w:pPr>
        <w:spacing w:after="0" w:line="240" w:lineRule="auto"/>
        <w:jc w:val="center"/>
        <w:rPr>
          <w:sz w:val="12"/>
          <w:szCs w:val="12"/>
        </w:rPr>
      </w:pPr>
    </w:p>
    <w:p w:rsidR="00FB29AE" w:rsidRPr="00EF7BE3" w:rsidRDefault="00FB29AE" w:rsidP="00FB29AE">
      <w:pPr>
        <w:spacing w:after="0" w:line="240" w:lineRule="auto"/>
        <w:jc w:val="center"/>
        <w:rPr>
          <w:b/>
        </w:rPr>
      </w:pPr>
      <w:r w:rsidRPr="00EF7BE3">
        <w:rPr>
          <w:b/>
        </w:rPr>
        <w:t>Odstranění vraku vlastníkem pozemní komunikace</w:t>
      </w:r>
    </w:p>
    <w:p w:rsidR="00FB29AE" w:rsidRPr="00EF7BE3" w:rsidRDefault="00FB29AE" w:rsidP="00FB29AE">
      <w:pPr>
        <w:spacing w:after="0" w:line="240" w:lineRule="auto"/>
        <w:jc w:val="both"/>
      </w:pPr>
    </w:p>
    <w:p w:rsidR="00FB29AE" w:rsidRPr="00EF7BE3" w:rsidRDefault="00FB29AE" w:rsidP="00FB29AE">
      <w:pPr>
        <w:spacing w:after="0" w:line="240" w:lineRule="auto"/>
        <w:jc w:val="both"/>
      </w:pPr>
      <w:r w:rsidRPr="00EF7BE3">
        <w:tab/>
        <w:t>(1) Silniční správní úřad uloží provozovateli vraku</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 na návrh vlastníka pozemní komunikace povinnost vrak odstavený na dálnici, silnici, místní komunikaci nebo veřejně přístupné účelové komunikaci odstranit a odstavit mimo takovou pozemní komunikaci,</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b) na návrh vlastníka pozemní komunikace, ze které byl vrak odstraněn postupem podle § 19b odst. 1, povinnost vrak vyzvednout z místa, kde je odstaven, a odstavit jej mimo dálnici, silnici, místní komunikaci nebo veřejně přístupnou účelovou komunikaci.</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(2) Po marném uplynutí 2 měsíců ode dne, kdy byla pravomocně uložena povinnost podle odstavce 1, zajistí vlastník pozemní komunikace předání vraku na náklady jeho provozovatele provozovateli zařízení ke sběru, výkupu, zpracování, využívání nebo odstraňování autovraků</w:t>
      </w:r>
      <w:r w:rsidRPr="00EF7BE3">
        <w:rPr>
          <w:vertAlign w:val="superscript"/>
        </w:rPr>
        <w:t>37)</w:t>
      </w:r>
      <w:r w:rsidRPr="00EF7BE3">
        <w:t>. Ustanovení § 19b odst. 8 se užije obdobně.</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(3) Provádí-li silniční správní úřad v řízení podle odstavce 1 ohledání vozidla, vydá o tom usnesení, které se oznamuje pouze provozovateli vozidla. Není-li silničnímu správnímu úřadu provozovatel vozidla znám a účelem tohoto ohledání je zjištění jeho totožnosti, oznámí se usnesení vylepením na vozidle nejméně 5 dní před provedením ohledání vozidla a současně vyvěšením na úřední desce.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(4) Při ohledání vozidla v řízení podle odstavce 1 lze otevřít uzamčené vozidlo i v nepřítomnosti jeho provozovatele. Došlo-li k otevření uzamčeného vozidla v nepřítomnosti jeho provozovatele, zajistí silniční správní úřad uzamčení vozidla.</w:t>
      </w:r>
    </w:p>
    <w:p w:rsidR="00FB29AE" w:rsidRPr="00EF7BE3" w:rsidRDefault="00FB29AE" w:rsidP="00FB29AE">
      <w:pPr>
        <w:spacing w:after="0" w:line="240" w:lineRule="auto"/>
        <w:jc w:val="both"/>
      </w:pPr>
    </w:p>
    <w:p w:rsidR="00FB29AE" w:rsidRPr="00EF7BE3" w:rsidRDefault="00FB29AE" w:rsidP="00FB29AE">
      <w:pPr>
        <w:spacing w:after="0" w:line="240" w:lineRule="auto"/>
        <w:ind w:firstLine="708"/>
        <w:jc w:val="both"/>
        <w:rPr>
          <w:b/>
        </w:rPr>
      </w:pPr>
    </w:p>
    <w:p w:rsidR="00FB29AE" w:rsidRPr="00EF7BE3" w:rsidRDefault="00FB29AE" w:rsidP="00FB29AE">
      <w:pPr>
        <w:spacing w:after="0" w:line="240" w:lineRule="auto"/>
        <w:jc w:val="center"/>
        <w:rPr>
          <w:b/>
        </w:rPr>
      </w:pPr>
      <w:r w:rsidRPr="00EF7BE3">
        <w:rPr>
          <w:b/>
        </w:rPr>
        <w:t>§ 19d</w:t>
      </w:r>
    </w:p>
    <w:p w:rsidR="00FB29AE" w:rsidRPr="00EF7BE3" w:rsidRDefault="00FB29AE" w:rsidP="00FB29AE">
      <w:pPr>
        <w:spacing w:after="0" w:line="240" w:lineRule="auto"/>
        <w:jc w:val="center"/>
        <w:rPr>
          <w:sz w:val="12"/>
          <w:szCs w:val="12"/>
        </w:rPr>
      </w:pPr>
    </w:p>
    <w:p w:rsidR="00FB29AE" w:rsidRPr="00EF7BE3" w:rsidRDefault="00FB29AE" w:rsidP="00FB29AE">
      <w:pPr>
        <w:spacing w:after="0" w:line="240" w:lineRule="auto"/>
        <w:jc w:val="center"/>
        <w:rPr>
          <w:b/>
        </w:rPr>
      </w:pPr>
      <w:r w:rsidRPr="00EF7BE3">
        <w:rPr>
          <w:b/>
        </w:rPr>
        <w:t>Odstranění silničního vozidla z pozemní komunikace</w:t>
      </w:r>
    </w:p>
    <w:p w:rsidR="00FB29AE" w:rsidRPr="00EF7BE3" w:rsidRDefault="00FB29AE" w:rsidP="00FB29AE">
      <w:pPr>
        <w:spacing w:after="0" w:line="240" w:lineRule="auto"/>
        <w:jc w:val="center"/>
      </w:pPr>
    </w:p>
    <w:p w:rsidR="00FB29AE" w:rsidRPr="00EF7BE3" w:rsidRDefault="00FB29AE" w:rsidP="00FB29AE">
      <w:pPr>
        <w:spacing w:after="0" w:line="240" w:lineRule="auto"/>
        <w:ind w:firstLine="708"/>
        <w:jc w:val="both"/>
        <w:rPr>
          <w:b/>
        </w:rPr>
      </w:pPr>
      <w:r w:rsidRPr="00EF7BE3">
        <w:rPr>
          <w:b/>
        </w:rPr>
        <w:t>(1) Vlastník pozemní komunikace je oprávněn vyzvat provozovatele silničního vozidla, které je v rozporu s § 19 odst. 2 písm. h) odstaveno na dálnici, silnici, místní komunikaci nebo veřejně přístupné účelové komunikaci, aby odstranil důvod, pro který nesmí být vozidlo provozováno na pozemních komunikacích, nebo vozidlo odstranil a odstavil mimo takovou pozemní komunikaci.</w:t>
      </w:r>
    </w:p>
    <w:p w:rsidR="00FB29AE" w:rsidRPr="00EF7BE3" w:rsidRDefault="00FB29AE" w:rsidP="00FB29AE">
      <w:pPr>
        <w:spacing w:after="0" w:line="240" w:lineRule="auto"/>
        <w:jc w:val="both"/>
        <w:rPr>
          <w:b/>
        </w:rPr>
      </w:pPr>
    </w:p>
    <w:p w:rsidR="00FB29AE" w:rsidRPr="00EF7BE3" w:rsidRDefault="00FB29AE" w:rsidP="00FB29AE">
      <w:pPr>
        <w:spacing w:after="0" w:line="240" w:lineRule="auto"/>
        <w:ind w:firstLine="708"/>
        <w:jc w:val="both"/>
        <w:rPr>
          <w:b/>
        </w:rPr>
      </w:pPr>
      <w:r w:rsidRPr="00EF7BE3">
        <w:rPr>
          <w:b/>
        </w:rPr>
        <w:t>(2) Po marném uplynutí 2 měsíců ode dne, kdy byla výzva podle odstavce 1 doručena provozovateli vozidla, je vlastník pozemní komunikace oprávněn vozidlo z pozemní komunikace odstranit a odstavit jej na vhodném místě; v takovém případě oznámí provozovateli vozidla místo, kde je možné vozidlo vyzvednout, a způsob jeho vyzvednutí. Náklady na odstranění a odstavení silničního vozidla nese jeho provozovatel; to neplatí, prokáže-li závažné důvody, které mu znemožnily vozidlo odstranit.</w:t>
      </w:r>
    </w:p>
    <w:p w:rsidR="00FB29AE" w:rsidRPr="00EF7BE3" w:rsidRDefault="00FB29AE" w:rsidP="00FB29AE">
      <w:pPr>
        <w:spacing w:after="0" w:line="240" w:lineRule="auto"/>
        <w:jc w:val="both"/>
        <w:rPr>
          <w:b/>
        </w:rPr>
      </w:pPr>
    </w:p>
    <w:p w:rsidR="00FB29AE" w:rsidRPr="00EF7BE3" w:rsidRDefault="00FB29AE" w:rsidP="00FB29AE">
      <w:pPr>
        <w:spacing w:after="0" w:line="240" w:lineRule="auto"/>
        <w:ind w:firstLine="708"/>
        <w:jc w:val="both"/>
        <w:rPr>
          <w:b/>
        </w:rPr>
      </w:pPr>
      <w:r w:rsidRPr="00EF7BE3">
        <w:rPr>
          <w:b/>
        </w:rPr>
        <w:t>(3) Pro účely doručování výzvy podle odstavce 1 a oznámení podle odstavce 2 se použije § 19b odst. 7 obdobně.</w:t>
      </w:r>
    </w:p>
    <w:p w:rsidR="00FB29AE" w:rsidRPr="00EF7BE3" w:rsidRDefault="00FB29AE" w:rsidP="00FB29AE">
      <w:pPr>
        <w:spacing w:after="0" w:line="240" w:lineRule="auto"/>
        <w:ind w:firstLine="708"/>
        <w:jc w:val="both"/>
        <w:rPr>
          <w:b/>
        </w:rPr>
      </w:pPr>
    </w:p>
    <w:p w:rsidR="00FB29AE" w:rsidRPr="00EF7BE3" w:rsidRDefault="00FB29AE" w:rsidP="00FB29AE">
      <w:pPr>
        <w:spacing w:after="0" w:line="240" w:lineRule="auto"/>
        <w:ind w:firstLine="708"/>
        <w:jc w:val="both"/>
        <w:rPr>
          <w:b/>
        </w:rPr>
      </w:pPr>
      <w:r w:rsidRPr="00EF7BE3">
        <w:rPr>
          <w:b/>
        </w:rPr>
        <w:t>(4) Nevyzvedne-li si provozovatel silniční vozidlo ve lhůtě 3 měsíců od doručení oznámení podle odstavce 2, rozhodne silniční správní úřad příslušný podle pozemní komunikace, ze které bylo silniční vozidlo odstraněno, na návrh vlastníka pozemní komunikace o povolení prodeje silničního vozidla ve veřejné dražbě. Silniční správní úřad prodej silničního vozidla nepovolí, pokud nebyly dodrženy podmínky nebo postup podle odstavce 1 a 2, provozovatel projevil vůli silniční vozidlo vyzvednout, nebo pokud zjistí závažné důvody, které brání provozovateli silniční vozidlo vyzvednout. Je-li prodej silničního vozidla povolen, je vlastník pozemní komunikace, ze které bylo odstraněno, oprávněn jej prodat na náklady jeho provozovatele. § 19b odst. 4 až 6 a 8 se použijí přiměřeně.</w:t>
      </w:r>
    </w:p>
    <w:p w:rsidR="00FB29AE" w:rsidRPr="00EF7BE3" w:rsidRDefault="00FB29AE" w:rsidP="00FB29AE">
      <w:pPr>
        <w:spacing w:after="0" w:line="240" w:lineRule="auto"/>
        <w:ind w:firstLine="708"/>
        <w:jc w:val="both"/>
        <w:rPr>
          <w:b/>
        </w:rPr>
      </w:pPr>
    </w:p>
    <w:p w:rsidR="00FB29AE" w:rsidRPr="00EF7BE3" w:rsidRDefault="00FB29AE" w:rsidP="00FB29AE">
      <w:pPr>
        <w:spacing w:after="0" w:line="240" w:lineRule="auto"/>
        <w:ind w:firstLine="708"/>
        <w:jc w:val="both"/>
        <w:rPr>
          <w:b/>
        </w:rPr>
      </w:pPr>
      <w:r w:rsidRPr="00EF7BE3">
        <w:rPr>
          <w:b/>
        </w:rPr>
        <w:t>(5) Pro účely postupu podle odstavce 1 je vlastník pozemní komunikace, který má důvodné podezření,  že je silniční vozidlo na pozemní komunikaci odstaveno v rozporu s § 19 odst. 2 písm. h), oprávněn vyžádat si poskytnutí údajů rozhodných pro ověření tohoto podezření a údajů o provozovateli silničního vozidla zapsaných v registru silničních vozidel. Nemůže-li vlastník pozemní komunikace opatřit údaje o vozidle potřebné k postupu podle věty první, provede na jeho žádost silniční správní úřad ohledání vozidla. O konání ohledání zveřejní silniční správní úřad informaci nejméně 5 dní předem vylepením na vozidle a současně vyvěšením na úřední desce. V rámci ohledání vozidla lze otevřít uzamčené vozidlo; v takovém případě zajistí silniční správní úřad jeho uzamčení. Náklady na ohledání a uzamčení vozidla nese vlastník pozemní komunikace; bylo-li vozidlo odstaveno na pozemní komunikaci v rozporu s § 19 odst. 2 písm. h), nahradí tyto náklady vlastníku pozemní komunikace provozovatel vozidla. O výsledku ohledání vozidla informuje silniční správní úřad vlastníka pozemní komunikace.</w:t>
      </w:r>
    </w:p>
    <w:p w:rsidR="00FB29AE" w:rsidRPr="00EF7BE3" w:rsidRDefault="00FB29AE" w:rsidP="00FB29AE">
      <w:pPr>
        <w:spacing w:after="0" w:line="240" w:lineRule="auto"/>
        <w:jc w:val="both"/>
      </w:pPr>
    </w:p>
    <w:p w:rsidR="00FB29AE" w:rsidRPr="00EF7BE3" w:rsidRDefault="00FB29AE" w:rsidP="00FB29AE">
      <w:pPr>
        <w:spacing w:after="0" w:line="240" w:lineRule="auto"/>
        <w:jc w:val="center"/>
      </w:pPr>
      <w:r w:rsidRPr="00EF7BE3">
        <w:t>************</w:t>
      </w:r>
    </w:p>
    <w:p w:rsidR="00FB29AE" w:rsidRPr="00EF7BE3" w:rsidRDefault="00FB29AE" w:rsidP="00FB29AE">
      <w:pPr>
        <w:spacing w:after="0" w:line="240" w:lineRule="auto"/>
        <w:jc w:val="both"/>
      </w:pPr>
    </w:p>
    <w:p w:rsidR="00FB29AE" w:rsidRPr="00EF7BE3" w:rsidRDefault="00FB29AE" w:rsidP="00FB29AE">
      <w:pPr>
        <w:spacing w:after="0" w:line="240" w:lineRule="auto"/>
        <w:jc w:val="both"/>
      </w:pPr>
    </w:p>
    <w:p w:rsidR="00FB29AE" w:rsidRPr="00EF7BE3" w:rsidRDefault="00FB29AE" w:rsidP="00FB29AE">
      <w:pPr>
        <w:spacing w:after="0" w:line="240" w:lineRule="auto"/>
        <w:jc w:val="center"/>
      </w:pPr>
      <w:r w:rsidRPr="00EF7BE3">
        <w:t>§ 42a</w:t>
      </w:r>
    </w:p>
    <w:p w:rsidR="00FB29AE" w:rsidRPr="00EF7BE3" w:rsidRDefault="00FB29AE" w:rsidP="00FB29AE">
      <w:pPr>
        <w:spacing w:after="0" w:line="240" w:lineRule="auto"/>
        <w:jc w:val="center"/>
        <w:rPr>
          <w:sz w:val="12"/>
          <w:szCs w:val="12"/>
        </w:rPr>
      </w:pPr>
    </w:p>
    <w:p w:rsidR="00FB29AE" w:rsidRPr="00EF7BE3" w:rsidRDefault="00FB29AE" w:rsidP="00FB29AE">
      <w:pPr>
        <w:spacing w:after="0" w:line="240" w:lineRule="auto"/>
        <w:jc w:val="center"/>
        <w:rPr>
          <w:b/>
        </w:rPr>
      </w:pPr>
      <w:r w:rsidRPr="00EF7BE3">
        <w:rPr>
          <w:b/>
        </w:rPr>
        <w:t>Přestupky fyzických osob</w:t>
      </w:r>
    </w:p>
    <w:p w:rsidR="00FB29AE" w:rsidRPr="00EF7BE3" w:rsidRDefault="00FB29AE" w:rsidP="00FB29AE">
      <w:pPr>
        <w:spacing w:after="0" w:line="240" w:lineRule="auto"/>
        <w:jc w:val="both"/>
      </w:pPr>
    </w:p>
    <w:p w:rsidR="00FB29AE" w:rsidRPr="00EF7BE3" w:rsidRDefault="00FB29AE" w:rsidP="00FB29AE">
      <w:pPr>
        <w:spacing w:after="0" w:line="240" w:lineRule="auto"/>
        <w:jc w:val="both"/>
      </w:pPr>
      <w:r w:rsidRPr="00EF7BE3">
        <w:tab/>
        <w:t>(1) Fyzická osoba se dopustí přestupku tím, že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w:t>
      </w:r>
    </w:p>
    <w:p w:rsidR="00FB29AE" w:rsidRPr="00EF7BE3" w:rsidRDefault="00FB29AE" w:rsidP="00FB29AE">
      <w:pPr>
        <w:spacing w:after="0" w:line="240" w:lineRule="auto"/>
        <w:jc w:val="both"/>
      </w:pPr>
      <w:r w:rsidRPr="00EF7BE3">
        <w:t xml:space="preserve">i) na dálnici, silnici nebo místní komunikaci provádí činnost, která je podle § 19 odst. 2 písm. a) až </w:t>
      </w:r>
      <w:r w:rsidRPr="00EF7BE3">
        <w:rPr>
          <w:strike/>
        </w:rPr>
        <w:t>g)</w:t>
      </w:r>
      <w:r w:rsidR="00BF40E0" w:rsidRPr="00BF40E0">
        <w:t xml:space="preserve"> </w:t>
      </w:r>
      <w:r w:rsidRPr="00EF7BE3">
        <w:rPr>
          <w:b/>
        </w:rPr>
        <w:t>h)</w:t>
      </w:r>
      <w:r w:rsidRPr="00EF7BE3">
        <w:t xml:space="preserve"> zakázána,</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w:t>
      </w:r>
    </w:p>
    <w:p w:rsidR="00FB29AE" w:rsidRPr="00EF7BE3" w:rsidRDefault="00FB29AE" w:rsidP="00FB29AE">
      <w:pPr>
        <w:spacing w:after="0" w:line="240" w:lineRule="auto"/>
        <w:jc w:val="both"/>
      </w:pPr>
      <w:r w:rsidRPr="00EF7BE3">
        <w:tab/>
        <w:t>(7) Za přestupek lze uložit pokutu</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 do 500 000 Kč, jde-li o přestupek podle odstavce 1 písm. a), b) a odstavce 4,</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b) do 300 000 Kč, jde-li o přestupek podle odstavce 1 písm. c), d), e), f), g), i), k), l), m), o) a q),</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c) do 200 000 Kč, jde-li o přestupek podle odstavce 1 písm. h), j) a p) a odstavců 5 a 6,</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d) do 100 000 Kč, jde-li o přestupek podle odstavce 1 písm. n) a odstavců 2 a 3,</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e) příkazem na místě do 5 000 Kč, jde-li o přestupek podle odstavců 2 a 3,</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f) příkazem na místě do 30 000 Kč, jde-li o přestupek podle odstavce 4 písm. a), b) a d),</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g) příkazem na místě do 15 000 Kč, jde-li o přestupek podle odstavce 4 písm. c),</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h) v příkazním řízení do 30 000 Kč, jde-li o přestupek podle odstavce 4 písm. c).</w:t>
      </w:r>
    </w:p>
    <w:p w:rsidR="00FB29AE" w:rsidRPr="00EF7BE3" w:rsidRDefault="00FB29AE" w:rsidP="00FB29AE">
      <w:pPr>
        <w:spacing w:after="0" w:line="240" w:lineRule="auto"/>
        <w:jc w:val="both"/>
      </w:pPr>
    </w:p>
    <w:p w:rsidR="00FB29AE" w:rsidRPr="00EF7BE3" w:rsidRDefault="00FB29AE" w:rsidP="00FB29AE">
      <w:pPr>
        <w:spacing w:after="0" w:line="240" w:lineRule="auto"/>
        <w:jc w:val="center"/>
      </w:pPr>
      <w:r w:rsidRPr="00EF7BE3">
        <w:t>§ 42b</w:t>
      </w:r>
    </w:p>
    <w:p w:rsidR="00FB29AE" w:rsidRPr="00EF7BE3" w:rsidRDefault="00FB29AE" w:rsidP="00FB29AE">
      <w:pPr>
        <w:spacing w:after="0" w:line="240" w:lineRule="auto"/>
        <w:jc w:val="center"/>
        <w:rPr>
          <w:sz w:val="12"/>
          <w:szCs w:val="12"/>
        </w:rPr>
      </w:pPr>
    </w:p>
    <w:p w:rsidR="00FB29AE" w:rsidRPr="00EF7BE3" w:rsidRDefault="00FB29AE" w:rsidP="00FB29AE">
      <w:pPr>
        <w:spacing w:after="0" w:line="240" w:lineRule="auto"/>
        <w:jc w:val="center"/>
        <w:rPr>
          <w:b/>
        </w:rPr>
      </w:pPr>
      <w:r w:rsidRPr="00EF7BE3">
        <w:rPr>
          <w:b/>
        </w:rPr>
        <w:t>Přestupky právnických a podnikajících fyzických osob</w:t>
      </w:r>
    </w:p>
    <w:p w:rsidR="00FB29AE" w:rsidRPr="00EF7BE3" w:rsidRDefault="00FB29AE" w:rsidP="00FB29AE">
      <w:pPr>
        <w:spacing w:after="0" w:line="240" w:lineRule="auto"/>
        <w:jc w:val="both"/>
      </w:pPr>
    </w:p>
    <w:p w:rsidR="00FB29AE" w:rsidRPr="00EF7BE3" w:rsidRDefault="00FB29AE" w:rsidP="00FB29AE">
      <w:pPr>
        <w:spacing w:after="0" w:line="240" w:lineRule="auto"/>
        <w:jc w:val="both"/>
      </w:pPr>
      <w:r w:rsidRPr="00EF7BE3">
        <w:tab/>
        <w:t>(1) Právnická nebo podnikající fyzická osoba se dopustí přestupku tím, že</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w:t>
      </w:r>
    </w:p>
    <w:p w:rsidR="00FB29AE" w:rsidRPr="00EF7BE3" w:rsidRDefault="00FB29AE" w:rsidP="00FB29AE">
      <w:pPr>
        <w:spacing w:after="0" w:line="240" w:lineRule="auto"/>
        <w:jc w:val="both"/>
      </w:pPr>
    </w:p>
    <w:p w:rsidR="00FB29AE" w:rsidRPr="00EF7BE3" w:rsidRDefault="00FB29AE" w:rsidP="00FB29AE">
      <w:pPr>
        <w:spacing w:after="0" w:line="240" w:lineRule="auto"/>
        <w:jc w:val="both"/>
      </w:pPr>
      <w:r w:rsidRPr="00EF7BE3">
        <w:t xml:space="preserve">i) na dálnici, silnici nebo místní komunikaci provádí činnost, která je podle § 19 odst. 2 písm. a) až </w:t>
      </w:r>
      <w:r w:rsidRPr="00EF7BE3">
        <w:rPr>
          <w:strike/>
        </w:rPr>
        <w:t>g)</w:t>
      </w:r>
      <w:r w:rsidR="00EF7BE3" w:rsidRPr="00EF7BE3">
        <w:t xml:space="preserve"> </w:t>
      </w:r>
      <w:r w:rsidRPr="00EF7BE3">
        <w:rPr>
          <w:b/>
        </w:rPr>
        <w:t xml:space="preserve">h) </w:t>
      </w:r>
      <w:r w:rsidRPr="00EF7BE3">
        <w:t>zakázána,</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b/>
        <w:t>(6) Za přestupek lze uložit pokutu</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a) do 500 000 Kč, jde-li o přestupek podle odstavce 1 písm. a), b), s), t) a v) a odstavce 5,</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b) do 300 000 Kč, jde-li o přestupek podle odstavce 1 písm. c), d), e), f), g), i), k), l), m), o), q) a r),</w:t>
      </w:r>
    </w:p>
    <w:p w:rsidR="00FB29AE" w:rsidRPr="00EF7BE3" w:rsidRDefault="00FB29AE" w:rsidP="00FB29AE">
      <w:pPr>
        <w:spacing w:after="0" w:line="240" w:lineRule="auto"/>
        <w:jc w:val="both"/>
      </w:pPr>
      <w:r w:rsidRPr="00EF7BE3">
        <w:t xml:space="preserve"> </w:t>
      </w:r>
    </w:p>
    <w:p w:rsidR="00FB29AE" w:rsidRPr="00EF7BE3" w:rsidRDefault="00FB29AE" w:rsidP="00FB29AE">
      <w:pPr>
        <w:spacing w:after="0" w:line="240" w:lineRule="auto"/>
        <w:jc w:val="both"/>
      </w:pPr>
      <w:r w:rsidRPr="00EF7BE3">
        <w:t>c) do 200 000 Kč, jde-li o přestupek podle odstavce 1 písm. h), j) a p) a odstavců 3 a 4,</w:t>
      </w:r>
    </w:p>
    <w:p w:rsidR="00FB29AE" w:rsidRPr="00EF7BE3" w:rsidRDefault="00FB29AE" w:rsidP="00FB29AE">
      <w:pPr>
        <w:spacing w:after="0" w:line="240" w:lineRule="auto"/>
        <w:jc w:val="both"/>
      </w:pPr>
      <w:r w:rsidRPr="00EF7BE3">
        <w:t xml:space="preserve"> </w:t>
      </w:r>
    </w:p>
    <w:p w:rsidR="00FB29AE" w:rsidRDefault="00FB29AE" w:rsidP="00FB29AE">
      <w:pPr>
        <w:spacing w:after="0" w:line="240" w:lineRule="auto"/>
        <w:jc w:val="both"/>
      </w:pPr>
      <w:r w:rsidRPr="00EF7BE3">
        <w:t>d) do 100 000 Kč, jde-li o přestupek podle odstavce 1 písm. n), u) a w) a odstavce 2.</w:t>
      </w:r>
    </w:p>
    <w:p w:rsidR="00B94905" w:rsidRDefault="00B94905"/>
    <w:sectPr w:rsidR="00B94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9AE"/>
    <w:rsid w:val="00070DE4"/>
    <w:rsid w:val="00B94905"/>
    <w:rsid w:val="00BF40E0"/>
    <w:rsid w:val="00EF7BE3"/>
    <w:rsid w:val="00F30ACE"/>
    <w:rsid w:val="00FB29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D704E-D27D-4D94-8967-A36ED7A6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29AE"/>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1890</Words>
  <Characters>11153</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Ožanová Zuzana</cp:lastModifiedBy>
  <cp:revision>2</cp:revision>
  <dcterms:created xsi:type="dcterms:W3CDTF">2018-11-07T13:03:00Z</dcterms:created>
  <dcterms:modified xsi:type="dcterms:W3CDTF">2018-11-07T13:03:00Z</dcterms:modified>
</cp:coreProperties>
</file>