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B30AD" w:rsidP="000E730C">
      <w:pPr>
        <w:pStyle w:val="PS-hlavika2"/>
      </w:pPr>
      <w:r>
        <w:t>2018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5303BD" w:rsidP="000E730C">
      <w:pPr>
        <w:pStyle w:val="PS-slousnesen"/>
      </w:pPr>
      <w:r>
        <w:t>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FA3706">
        <w:t>12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A3706">
        <w:t>8. listopadu</w:t>
      </w:r>
      <w:r w:rsidR="00BB30AD">
        <w:t xml:space="preserve"> 2018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BD13EC" w:rsidRDefault="00CF0B98" w:rsidP="00DA1E95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CF0B98">
        <w:rPr>
          <w:rFonts w:ascii="Times New Roman" w:hAnsi="Times New Roman"/>
          <w:spacing w:val="-4"/>
          <w:sz w:val="24"/>
        </w:rPr>
        <w:t>k</w:t>
      </w:r>
      <w:r w:rsidR="00563171">
        <w:rPr>
          <w:rFonts w:ascii="Times New Roman" w:hAnsi="Times New Roman"/>
          <w:spacing w:val="-4"/>
          <w:sz w:val="24"/>
        </w:rPr>
        <w:t xml:space="preserve"> </w:t>
      </w:r>
      <w:r w:rsidR="00BD13EC">
        <w:rPr>
          <w:rFonts w:ascii="Times New Roman" w:hAnsi="Times New Roman"/>
          <w:sz w:val="24"/>
          <w:szCs w:val="24"/>
        </w:rPr>
        <w:t>v</w:t>
      </w:r>
      <w:r w:rsidR="00BD13EC" w:rsidRPr="00BD13EC">
        <w:rPr>
          <w:rFonts w:ascii="Times New Roman" w:hAnsi="Times New Roman"/>
          <w:sz w:val="24"/>
          <w:szCs w:val="24"/>
        </w:rPr>
        <w:t>ládní</w:t>
      </w:r>
      <w:r w:rsidR="00BD13EC">
        <w:rPr>
          <w:rFonts w:ascii="Times New Roman" w:hAnsi="Times New Roman"/>
          <w:sz w:val="24"/>
          <w:szCs w:val="24"/>
        </w:rPr>
        <w:t>mu</w:t>
      </w:r>
      <w:r w:rsidR="00BD13EC" w:rsidRPr="00BD13EC">
        <w:rPr>
          <w:rFonts w:ascii="Times New Roman" w:hAnsi="Times New Roman"/>
          <w:sz w:val="24"/>
          <w:szCs w:val="24"/>
        </w:rPr>
        <w:t xml:space="preserve"> návrh</w:t>
      </w:r>
      <w:r w:rsidR="00BD13EC">
        <w:rPr>
          <w:rFonts w:ascii="Times New Roman" w:hAnsi="Times New Roman"/>
          <w:sz w:val="24"/>
          <w:szCs w:val="24"/>
        </w:rPr>
        <w:t>u</w:t>
      </w:r>
      <w:r w:rsidR="00BD13EC" w:rsidRPr="00BD13EC">
        <w:rPr>
          <w:rFonts w:ascii="Times New Roman" w:hAnsi="Times New Roman"/>
          <w:sz w:val="24"/>
          <w:szCs w:val="24"/>
        </w:rPr>
        <w:t xml:space="preserve"> zákona, kterým se mění zákon č. 320/2001 Sb., o finanční kontrole ve veřejné správě a o změně některých zákonů (zákon o finanční kontrole), ve znění pozdějších předpisů /sněmovní tisk 261/</w:t>
      </w:r>
      <w:r w:rsidR="00FA3706">
        <w:rPr>
          <w:rFonts w:ascii="Times New Roman" w:hAnsi="Times New Roman"/>
          <w:sz w:val="24"/>
          <w:szCs w:val="24"/>
        </w:rPr>
        <w:t xml:space="preserve"> 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</w:t>
      </w:r>
      <w:r w:rsidR="00563171">
        <w:rPr>
          <w:spacing w:val="-4"/>
        </w:rPr>
        <w:t xml:space="preserve">zpravodajské zprávě poslance </w:t>
      </w:r>
      <w:r w:rsidR="00BD13EC">
        <w:rPr>
          <w:spacing w:val="-4"/>
        </w:rPr>
        <w:t>Romana Kubíčka</w:t>
      </w:r>
      <w:r w:rsidR="00FA3706">
        <w:rPr>
          <w:spacing w:val="-4"/>
        </w:rPr>
        <w:t>, stanovisku náměstka ministryně financí Tomáše Vyhnánka</w:t>
      </w:r>
      <w:r w:rsidR="00BD13EC">
        <w:rPr>
          <w:spacing w:val="-4"/>
        </w:rPr>
        <w:t xml:space="preserve"> </w:t>
      </w:r>
      <w:r w:rsidR="00D83F50">
        <w:rPr>
          <w:spacing w:val="-4"/>
        </w:rPr>
        <w:t>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7311" w:rsidRDefault="001E7311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67BE8" w:rsidRPr="00E75CCC" w:rsidRDefault="00867BE8" w:rsidP="0031068C">
      <w:pPr>
        <w:pStyle w:val="Odstavecseseznamem"/>
        <w:numPr>
          <w:ilvl w:val="0"/>
          <w:numId w:val="25"/>
        </w:numPr>
        <w:ind w:left="720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75CCC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75C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sněmovně, aby </w:t>
      </w:r>
      <w:r w:rsidRPr="00E75CCC">
        <w:rPr>
          <w:rFonts w:ascii="Times New Roman" w:hAnsi="Times New Roman"/>
          <w:sz w:val="24"/>
          <w:szCs w:val="24"/>
        </w:rPr>
        <w:t>vládní návrh zákona, kterým se mění zákon č. 320/2001 Sb., o finanční kontrole ve veřejné správě a o změně některých zákonů (zákon o finanční kontrole), ve znění pozdějších předpisů /sněmovní tisk 261/</w:t>
      </w:r>
      <w:r w:rsidRPr="00E75CCC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schválila</w:t>
      </w:r>
      <w:r w:rsidR="00E75CCC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</w:t>
      </w:r>
      <w:r w:rsidR="00E75CC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ve znění těchto pozměňovacích návrhů</w:t>
      </w:r>
      <w:r w:rsidRPr="00E75CC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:</w:t>
      </w:r>
    </w:p>
    <w:p w:rsidR="00867BE8" w:rsidRPr="007E581A" w:rsidRDefault="00867BE8" w:rsidP="00867BE8">
      <w:pPr>
        <w:ind w:left="2149" w:firstLine="1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75CCC" w:rsidRPr="00BA5FD0" w:rsidRDefault="00E75CCC" w:rsidP="00BA5FD0">
      <w:pPr>
        <w:pStyle w:val="Odstavecseseznamem"/>
        <w:numPr>
          <w:ilvl w:val="0"/>
          <w:numId w:val="2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A5FD0">
        <w:rPr>
          <w:rFonts w:ascii="Times New Roman" w:hAnsi="Times New Roman"/>
          <w:sz w:val="24"/>
          <w:szCs w:val="24"/>
        </w:rPr>
        <w:t xml:space="preserve">V článku I se bod 4 zrušuje. </w:t>
      </w:r>
    </w:p>
    <w:p w:rsidR="00E75CCC" w:rsidRPr="00E75CCC" w:rsidRDefault="00E75CCC" w:rsidP="00B76754">
      <w:pPr>
        <w:pStyle w:val="Odstavecseseznamem"/>
        <w:ind w:left="1776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7675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Dosavadní body 5 až 10 se označují jako body 4 až 9.</w:t>
      </w:r>
    </w:p>
    <w:p w:rsidR="00E75CCC" w:rsidRDefault="00E75CCC" w:rsidP="00B7675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5FD0" w:rsidRPr="00E75CCC" w:rsidRDefault="00BA5FD0" w:rsidP="00B7675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5CCC" w:rsidRPr="00E75CCC" w:rsidRDefault="00BA5FD0" w:rsidP="00BA5FD0">
      <w:p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A5FD0">
        <w:rPr>
          <w:rFonts w:ascii="Times New Roman" w:hAnsi="Times New Roman"/>
          <w:b/>
          <w:sz w:val="24"/>
          <w:szCs w:val="24"/>
        </w:rPr>
        <w:t>2.</w:t>
      </w:r>
      <w:r w:rsidR="00E75CCC" w:rsidRPr="00E75C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E75CCC" w:rsidRPr="00E75CCC">
        <w:rPr>
          <w:rFonts w:ascii="Times New Roman" w:hAnsi="Times New Roman"/>
          <w:sz w:val="24"/>
          <w:szCs w:val="24"/>
        </w:rPr>
        <w:t>V článku I bod 4 (původně bod 5) zní:</w:t>
      </w:r>
    </w:p>
    <w:p w:rsidR="00E75CCC" w:rsidRPr="00E75CCC" w:rsidRDefault="00E75CCC" w:rsidP="00B76754">
      <w:pPr>
        <w:suppressAutoHyphens/>
        <w:spacing w:before="120" w:line="360" w:lineRule="auto"/>
        <w:ind w:firstLine="708"/>
        <w:jc w:val="both"/>
        <w:rPr>
          <w:rFonts w:ascii="Times New Roman" w:hAnsi="Times New Roman"/>
          <w:position w:val="6"/>
          <w:sz w:val="24"/>
          <w:szCs w:val="24"/>
        </w:rPr>
      </w:pPr>
      <w:r w:rsidRPr="00E75CCC">
        <w:rPr>
          <w:rFonts w:ascii="Times New Roman" w:hAnsi="Times New Roman"/>
          <w:position w:val="6"/>
          <w:sz w:val="24"/>
          <w:szCs w:val="24"/>
        </w:rPr>
        <w:t xml:space="preserve"> „ 4. § 9a včetně nadpisu zní:</w:t>
      </w:r>
    </w:p>
    <w:p w:rsidR="00E75CCC" w:rsidRPr="00E75CCC" w:rsidRDefault="00E75CCC" w:rsidP="00E75CCC">
      <w:pPr>
        <w:pStyle w:val="Odstavecseseznamem"/>
        <w:keepNext/>
        <w:keepLines/>
        <w:spacing w:before="120" w:line="360" w:lineRule="auto"/>
        <w:ind w:left="357"/>
        <w:jc w:val="center"/>
        <w:rPr>
          <w:rFonts w:ascii="Times New Roman" w:hAnsi="Times New Roman"/>
          <w:position w:val="6"/>
          <w:sz w:val="24"/>
          <w:szCs w:val="24"/>
        </w:rPr>
      </w:pPr>
      <w:r w:rsidRPr="00E75CCC">
        <w:rPr>
          <w:rFonts w:ascii="Times New Roman" w:hAnsi="Times New Roman"/>
          <w:position w:val="6"/>
          <w:sz w:val="24"/>
          <w:szCs w:val="24"/>
        </w:rPr>
        <w:t>„§ 9a</w:t>
      </w:r>
    </w:p>
    <w:p w:rsidR="00E75CCC" w:rsidRPr="00E75CCC" w:rsidRDefault="00E75CCC" w:rsidP="00E75CCC">
      <w:pPr>
        <w:pStyle w:val="Odstavecseseznamem"/>
        <w:keepNext/>
        <w:keepLines/>
        <w:spacing w:before="120" w:line="360" w:lineRule="auto"/>
        <w:ind w:left="357"/>
        <w:jc w:val="center"/>
        <w:rPr>
          <w:rFonts w:ascii="Times New Roman" w:hAnsi="Times New Roman"/>
          <w:b/>
          <w:position w:val="6"/>
          <w:sz w:val="24"/>
          <w:szCs w:val="24"/>
        </w:rPr>
      </w:pPr>
      <w:r w:rsidRPr="00E75CCC">
        <w:rPr>
          <w:rFonts w:ascii="Times New Roman" w:hAnsi="Times New Roman"/>
          <w:b/>
          <w:position w:val="6"/>
          <w:sz w:val="24"/>
          <w:szCs w:val="24"/>
        </w:rPr>
        <w:t>Působnost dobrovolných svazků obcí</w:t>
      </w:r>
    </w:p>
    <w:p w:rsidR="00E75CCC" w:rsidRPr="00E75CCC" w:rsidRDefault="00E75CCC" w:rsidP="00BA5FD0">
      <w:pPr>
        <w:pStyle w:val="Odstavecseseznamem"/>
        <w:numPr>
          <w:ilvl w:val="0"/>
          <w:numId w:val="2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Dobrovolné svazky obcí kontrolují podle tohoto zákona hospodaření s veřejnými prostředky jimi zřízených příspěvkových organizací.</w:t>
      </w:r>
    </w:p>
    <w:p w:rsidR="00E75CCC" w:rsidRPr="00E75CCC" w:rsidRDefault="00E75CCC" w:rsidP="00BA5FD0">
      <w:pPr>
        <w:pStyle w:val="Odstavecseseznamem"/>
        <w:ind w:left="1418" w:hanging="709"/>
        <w:jc w:val="both"/>
        <w:rPr>
          <w:rFonts w:ascii="Times New Roman" w:hAnsi="Times New Roman"/>
          <w:sz w:val="24"/>
          <w:szCs w:val="24"/>
        </w:rPr>
      </w:pPr>
    </w:p>
    <w:p w:rsidR="00E75CCC" w:rsidRPr="00E75CCC" w:rsidRDefault="00E75CCC" w:rsidP="00BA5FD0">
      <w:pPr>
        <w:pStyle w:val="Odstavecseseznamem"/>
        <w:numPr>
          <w:ilvl w:val="0"/>
          <w:numId w:val="2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Dobrovolné svazky obcí vykonávají veřej</w:t>
      </w:r>
      <w:r w:rsidR="001D4CAB">
        <w:rPr>
          <w:rFonts w:ascii="Times New Roman" w:hAnsi="Times New Roman"/>
          <w:sz w:val="24"/>
          <w:szCs w:val="24"/>
        </w:rPr>
        <w:t>nosprávní kontrolu u žadatelů o </w:t>
      </w:r>
      <w:r w:rsidRPr="00E75CCC">
        <w:rPr>
          <w:rFonts w:ascii="Times New Roman" w:hAnsi="Times New Roman"/>
          <w:sz w:val="24"/>
          <w:szCs w:val="24"/>
        </w:rPr>
        <w:t xml:space="preserve">veřejnou finanční podporu nebo u příjemců veřejné finanční podpory, kterou jim poskytují. </w:t>
      </w:r>
    </w:p>
    <w:p w:rsidR="00E75CCC" w:rsidRPr="00E75CCC" w:rsidRDefault="00E75CCC" w:rsidP="00BA5FD0">
      <w:pPr>
        <w:ind w:left="1418" w:hanging="709"/>
        <w:jc w:val="both"/>
        <w:rPr>
          <w:rFonts w:ascii="Times New Roman" w:hAnsi="Times New Roman"/>
          <w:sz w:val="24"/>
          <w:szCs w:val="24"/>
        </w:rPr>
      </w:pPr>
    </w:p>
    <w:p w:rsidR="00E75CCC" w:rsidRPr="00E75CCC" w:rsidRDefault="00E75CCC" w:rsidP="00BA5FD0">
      <w:pPr>
        <w:pStyle w:val="Odstavecseseznamem"/>
        <w:numPr>
          <w:ilvl w:val="0"/>
          <w:numId w:val="2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Dobrovolné svazky obcí jsou povinny vytvořit systém finanční kontroly podle tohoto zákona, kterým zajistí finanční kontro</w:t>
      </w:r>
      <w:r w:rsidR="001D4CAB">
        <w:rPr>
          <w:rFonts w:ascii="Times New Roman" w:hAnsi="Times New Roman"/>
          <w:sz w:val="24"/>
          <w:szCs w:val="24"/>
        </w:rPr>
        <w:t>lu jak svého hospodaření, tak i </w:t>
      </w:r>
      <w:r w:rsidRPr="00E75CCC">
        <w:rPr>
          <w:rFonts w:ascii="Times New Roman" w:hAnsi="Times New Roman"/>
          <w:sz w:val="24"/>
          <w:szCs w:val="24"/>
        </w:rPr>
        <w:t>hospodaření jimi zřízených příspěvkových organizací. Současně zajistí prověření přiměřenosti a účinnosti tohoto systému a pravidelně, nejméně jednou ročně, jeho hodnocení.“.“.</w:t>
      </w:r>
    </w:p>
    <w:p w:rsidR="00E75CCC" w:rsidRDefault="00E75CCC" w:rsidP="00B76754">
      <w:pPr>
        <w:jc w:val="both"/>
        <w:rPr>
          <w:rFonts w:ascii="Times New Roman" w:hAnsi="Times New Roman"/>
          <w:sz w:val="24"/>
          <w:szCs w:val="24"/>
        </w:rPr>
      </w:pPr>
    </w:p>
    <w:p w:rsidR="00BA5FD0" w:rsidRDefault="00BA5FD0" w:rsidP="00B76754">
      <w:pPr>
        <w:jc w:val="both"/>
        <w:rPr>
          <w:rFonts w:ascii="Times New Roman" w:hAnsi="Times New Roman"/>
          <w:sz w:val="24"/>
          <w:szCs w:val="24"/>
        </w:rPr>
      </w:pPr>
    </w:p>
    <w:p w:rsidR="00BA5FD0" w:rsidRDefault="00BA5FD0" w:rsidP="00B76754">
      <w:pPr>
        <w:jc w:val="both"/>
        <w:rPr>
          <w:rFonts w:ascii="Times New Roman" w:hAnsi="Times New Roman"/>
          <w:sz w:val="24"/>
          <w:szCs w:val="24"/>
        </w:rPr>
      </w:pPr>
    </w:p>
    <w:p w:rsidR="00BA5FD0" w:rsidRPr="00E75CCC" w:rsidRDefault="00BA5FD0" w:rsidP="00B76754">
      <w:pPr>
        <w:jc w:val="both"/>
        <w:rPr>
          <w:rFonts w:ascii="Times New Roman" w:hAnsi="Times New Roman"/>
          <w:sz w:val="24"/>
          <w:szCs w:val="24"/>
        </w:rPr>
      </w:pPr>
    </w:p>
    <w:p w:rsidR="00E75CCC" w:rsidRDefault="00BA5FD0" w:rsidP="00BA5FD0">
      <w:p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A5FD0">
        <w:rPr>
          <w:rFonts w:ascii="Times New Roman" w:hAnsi="Times New Roman"/>
          <w:b/>
          <w:sz w:val="24"/>
          <w:szCs w:val="24"/>
        </w:rPr>
        <w:lastRenderedPageBreak/>
        <w:t>3.</w:t>
      </w:r>
      <w:r>
        <w:rPr>
          <w:rFonts w:ascii="Times New Roman" w:hAnsi="Times New Roman"/>
          <w:sz w:val="24"/>
          <w:szCs w:val="24"/>
        </w:rPr>
        <w:tab/>
      </w:r>
      <w:r w:rsidR="00E75CCC" w:rsidRPr="00E75CCC">
        <w:rPr>
          <w:rFonts w:ascii="Times New Roman" w:hAnsi="Times New Roman"/>
          <w:sz w:val="24"/>
          <w:szCs w:val="24"/>
        </w:rPr>
        <w:t xml:space="preserve"> V článku I bod 5 (původně bod 6)</w:t>
      </w:r>
      <w:r w:rsidR="0069188B">
        <w:rPr>
          <w:rFonts w:ascii="Times New Roman" w:hAnsi="Times New Roman"/>
          <w:sz w:val="24"/>
          <w:szCs w:val="24"/>
        </w:rPr>
        <w:t xml:space="preserve"> </w:t>
      </w:r>
      <w:r w:rsidR="00E75CCC" w:rsidRPr="00E75CCC">
        <w:rPr>
          <w:rFonts w:ascii="Times New Roman" w:hAnsi="Times New Roman"/>
          <w:sz w:val="24"/>
          <w:szCs w:val="24"/>
        </w:rPr>
        <w:t>zní:</w:t>
      </w:r>
    </w:p>
    <w:p w:rsidR="00E75CCC" w:rsidRPr="00E75CCC" w:rsidRDefault="00E75CCC" w:rsidP="00B76754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„5. V § 22 odstavec 2 zní:</w:t>
      </w:r>
    </w:p>
    <w:p w:rsidR="00E75CCC" w:rsidRPr="00E75CCC" w:rsidRDefault="00E75CCC" w:rsidP="00BA5FD0">
      <w:pPr>
        <w:ind w:left="851" w:firstLine="284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„(2) Orgán veřejné správy předkládá roční zprávu o výsledcích finančních kontrol Ministerstvu financí.“</w:t>
      </w:r>
    </w:p>
    <w:p w:rsidR="00E75CCC" w:rsidRPr="00E75CCC" w:rsidRDefault="00E75CCC" w:rsidP="00BA5FD0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a odstavec 3 se včetně poznámky pod čarou zrušuje.</w:t>
      </w:r>
    </w:p>
    <w:p w:rsidR="00E75CCC" w:rsidRPr="00E75CCC" w:rsidRDefault="00E75CCC" w:rsidP="00BA5FD0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Dosavadní odstavce 4 až 7 se označují jako odstavce 3 až 6“.“.</w:t>
      </w:r>
    </w:p>
    <w:p w:rsidR="00E75CCC" w:rsidRDefault="00E75CCC" w:rsidP="00B76754">
      <w:pPr>
        <w:jc w:val="both"/>
        <w:rPr>
          <w:rFonts w:ascii="Times New Roman" w:hAnsi="Times New Roman"/>
          <w:sz w:val="24"/>
          <w:szCs w:val="24"/>
        </w:rPr>
      </w:pPr>
    </w:p>
    <w:p w:rsidR="00BA5FD0" w:rsidRPr="00E75CCC" w:rsidRDefault="00BA5FD0" w:rsidP="00B76754">
      <w:pPr>
        <w:jc w:val="both"/>
        <w:rPr>
          <w:rFonts w:ascii="Times New Roman" w:hAnsi="Times New Roman"/>
          <w:sz w:val="24"/>
          <w:szCs w:val="24"/>
        </w:rPr>
      </w:pPr>
    </w:p>
    <w:p w:rsidR="00E75CCC" w:rsidRDefault="00BA5FD0" w:rsidP="0069188B">
      <w:p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A5FD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 w:rsidR="00E75CCC" w:rsidRPr="00E75CCC">
        <w:rPr>
          <w:rFonts w:ascii="Times New Roman" w:hAnsi="Times New Roman"/>
          <w:sz w:val="24"/>
          <w:szCs w:val="24"/>
        </w:rPr>
        <w:t>V článku I bod 6 (původně bod 7) zní:</w:t>
      </w:r>
    </w:p>
    <w:p w:rsidR="00E75CCC" w:rsidRPr="00E75CCC" w:rsidRDefault="00E75CCC" w:rsidP="00B76754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„6. V § 26 se doplňují odstavce 6 až 8, které zní:</w:t>
      </w:r>
    </w:p>
    <w:p w:rsidR="00E75CCC" w:rsidRP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„(6) U dobrovolného svazku obcí mohou předběžnou řídicí kontrolu vykonávat i jiné fyzické osoby než zaměstnanci dobrovolného svazku obcí.</w:t>
      </w:r>
    </w:p>
    <w:p w:rsidR="00E75CCC" w:rsidRP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 xml:space="preserve">(7) U obcí, krajů, hlavního města Prahy, městských části hlavního </w:t>
      </w:r>
      <w:r w:rsidR="0069188B">
        <w:rPr>
          <w:rFonts w:ascii="Times New Roman" w:hAnsi="Times New Roman"/>
          <w:sz w:val="24"/>
          <w:szCs w:val="24"/>
        </w:rPr>
        <w:t xml:space="preserve">města Prahy, městských obvodů a </w:t>
      </w:r>
      <w:r w:rsidRPr="00E75CCC">
        <w:rPr>
          <w:rFonts w:ascii="Times New Roman" w:hAnsi="Times New Roman"/>
          <w:sz w:val="24"/>
          <w:szCs w:val="24"/>
        </w:rPr>
        <w:t>části statutárního města může být příkazcem operace člen zastupitelstva.</w:t>
      </w:r>
    </w:p>
    <w:p w:rsidR="00E75CCC" w:rsidRP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867BE8" w:rsidRPr="00E75CCC" w:rsidRDefault="00E75CCC" w:rsidP="00BA5FD0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E75CCC">
        <w:rPr>
          <w:rFonts w:ascii="Times New Roman" w:hAnsi="Times New Roman"/>
          <w:sz w:val="24"/>
          <w:szCs w:val="24"/>
        </w:rPr>
        <w:t>(8) U orgánu veřejné správy, který nemá víc než 5 zaměstnanců, může být hlavním účetním nebo správcem rozpočtu jiná fyzická osoba než zaměstnanec orgánu veřejné správy.“. “.</w:t>
      </w:r>
    </w:p>
    <w:p w:rsidR="00867BE8" w:rsidRDefault="00867BE8" w:rsidP="00867BE8">
      <w:pPr>
        <w:ind w:left="737"/>
        <w:jc w:val="both"/>
        <w:rPr>
          <w:rFonts w:ascii="Times New Roman" w:eastAsia="Times New Roman" w:hAnsi="Times New Roman"/>
          <w:color w:val="767171" w:themeColor="background2" w:themeShade="80"/>
          <w:spacing w:val="-4"/>
          <w:sz w:val="24"/>
          <w:szCs w:val="24"/>
          <w:lang w:eastAsia="cs-CZ"/>
        </w:rPr>
      </w:pPr>
    </w:p>
    <w:p w:rsidR="00BA5FD0" w:rsidRPr="00E75CCC" w:rsidRDefault="00BA5FD0" w:rsidP="00867BE8">
      <w:pPr>
        <w:ind w:left="737"/>
        <w:jc w:val="both"/>
        <w:rPr>
          <w:rFonts w:ascii="Times New Roman" w:eastAsia="Times New Roman" w:hAnsi="Times New Roman"/>
          <w:color w:val="767171" w:themeColor="background2" w:themeShade="80"/>
          <w:spacing w:val="-4"/>
          <w:sz w:val="24"/>
          <w:szCs w:val="24"/>
          <w:lang w:eastAsia="cs-CZ"/>
        </w:rPr>
      </w:pPr>
    </w:p>
    <w:p w:rsidR="00867BE8" w:rsidRPr="00941E7F" w:rsidRDefault="007E581A" w:rsidP="007E581A">
      <w:pPr>
        <w:pStyle w:val="Odstavecseseznamem"/>
        <w:ind w:left="709" w:hanging="709"/>
        <w:jc w:val="both"/>
        <w:rPr>
          <w:rFonts w:ascii="Times New Roman" w:eastAsia="Times New Roman" w:hAnsi="Times New Roman"/>
          <w:color w:val="767171" w:themeColor="background2" w:themeShade="80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II.</w:t>
      </w:r>
      <w:r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ab/>
      </w:r>
      <w:r w:rsidR="00867BE8" w:rsidRPr="007E581A"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 xml:space="preserve">zmocňuje </w:t>
      </w:r>
      <w:r w:rsidR="00867BE8" w:rsidRPr="007E581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zpravodaje výboru, aby ve spolupráci s navrhovatelem a legislativním odborem Kanceláře Poslanecké sněmovny provedl příslušné legislativně technické úpravy</w:t>
      </w:r>
      <w:r w:rsidR="00867BE8" w:rsidRPr="007E581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867BE8" w:rsidRDefault="00867BE8" w:rsidP="00867BE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A5FD0" w:rsidRPr="003252AF" w:rsidRDefault="00BA5FD0" w:rsidP="00867BE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67BE8" w:rsidRPr="003252AF" w:rsidRDefault="007E581A" w:rsidP="007E581A">
      <w:p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ab/>
      </w:r>
      <w:r w:rsidR="00867BE8" w:rsidRPr="003252A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pověřuje </w:t>
      </w:r>
      <w:r w:rsidR="00867BE8" w:rsidRPr="003252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ČR;</w:t>
      </w:r>
    </w:p>
    <w:p w:rsidR="00867BE8" w:rsidRDefault="00867BE8" w:rsidP="00867BE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A5FD0" w:rsidRPr="003252AF" w:rsidRDefault="00BA5FD0" w:rsidP="00867BE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7E581A" w:rsidRDefault="00867BE8" w:rsidP="007E581A">
      <w:pPr>
        <w:pStyle w:val="Odstavecseseznamem"/>
        <w:numPr>
          <w:ilvl w:val="0"/>
          <w:numId w:val="26"/>
        </w:numPr>
        <w:tabs>
          <w:tab w:val="center" w:pos="4513"/>
        </w:tabs>
        <w:suppressAutoHyphens/>
        <w:ind w:left="709" w:hanging="709"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7E581A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7E581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1E7311" w:rsidRDefault="001E7311" w:rsidP="003252AF">
      <w:pPr>
        <w:rPr>
          <w:rFonts w:ascii="Times New Roman" w:hAnsi="Times New Roman"/>
          <w:sz w:val="24"/>
          <w:szCs w:val="24"/>
        </w:rPr>
      </w:pPr>
    </w:p>
    <w:p w:rsidR="001E7311" w:rsidRDefault="001E7311" w:rsidP="003252AF">
      <w:pPr>
        <w:rPr>
          <w:rFonts w:ascii="Times New Roman" w:hAnsi="Times New Roman"/>
          <w:sz w:val="24"/>
          <w:szCs w:val="24"/>
        </w:rPr>
      </w:pPr>
    </w:p>
    <w:p w:rsidR="001E7311" w:rsidRDefault="001E7311" w:rsidP="003252AF">
      <w:pPr>
        <w:rPr>
          <w:rFonts w:ascii="Times New Roman" w:hAnsi="Times New Roman"/>
          <w:sz w:val="24"/>
          <w:szCs w:val="24"/>
        </w:rPr>
      </w:pPr>
    </w:p>
    <w:p w:rsidR="00BD13EC" w:rsidRDefault="00BD13EC" w:rsidP="003252AF">
      <w:pPr>
        <w:rPr>
          <w:rFonts w:ascii="Times New Roman" w:hAnsi="Times New Roman"/>
          <w:sz w:val="24"/>
          <w:szCs w:val="24"/>
        </w:rPr>
      </w:pPr>
    </w:p>
    <w:p w:rsidR="005303BD" w:rsidRDefault="005303BD" w:rsidP="003252AF">
      <w:pPr>
        <w:rPr>
          <w:rFonts w:ascii="Times New Roman" w:hAnsi="Times New Roman"/>
          <w:sz w:val="24"/>
          <w:szCs w:val="24"/>
        </w:rPr>
      </w:pPr>
    </w:p>
    <w:p w:rsidR="005303BD" w:rsidRDefault="005303BD" w:rsidP="003252A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13EC" w:rsidRDefault="00BD13EC" w:rsidP="003252AF">
      <w:pPr>
        <w:rPr>
          <w:rFonts w:ascii="Times New Roman" w:hAnsi="Times New Roman"/>
          <w:sz w:val="24"/>
          <w:szCs w:val="24"/>
        </w:rPr>
      </w:pPr>
    </w:p>
    <w:p w:rsidR="000C56DD" w:rsidRDefault="000C56DD" w:rsidP="003252A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4533"/>
      </w:tblGrid>
      <w:tr w:rsidR="00B46A75" w:rsidTr="00E429A1"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Vladimír KONÍČEK v. r.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Roman KUBÍČEK v. r.</w:t>
            </w:r>
          </w:p>
        </w:tc>
      </w:tr>
      <w:tr w:rsidR="00B46A75" w:rsidTr="00E429A1">
        <w:trPr>
          <w:cantSplit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místopředseda – ověřovatel </w:t>
            </w:r>
          </w:p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Kontrolního výboru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předseda – zpravodaj </w:t>
            </w:r>
          </w:p>
          <w:p w:rsidR="00B46A75" w:rsidRDefault="00B46A75" w:rsidP="00E429A1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Kontrolního výboru</w:t>
            </w:r>
          </w:p>
        </w:tc>
      </w:tr>
    </w:tbl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E75CCC">
      <w:pgSz w:w="11906" w:h="16838"/>
      <w:pgMar w:top="993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5" w15:restartNumberingAfterBreak="0">
    <w:nsid w:val="19516B4D"/>
    <w:multiLevelType w:val="hybridMultilevel"/>
    <w:tmpl w:val="4EEA00B4"/>
    <w:lvl w:ilvl="0" w:tplc="798A1E94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F636E03"/>
    <w:multiLevelType w:val="hybridMultilevel"/>
    <w:tmpl w:val="704ED7B4"/>
    <w:lvl w:ilvl="0" w:tplc="9C2CE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5CA6F8C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958C3"/>
    <w:multiLevelType w:val="hybridMultilevel"/>
    <w:tmpl w:val="C994CF0C"/>
    <w:lvl w:ilvl="0" w:tplc="AE00B344">
      <w:start w:val="4"/>
      <w:numFmt w:val="upperRoman"/>
      <w:lvlText w:val="%1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4D6899"/>
    <w:multiLevelType w:val="hybridMultilevel"/>
    <w:tmpl w:val="ED4AF308"/>
    <w:lvl w:ilvl="0" w:tplc="FFEC9C32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7800"/>
    <w:multiLevelType w:val="hybridMultilevel"/>
    <w:tmpl w:val="5AD4E71A"/>
    <w:lvl w:ilvl="0" w:tplc="5F4A08A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0B41FD"/>
    <w:multiLevelType w:val="hybridMultilevel"/>
    <w:tmpl w:val="6180FD5A"/>
    <w:lvl w:ilvl="0" w:tplc="EA80E384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7"/>
  </w:num>
  <w:num w:numId="16">
    <w:abstractNumId w:val="27"/>
  </w:num>
  <w:num w:numId="17">
    <w:abstractNumId w:val="11"/>
  </w:num>
  <w:num w:numId="18">
    <w:abstractNumId w:val="10"/>
  </w:num>
  <w:num w:numId="19">
    <w:abstractNumId w:val="21"/>
  </w:num>
  <w:num w:numId="20">
    <w:abstractNumId w:val="13"/>
  </w:num>
  <w:num w:numId="21">
    <w:abstractNumId w:val="26"/>
  </w:num>
  <w:num w:numId="22">
    <w:abstractNumId w:val="14"/>
    <w:lvlOverride w:ilvl="0">
      <w:startOverride w:val="2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5"/>
  </w:num>
  <w:num w:numId="26">
    <w:abstractNumId w:val="22"/>
  </w:num>
  <w:num w:numId="27">
    <w:abstractNumId w:val="28"/>
  </w:num>
  <w:num w:numId="28">
    <w:abstractNumId w:val="19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B6132"/>
    <w:rsid w:val="000C5278"/>
    <w:rsid w:val="000C56DD"/>
    <w:rsid w:val="000E730C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D4CAB"/>
    <w:rsid w:val="001D756E"/>
    <w:rsid w:val="001E652B"/>
    <w:rsid w:val="001E7311"/>
    <w:rsid w:val="001F4518"/>
    <w:rsid w:val="0020711B"/>
    <w:rsid w:val="0020748B"/>
    <w:rsid w:val="00230024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52AF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D5633"/>
    <w:rsid w:val="003F5952"/>
    <w:rsid w:val="004015B1"/>
    <w:rsid w:val="004056B1"/>
    <w:rsid w:val="00407850"/>
    <w:rsid w:val="00407A21"/>
    <w:rsid w:val="00410062"/>
    <w:rsid w:val="0042117A"/>
    <w:rsid w:val="004344D9"/>
    <w:rsid w:val="0045353B"/>
    <w:rsid w:val="00484011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E11"/>
    <w:rsid w:val="005303BD"/>
    <w:rsid w:val="0056317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123D"/>
    <w:rsid w:val="00644849"/>
    <w:rsid w:val="006869AA"/>
    <w:rsid w:val="0069188B"/>
    <w:rsid w:val="006D427E"/>
    <w:rsid w:val="006E0383"/>
    <w:rsid w:val="00705866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7E581A"/>
    <w:rsid w:val="008033F7"/>
    <w:rsid w:val="0081100E"/>
    <w:rsid w:val="00812496"/>
    <w:rsid w:val="00830BFE"/>
    <w:rsid w:val="0083515D"/>
    <w:rsid w:val="00837F6C"/>
    <w:rsid w:val="00840294"/>
    <w:rsid w:val="0085134C"/>
    <w:rsid w:val="00867BE8"/>
    <w:rsid w:val="00893C29"/>
    <w:rsid w:val="00903269"/>
    <w:rsid w:val="009239EA"/>
    <w:rsid w:val="00932451"/>
    <w:rsid w:val="00936696"/>
    <w:rsid w:val="009404EF"/>
    <w:rsid w:val="00941E7F"/>
    <w:rsid w:val="00953BF9"/>
    <w:rsid w:val="00957E68"/>
    <w:rsid w:val="009711DE"/>
    <w:rsid w:val="0098531F"/>
    <w:rsid w:val="0098578A"/>
    <w:rsid w:val="009B3DC1"/>
    <w:rsid w:val="009E3CF1"/>
    <w:rsid w:val="00A05958"/>
    <w:rsid w:val="00A158EC"/>
    <w:rsid w:val="00A3255D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46A75"/>
    <w:rsid w:val="00B53E8D"/>
    <w:rsid w:val="00B663F9"/>
    <w:rsid w:val="00B70563"/>
    <w:rsid w:val="00B715B6"/>
    <w:rsid w:val="00B76754"/>
    <w:rsid w:val="00B81054"/>
    <w:rsid w:val="00B828FA"/>
    <w:rsid w:val="00B900A6"/>
    <w:rsid w:val="00BA5FD0"/>
    <w:rsid w:val="00BB30AD"/>
    <w:rsid w:val="00BB63E2"/>
    <w:rsid w:val="00BC5854"/>
    <w:rsid w:val="00BD13EC"/>
    <w:rsid w:val="00BD2AD9"/>
    <w:rsid w:val="00BE75B8"/>
    <w:rsid w:val="00C205FB"/>
    <w:rsid w:val="00C433D7"/>
    <w:rsid w:val="00C56014"/>
    <w:rsid w:val="00C76122"/>
    <w:rsid w:val="00C82709"/>
    <w:rsid w:val="00CB2B3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17509"/>
    <w:rsid w:val="00E25FA8"/>
    <w:rsid w:val="00E41AF2"/>
    <w:rsid w:val="00E42D20"/>
    <w:rsid w:val="00E5353A"/>
    <w:rsid w:val="00E5515E"/>
    <w:rsid w:val="00E65EED"/>
    <w:rsid w:val="00E75CCC"/>
    <w:rsid w:val="00EC2249"/>
    <w:rsid w:val="00ED15A8"/>
    <w:rsid w:val="00EF1F98"/>
    <w:rsid w:val="00EF3B15"/>
    <w:rsid w:val="00EF5098"/>
    <w:rsid w:val="00EF679B"/>
    <w:rsid w:val="00F01972"/>
    <w:rsid w:val="00F02828"/>
    <w:rsid w:val="00F53B0B"/>
    <w:rsid w:val="00F91F92"/>
    <w:rsid w:val="00FA3706"/>
    <w:rsid w:val="00FB3582"/>
    <w:rsid w:val="00FB7D99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C4E4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E75C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35218-BE65-49B1-BFAA-20352B0F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23</TotalTime>
  <Pages>2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11</cp:revision>
  <cp:lastPrinted>2018-11-02T12:01:00Z</cp:lastPrinted>
  <dcterms:created xsi:type="dcterms:W3CDTF">2018-10-26T08:28:00Z</dcterms:created>
  <dcterms:modified xsi:type="dcterms:W3CDTF">2018-11-08T09:52:00Z</dcterms:modified>
</cp:coreProperties>
</file>