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216" w:rsidRPr="003E1216" w:rsidRDefault="003E1216" w:rsidP="00684000">
      <w:pPr>
        <w:pStyle w:val="PShlavika1"/>
        <w:spacing w:line="240" w:lineRule="auto"/>
      </w:pPr>
      <w:bookmarkStart w:id="0" w:name="_GoBack"/>
      <w:bookmarkEnd w:id="0"/>
      <w:r w:rsidRPr="003E1216">
        <w:t>Parlament České republiky</w:t>
      </w:r>
    </w:p>
    <w:p w:rsidR="003E1216" w:rsidRPr="003E1216" w:rsidRDefault="003E1216" w:rsidP="00684000">
      <w:pPr>
        <w:pStyle w:val="PShlavika2"/>
        <w:spacing w:line="240" w:lineRule="auto"/>
      </w:pPr>
      <w:r w:rsidRPr="003E1216">
        <w:t>POSLANECKÁ SNĚMOVNA</w:t>
      </w:r>
    </w:p>
    <w:p w:rsidR="003E1216" w:rsidRPr="003E1216" w:rsidRDefault="003E1216" w:rsidP="00684000">
      <w:pPr>
        <w:pStyle w:val="PShlavika2"/>
        <w:spacing w:line="240" w:lineRule="auto"/>
      </w:pPr>
      <w:r w:rsidRPr="003E1216">
        <w:t>201</w:t>
      </w:r>
      <w:r w:rsidR="00EE2C12">
        <w:t>8</w:t>
      </w:r>
    </w:p>
    <w:p w:rsidR="003E1216" w:rsidRDefault="00EE2C12" w:rsidP="00684000">
      <w:pPr>
        <w:pStyle w:val="PShlavika1"/>
        <w:spacing w:line="240" w:lineRule="auto"/>
      </w:pPr>
      <w:r>
        <w:t>8</w:t>
      </w:r>
      <w:r w:rsidR="003E1216">
        <w:t>. volební období</w:t>
      </w:r>
    </w:p>
    <w:p w:rsidR="003E1216" w:rsidRPr="00C907C5" w:rsidRDefault="00276C13" w:rsidP="00524661">
      <w:pPr>
        <w:pStyle w:val="PSslousnesen"/>
        <w:spacing w:before="360" w:after="360" w:line="240" w:lineRule="auto"/>
        <w:rPr>
          <w:lang w:eastAsia="cs-CZ"/>
        </w:rPr>
      </w:pPr>
      <w:r>
        <w:rPr>
          <w:lang w:eastAsia="cs-CZ"/>
        </w:rPr>
        <w:t>130</w:t>
      </w:r>
    </w:p>
    <w:p w:rsidR="00F55AFD" w:rsidRDefault="00F55AFD" w:rsidP="00684000">
      <w:pPr>
        <w:pStyle w:val="PShlavika3"/>
        <w:spacing w:line="240" w:lineRule="auto"/>
      </w:pPr>
      <w:r w:rsidRPr="00F55AFD">
        <w:t>USNESENÍ</w:t>
      </w:r>
    </w:p>
    <w:p w:rsidR="00F55AFD" w:rsidRDefault="00F55AFD" w:rsidP="00684000">
      <w:pPr>
        <w:pStyle w:val="PShlavika1"/>
        <w:spacing w:line="240" w:lineRule="auto"/>
        <w:rPr>
          <w:lang w:eastAsia="cs-CZ"/>
        </w:rPr>
      </w:pPr>
      <w:r>
        <w:t>hospodářského výboru</w:t>
      </w:r>
    </w:p>
    <w:p w:rsidR="00C907C5" w:rsidRDefault="00524661" w:rsidP="00684000">
      <w:pPr>
        <w:pStyle w:val="PShlavika1"/>
        <w:spacing w:line="240" w:lineRule="auto"/>
        <w:rPr>
          <w:lang w:eastAsia="cs-CZ"/>
        </w:rPr>
      </w:pPr>
      <w:r>
        <w:t>z</w:t>
      </w:r>
      <w:r w:rsidR="00B17153">
        <w:t xml:space="preserve"> </w:t>
      </w:r>
      <w:r w:rsidR="00BC096E">
        <w:t>2</w:t>
      </w:r>
      <w:r w:rsidR="00C71644">
        <w:t>2</w:t>
      </w:r>
      <w:r w:rsidR="00C907C5">
        <w:t>. schůze</w:t>
      </w:r>
    </w:p>
    <w:p w:rsidR="00C907C5" w:rsidRPr="00684000" w:rsidRDefault="00A640F6" w:rsidP="006964AB">
      <w:pPr>
        <w:pStyle w:val="PShlavika1"/>
        <w:spacing w:after="240" w:line="240" w:lineRule="auto"/>
        <w:rPr>
          <w:bCs/>
          <w:iCs/>
          <w:lang w:eastAsia="cs-CZ"/>
        </w:rPr>
      </w:pPr>
      <w:r>
        <w:rPr>
          <w:bCs/>
          <w:iCs/>
        </w:rPr>
        <w:t xml:space="preserve">ze dne </w:t>
      </w:r>
      <w:r w:rsidR="00C71644">
        <w:rPr>
          <w:bCs/>
          <w:iCs/>
        </w:rPr>
        <w:t>12</w:t>
      </w:r>
      <w:r w:rsidR="009D3FBD">
        <w:rPr>
          <w:bCs/>
          <w:iCs/>
        </w:rPr>
        <w:t xml:space="preserve">. </w:t>
      </w:r>
      <w:r w:rsidR="00C71644">
        <w:rPr>
          <w:bCs/>
          <w:iCs/>
        </w:rPr>
        <w:t>prosince</w:t>
      </w:r>
      <w:r w:rsidR="004F6F69">
        <w:rPr>
          <w:bCs/>
          <w:iCs/>
        </w:rPr>
        <w:t xml:space="preserve"> 2018</w:t>
      </w:r>
    </w:p>
    <w:p w:rsidR="00060BDA" w:rsidRPr="004F18AA" w:rsidRDefault="00E83F84" w:rsidP="00E83F84">
      <w:pPr>
        <w:pStyle w:val="PSnzevzkona"/>
        <w:spacing w:after="0" w:line="240" w:lineRule="auto"/>
        <w:rPr>
          <w:rFonts w:eastAsia="Times New Roman"/>
          <w:color w:val="000000"/>
          <w:spacing w:val="-2"/>
          <w:lang w:eastAsia="cs-CZ"/>
        </w:rPr>
      </w:pPr>
      <w:r w:rsidRPr="004F18AA">
        <w:rPr>
          <w:rFonts w:eastAsia="Times New Roman"/>
          <w:color w:val="000000"/>
          <w:spacing w:val="-2"/>
          <w:lang w:eastAsia="cs-CZ"/>
        </w:rPr>
        <w:t>k</w:t>
      </w:r>
      <w:r w:rsidR="00BC096E">
        <w:rPr>
          <w:rFonts w:eastAsia="Times New Roman"/>
          <w:color w:val="000000"/>
          <w:spacing w:val="-2"/>
          <w:lang w:eastAsia="cs-CZ"/>
        </w:rPr>
        <w:t xml:space="preserve"> vládnímu </w:t>
      </w:r>
      <w:r w:rsidRPr="004F18AA">
        <w:rPr>
          <w:rFonts w:eastAsia="Times New Roman"/>
          <w:color w:val="000000"/>
          <w:spacing w:val="-2"/>
          <w:lang w:eastAsia="cs-CZ"/>
        </w:rPr>
        <w:t>návrhu</w:t>
      </w:r>
      <w:r w:rsidR="00D42F9F" w:rsidRPr="004F18AA">
        <w:rPr>
          <w:rFonts w:eastAsia="Times New Roman"/>
          <w:color w:val="000000"/>
          <w:spacing w:val="-2"/>
          <w:lang w:eastAsia="cs-CZ"/>
        </w:rPr>
        <w:t xml:space="preserve"> zákona, kterým se mění zákon č.</w:t>
      </w:r>
      <w:r w:rsidR="00BC096E">
        <w:rPr>
          <w:rFonts w:eastAsia="Times New Roman"/>
          <w:color w:val="000000"/>
          <w:spacing w:val="-2"/>
          <w:lang w:eastAsia="cs-CZ"/>
        </w:rPr>
        <w:t xml:space="preserve"> 114/1995 Sb., o vnitrozemské plavbě, </w:t>
      </w:r>
      <w:r w:rsidR="005F14A0">
        <w:rPr>
          <w:rFonts w:eastAsia="Times New Roman"/>
          <w:color w:val="000000"/>
          <w:spacing w:val="-2"/>
          <w:lang w:eastAsia="cs-CZ"/>
        </w:rPr>
        <w:br/>
      </w:r>
      <w:r w:rsidR="00BC096E">
        <w:rPr>
          <w:rFonts w:eastAsia="Times New Roman"/>
          <w:color w:val="000000"/>
          <w:spacing w:val="-2"/>
          <w:lang w:eastAsia="cs-CZ"/>
        </w:rPr>
        <w:t>ve znění pozdějších předpisů, a zákon č. 634/2004 Sb., o správních poplatcích, ve znění pozdějších předpisů</w:t>
      </w:r>
      <w:r w:rsidR="00BC096E" w:rsidRPr="004F18AA">
        <w:rPr>
          <w:rFonts w:eastAsia="Times New Roman"/>
          <w:color w:val="000000"/>
          <w:spacing w:val="-2"/>
          <w:lang w:eastAsia="cs-CZ"/>
        </w:rPr>
        <w:t xml:space="preserve"> </w:t>
      </w:r>
      <w:r w:rsidR="00D42F9F" w:rsidRPr="004F18AA">
        <w:rPr>
          <w:rFonts w:eastAsia="Times New Roman"/>
          <w:color w:val="000000"/>
          <w:spacing w:val="-2"/>
          <w:lang w:eastAsia="cs-CZ"/>
        </w:rPr>
        <w:t xml:space="preserve">– </w:t>
      </w:r>
      <w:r w:rsidR="00D42F9F" w:rsidRPr="004F18AA">
        <w:rPr>
          <w:rFonts w:eastAsia="Times New Roman"/>
          <w:b/>
          <w:color w:val="000000"/>
          <w:spacing w:val="-2"/>
          <w:lang w:eastAsia="cs-CZ"/>
        </w:rPr>
        <w:t xml:space="preserve">sněmovní tisk </w:t>
      </w:r>
      <w:r w:rsidR="00BC096E">
        <w:rPr>
          <w:rFonts w:eastAsia="Times New Roman"/>
          <w:b/>
          <w:color w:val="000000"/>
          <w:spacing w:val="-2"/>
          <w:lang w:eastAsia="cs-CZ"/>
        </w:rPr>
        <w:t>195</w:t>
      </w:r>
    </w:p>
    <w:p w:rsidR="00E83F84" w:rsidRDefault="00E83F84" w:rsidP="005F14A0">
      <w:pPr>
        <w:spacing w:before="600" w:after="480" w:line="240" w:lineRule="auto"/>
        <w:jc w:val="both"/>
        <w:rPr>
          <w:rFonts w:ascii="Times New Roman" w:hAnsi="Times New Roman"/>
          <w:sz w:val="24"/>
          <w:szCs w:val="24"/>
        </w:rPr>
      </w:pPr>
      <w:r>
        <w:rPr>
          <w:rFonts w:ascii="Times New Roman" w:hAnsi="Times New Roman"/>
          <w:sz w:val="24"/>
          <w:szCs w:val="24"/>
        </w:rPr>
        <w:tab/>
      </w:r>
      <w:r w:rsidRPr="00E83F84">
        <w:rPr>
          <w:rFonts w:ascii="Times New Roman" w:hAnsi="Times New Roman"/>
          <w:sz w:val="24"/>
          <w:szCs w:val="24"/>
        </w:rPr>
        <w:t xml:space="preserve">Hospodářský výbor Poslanecké sněmovny Parlamentu ČR po vyslechnutí výkladu </w:t>
      </w:r>
      <w:r w:rsidR="00974902" w:rsidRPr="007A42AE">
        <w:rPr>
          <w:rFonts w:ascii="Times New Roman" w:hAnsi="Times New Roman"/>
          <w:sz w:val="24"/>
          <w:szCs w:val="24"/>
        </w:rPr>
        <w:t xml:space="preserve">náměstka ministra dopravy </w:t>
      </w:r>
      <w:r w:rsidR="007A42AE" w:rsidRPr="007A42AE">
        <w:rPr>
          <w:rFonts w:ascii="Times New Roman" w:hAnsi="Times New Roman"/>
          <w:sz w:val="24"/>
          <w:szCs w:val="24"/>
        </w:rPr>
        <w:t>Jakuba Kopřivy</w:t>
      </w:r>
      <w:r w:rsidR="00D5406F">
        <w:rPr>
          <w:rFonts w:ascii="Times New Roman" w:hAnsi="Times New Roman"/>
          <w:sz w:val="24"/>
          <w:szCs w:val="24"/>
        </w:rPr>
        <w:t>,</w:t>
      </w:r>
      <w:r w:rsidR="00F91AE1">
        <w:rPr>
          <w:rStyle w:val="Odkaznavysvtlivky"/>
          <w:rFonts w:ascii="Times New Roman" w:hAnsi="Times New Roman"/>
          <w:sz w:val="24"/>
          <w:szCs w:val="24"/>
        </w:rPr>
        <w:t xml:space="preserve"> </w:t>
      </w:r>
      <w:r w:rsidR="00BC096E">
        <w:rPr>
          <w:rFonts w:ascii="Times New Roman" w:hAnsi="Times New Roman"/>
          <w:sz w:val="24"/>
          <w:szCs w:val="24"/>
        </w:rPr>
        <w:t>zpravodajské zprávy poslankyně Květy Matušovské</w:t>
      </w:r>
      <w:r w:rsidRPr="00E83F84">
        <w:rPr>
          <w:rFonts w:ascii="Times New Roman" w:hAnsi="Times New Roman"/>
          <w:sz w:val="24"/>
          <w:szCs w:val="24"/>
        </w:rPr>
        <w:t xml:space="preserve"> a po obecné </w:t>
      </w:r>
      <w:r w:rsidR="00C5467C">
        <w:rPr>
          <w:rFonts w:ascii="Times New Roman" w:hAnsi="Times New Roman"/>
          <w:sz w:val="24"/>
          <w:szCs w:val="24"/>
        </w:rPr>
        <w:t xml:space="preserve">a podrobné </w:t>
      </w:r>
      <w:r w:rsidRPr="00E83F84">
        <w:rPr>
          <w:rFonts w:ascii="Times New Roman" w:hAnsi="Times New Roman"/>
          <w:sz w:val="24"/>
          <w:szCs w:val="24"/>
        </w:rPr>
        <w:t>rozpravě</w:t>
      </w:r>
    </w:p>
    <w:p w:rsidR="00FB4206" w:rsidRPr="004C4CFA" w:rsidRDefault="00FB4206" w:rsidP="00FB4206">
      <w:pPr>
        <w:numPr>
          <w:ilvl w:val="0"/>
          <w:numId w:val="20"/>
        </w:numPr>
        <w:spacing w:before="360" w:after="360" w:line="240" w:lineRule="auto"/>
        <w:ind w:hanging="720"/>
        <w:jc w:val="both"/>
        <w:rPr>
          <w:rFonts w:ascii="Times New Roman" w:eastAsia="Times New Roman" w:hAnsi="Times New Roman"/>
          <w:spacing w:val="-4"/>
          <w:sz w:val="24"/>
          <w:szCs w:val="24"/>
          <w:lang w:eastAsia="cs-CZ"/>
        </w:rPr>
      </w:pPr>
      <w:r w:rsidRPr="001A28E7">
        <w:rPr>
          <w:rFonts w:ascii="Times New Roman" w:hAnsi="Times New Roman"/>
          <w:b/>
          <w:spacing w:val="30"/>
          <w:sz w:val="24"/>
          <w:szCs w:val="24"/>
        </w:rPr>
        <w:t>doporučuje</w:t>
      </w:r>
      <w:r w:rsidRPr="001A28E7">
        <w:rPr>
          <w:rFonts w:ascii="Times New Roman" w:hAnsi="Times New Roman"/>
          <w:sz w:val="24"/>
          <w:szCs w:val="24"/>
        </w:rPr>
        <w:t xml:space="preserve"> Poslanecké sněmovně Parlamentu ČR </w:t>
      </w:r>
      <w:r w:rsidRPr="001A28E7">
        <w:rPr>
          <w:rFonts w:ascii="Times New Roman" w:hAnsi="Times New Roman"/>
          <w:spacing w:val="30"/>
          <w:sz w:val="24"/>
          <w:szCs w:val="24"/>
        </w:rPr>
        <w:t>projednat a schválit</w:t>
      </w:r>
      <w:r w:rsidRPr="001A28E7">
        <w:rPr>
          <w:rFonts w:ascii="Times New Roman" w:hAnsi="Times New Roman"/>
          <w:sz w:val="24"/>
          <w:szCs w:val="24"/>
        </w:rPr>
        <w:t xml:space="preserve"> </w:t>
      </w:r>
      <w:r>
        <w:rPr>
          <w:rFonts w:ascii="Times New Roman" w:hAnsi="Times New Roman"/>
          <w:b/>
          <w:sz w:val="24"/>
          <w:szCs w:val="24"/>
        </w:rPr>
        <w:t xml:space="preserve">sněmovní tisk </w:t>
      </w:r>
      <w:r w:rsidR="00C71644">
        <w:rPr>
          <w:rFonts w:ascii="Times New Roman" w:hAnsi="Times New Roman"/>
          <w:b/>
          <w:sz w:val="24"/>
          <w:szCs w:val="24"/>
        </w:rPr>
        <w:t>195</w:t>
      </w:r>
      <w:r w:rsidRPr="001A28E7">
        <w:rPr>
          <w:rFonts w:ascii="Times New Roman" w:hAnsi="Times New Roman"/>
          <w:sz w:val="24"/>
          <w:szCs w:val="24"/>
        </w:rPr>
        <w:t xml:space="preserve"> ve znění schválených pozměňovacích návrhů</w:t>
      </w:r>
      <w:r>
        <w:rPr>
          <w:rFonts w:ascii="Times New Roman" w:hAnsi="Times New Roman"/>
          <w:sz w:val="24"/>
          <w:szCs w:val="24"/>
        </w:rPr>
        <w:t>:</w:t>
      </w:r>
    </w:p>
    <w:p w:rsidR="00670F26" w:rsidRPr="00670F26" w:rsidRDefault="00670F26" w:rsidP="00071B91">
      <w:pPr>
        <w:pStyle w:val="Odstavecseseznamem"/>
        <w:ind w:left="0"/>
        <w:jc w:val="both"/>
        <w:rPr>
          <w:rFonts w:ascii="Times New Roman" w:hAnsi="Times New Roman"/>
          <w:b/>
          <w:bCs/>
          <w:sz w:val="24"/>
          <w:szCs w:val="24"/>
        </w:rPr>
      </w:pPr>
    </w:p>
    <w:p w:rsidR="00071B91" w:rsidRDefault="00071B91" w:rsidP="000D6EA3">
      <w:pPr>
        <w:pStyle w:val="Odstavecseseznamem"/>
        <w:numPr>
          <w:ilvl w:val="0"/>
          <w:numId w:val="30"/>
        </w:numPr>
        <w:spacing w:after="0" w:line="240" w:lineRule="auto"/>
        <w:ind w:left="714" w:hanging="357"/>
        <w:contextualSpacing w:val="0"/>
        <w:jc w:val="both"/>
        <w:rPr>
          <w:rFonts w:ascii="Times New Roman" w:hAnsi="Times New Roman"/>
          <w:sz w:val="24"/>
          <w:szCs w:val="24"/>
        </w:rPr>
      </w:pPr>
      <w:r w:rsidRPr="00670F26">
        <w:rPr>
          <w:rFonts w:ascii="Times New Roman" w:hAnsi="Times New Roman"/>
          <w:bCs/>
          <w:sz w:val="24"/>
          <w:szCs w:val="24"/>
        </w:rPr>
        <w:t>V čl. I dosavadním novelizačním bodu 25 se v § 10 odst. 9 slova „</w:t>
      </w:r>
      <w:r w:rsidRPr="00670F26">
        <w:rPr>
          <w:rFonts w:ascii="Times New Roman" w:hAnsi="Times New Roman"/>
          <w:iCs/>
          <w:sz w:val="24"/>
          <w:szCs w:val="24"/>
        </w:rPr>
        <w:t>přímo použitelného předpisu Evropské unie upravujícího technické požadavky na plavidla“ nahrazují slovy „</w:t>
      </w:r>
      <w:r w:rsidRPr="00670F26">
        <w:rPr>
          <w:rFonts w:ascii="Times New Roman" w:hAnsi="Times New Roman"/>
          <w:sz w:val="24"/>
          <w:szCs w:val="24"/>
        </w:rPr>
        <w:t>předpisu Evropské unie upravujícího technické požadavky pro plavidla vnitrozemské plavby</w:t>
      </w:r>
      <w:r w:rsidRPr="00670F26">
        <w:rPr>
          <w:rFonts w:ascii="Times New Roman" w:hAnsi="Times New Roman"/>
          <w:sz w:val="24"/>
          <w:szCs w:val="24"/>
          <w:vertAlign w:val="superscript"/>
        </w:rPr>
        <w:t>5a)</w:t>
      </w:r>
      <w:r w:rsidRPr="00670F26">
        <w:rPr>
          <w:rFonts w:ascii="Times New Roman" w:hAnsi="Times New Roman"/>
          <w:sz w:val="24"/>
          <w:szCs w:val="24"/>
        </w:rPr>
        <w:t>“.</w:t>
      </w:r>
    </w:p>
    <w:p w:rsidR="006B6103" w:rsidRDefault="006B6103" w:rsidP="00712AEA">
      <w:pPr>
        <w:pStyle w:val="Odstavecseseznamem"/>
        <w:spacing w:after="0" w:line="240" w:lineRule="auto"/>
        <w:contextualSpacing w:val="0"/>
        <w:jc w:val="both"/>
        <w:rPr>
          <w:rFonts w:ascii="Times New Roman" w:hAnsi="Times New Roman"/>
          <w:sz w:val="24"/>
          <w:szCs w:val="24"/>
        </w:rPr>
      </w:pPr>
    </w:p>
    <w:p w:rsidR="00712AEA" w:rsidRDefault="00712AEA" w:rsidP="00712AEA">
      <w:pPr>
        <w:pStyle w:val="Odstavecseseznamem"/>
        <w:spacing w:after="0" w:line="240" w:lineRule="auto"/>
        <w:contextualSpacing w:val="0"/>
        <w:jc w:val="both"/>
        <w:rPr>
          <w:rFonts w:ascii="Times New Roman" w:hAnsi="Times New Roman"/>
          <w:sz w:val="24"/>
          <w:szCs w:val="24"/>
        </w:rPr>
      </w:pPr>
    </w:p>
    <w:p w:rsidR="006B6103" w:rsidRPr="00BE6F88" w:rsidRDefault="006B6103" w:rsidP="006B6103">
      <w:pPr>
        <w:pStyle w:val="Odstavecseseznamem"/>
        <w:numPr>
          <w:ilvl w:val="0"/>
          <w:numId w:val="30"/>
        </w:numPr>
        <w:spacing w:after="0" w:line="240" w:lineRule="auto"/>
        <w:jc w:val="both"/>
        <w:rPr>
          <w:rFonts w:ascii="Times New Roman" w:hAnsi="Times New Roman"/>
          <w:sz w:val="24"/>
          <w:szCs w:val="24"/>
        </w:rPr>
      </w:pPr>
      <w:r w:rsidRPr="00BE6F88">
        <w:rPr>
          <w:rFonts w:ascii="Times New Roman" w:hAnsi="Times New Roman"/>
          <w:sz w:val="24"/>
          <w:szCs w:val="24"/>
        </w:rPr>
        <w:t>V čl. I se za dosavadní novelizační bod 47 vkládají nové novelizační body, které znějí:</w:t>
      </w:r>
    </w:p>
    <w:p w:rsidR="006B6103" w:rsidRPr="00643F90" w:rsidRDefault="006B6103" w:rsidP="000D6EA3">
      <w:pPr>
        <w:spacing w:before="120" w:after="0" w:line="240" w:lineRule="auto"/>
        <w:ind w:left="709"/>
        <w:jc w:val="both"/>
        <w:rPr>
          <w:rFonts w:ascii="Times New Roman" w:hAnsi="Times New Roman"/>
          <w:sz w:val="24"/>
          <w:szCs w:val="24"/>
        </w:rPr>
      </w:pPr>
      <w:r w:rsidRPr="00643F90">
        <w:rPr>
          <w:rFonts w:ascii="Times New Roman" w:hAnsi="Times New Roman"/>
          <w:sz w:val="24"/>
          <w:szCs w:val="24"/>
        </w:rPr>
        <w:t xml:space="preserve">„X. </w:t>
      </w:r>
      <w:r>
        <w:rPr>
          <w:rFonts w:ascii="Times New Roman" w:hAnsi="Times New Roman"/>
          <w:sz w:val="24"/>
          <w:szCs w:val="24"/>
        </w:rPr>
        <w:t>Za § 31 se doplňují</w:t>
      </w:r>
      <w:r w:rsidRPr="00643F90">
        <w:rPr>
          <w:rFonts w:ascii="Times New Roman" w:hAnsi="Times New Roman"/>
          <w:sz w:val="24"/>
          <w:szCs w:val="24"/>
        </w:rPr>
        <w:t xml:space="preserve"> nov</w:t>
      </w:r>
      <w:r>
        <w:rPr>
          <w:rFonts w:ascii="Times New Roman" w:hAnsi="Times New Roman"/>
          <w:sz w:val="24"/>
          <w:szCs w:val="24"/>
        </w:rPr>
        <w:t>ý</w:t>
      </w:r>
      <w:r w:rsidRPr="00643F90">
        <w:rPr>
          <w:rFonts w:ascii="Times New Roman" w:hAnsi="Times New Roman"/>
          <w:sz w:val="24"/>
          <w:szCs w:val="24"/>
        </w:rPr>
        <w:t xml:space="preserve"> § 31a a 31b, které včetně nadpisu znějí: </w:t>
      </w:r>
    </w:p>
    <w:p w:rsidR="006B6103" w:rsidRPr="00643F90" w:rsidRDefault="006B6103" w:rsidP="000D6EA3">
      <w:pPr>
        <w:spacing w:before="120" w:after="0" w:line="240" w:lineRule="auto"/>
        <w:ind w:left="284"/>
        <w:jc w:val="center"/>
        <w:rPr>
          <w:rFonts w:ascii="Times New Roman" w:eastAsiaTheme="minorHAnsi" w:hAnsi="Times New Roman"/>
          <w:sz w:val="24"/>
          <w:szCs w:val="24"/>
          <w:lang w:eastAsia="ar-SA"/>
        </w:rPr>
      </w:pPr>
      <w:r w:rsidRPr="00643F90">
        <w:rPr>
          <w:rFonts w:ascii="Times New Roman" w:hAnsi="Times New Roman"/>
          <w:sz w:val="24"/>
          <w:szCs w:val="24"/>
          <w:lang w:eastAsia="ar-SA"/>
        </w:rPr>
        <w:t>„</w:t>
      </w:r>
      <w:r w:rsidRPr="00643F90">
        <w:rPr>
          <w:rFonts w:ascii="Times New Roman" w:hAnsi="Times New Roman"/>
          <w:b/>
          <w:sz w:val="24"/>
          <w:szCs w:val="24"/>
          <w:lang w:eastAsia="ar-SA"/>
        </w:rPr>
        <w:t>Obětování věci ve společném nebezpečí</w:t>
      </w:r>
    </w:p>
    <w:p w:rsidR="006B6103" w:rsidRPr="00643F90" w:rsidRDefault="006B6103" w:rsidP="006B6103">
      <w:pPr>
        <w:spacing w:after="0" w:line="240" w:lineRule="auto"/>
        <w:jc w:val="center"/>
        <w:rPr>
          <w:rFonts w:ascii="Times New Roman" w:hAnsi="Times New Roman"/>
          <w:sz w:val="24"/>
          <w:szCs w:val="24"/>
          <w:lang w:eastAsia="ar-SA"/>
        </w:rPr>
      </w:pPr>
      <w:r w:rsidRPr="00643F90">
        <w:rPr>
          <w:rFonts w:ascii="Times New Roman" w:hAnsi="Times New Roman"/>
          <w:sz w:val="24"/>
          <w:szCs w:val="24"/>
          <w:lang w:eastAsia="ar-SA"/>
        </w:rPr>
        <w:t>§ 31a</w:t>
      </w:r>
    </w:p>
    <w:p w:rsidR="006B6103" w:rsidRPr="00643F90" w:rsidRDefault="006B6103" w:rsidP="002C1E7D">
      <w:pPr>
        <w:spacing w:before="120" w:after="0" w:line="240" w:lineRule="auto"/>
        <w:ind w:left="709" w:firstLine="142"/>
        <w:jc w:val="both"/>
        <w:rPr>
          <w:rFonts w:ascii="Times New Roman" w:hAnsi="Times New Roman"/>
          <w:sz w:val="24"/>
          <w:szCs w:val="24"/>
          <w:lang w:eastAsia="ar-SA"/>
        </w:rPr>
      </w:pPr>
      <w:r w:rsidRPr="00643F90">
        <w:rPr>
          <w:rFonts w:ascii="Times New Roman" w:hAnsi="Times New Roman"/>
          <w:sz w:val="24"/>
          <w:szCs w:val="24"/>
          <w:lang w:eastAsia="ar-SA"/>
        </w:rPr>
        <w:tab/>
        <w:t>(1) Ocitne-li se loď, přepravované osoby nebo věci ve společném nebezpečí, může vůdce plavidla rozhodnout o mimořádných opatřeních na lodi nebo přepravovaných věcech za účelem odvrácení hrozící škody. Každý, kdo z toho měl užitek, dá poškozenému poměrnou náhradu.</w:t>
      </w:r>
    </w:p>
    <w:p w:rsidR="006B6103" w:rsidRPr="00643F90" w:rsidRDefault="006B6103" w:rsidP="002C1E7D">
      <w:pPr>
        <w:spacing w:before="120" w:after="0" w:line="240" w:lineRule="auto"/>
        <w:ind w:left="709"/>
        <w:jc w:val="both"/>
        <w:rPr>
          <w:rFonts w:ascii="Times New Roman" w:hAnsi="Times New Roman"/>
          <w:sz w:val="24"/>
          <w:szCs w:val="24"/>
          <w:lang w:eastAsia="ar-SA"/>
        </w:rPr>
      </w:pPr>
      <w:r w:rsidRPr="00643F90">
        <w:rPr>
          <w:rFonts w:ascii="Times New Roman" w:hAnsi="Times New Roman"/>
          <w:sz w:val="24"/>
          <w:szCs w:val="24"/>
          <w:lang w:eastAsia="ar-SA"/>
        </w:rPr>
        <w:tab/>
        <w:t>(2) Nárok na náhradu škody nemá ten, kdo svoji věc úmyslně nebo v hrubé nedbalosti k přepravě nenahlásil nebo ji nahlásil nesprávně. Věta první se nepoužije na věci, které měla přepravovaná osoba u sebe. Byla-li však věc podle věty první zachráněna, podílí se její vlastník na náhradě.</w:t>
      </w:r>
    </w:p>
    <w:p w:rsidR="006B6103" w:rsidRPr="00643F90" w:rsidRDefault="006B6103" w:rsidP="002C1E7D">
      <w:pPr>
        <w:spacing w:before="120" w:after="0" w:line="240" w:lineRule="auto"/>
        <w:ind w:left="709"/>
        <w:jc w:val="both"/>
        <w:rPr>
          <w:rFonts w:ascii="Times New Roman" w:hAnsi="Times New Roman"/>
          <w:sz w:val="24"/>
          <w:szCs w:val="24"/>
          <w:lang w:eastAsia="ar-SA"/>
        </w:rPr>
      </w:pPr>
      <w:r w:rsidRPr="00643F90">
        <w:rPr>
          <w:rFonts w:ascii="Times New Roman" w:hAnsi="Times New Roman"/>
          <w:sz w:val="24"/>
          <w:szCs w:val="24"/>
          <w:lang w:eastAsia="ar-SA"/>
        </w:rPr>
        <w:lastRenderedPageBreak/>
        <w:tab/>
        <w:t>(3) Byla-li skutečná hodnota poškozené nebo zničené věci vyšší než hodnota hlášená, je pro náhradu škody na takové věci rozhodující hodnota hlášená. Byla-li taková věc zachráněna, podílí se její vlastník na náhradě podle její skutečné hodnoty.</w:t>
      </w:r>
    </w:p>
    <w:p w:rsidR="006B6103" w:rsidRPr="00643F90" w:rsidRDefault="006B6103" w:rsidP="002C1E7D">
      <w:pPr>
        <w:spacing w:after="0" w:line="240" w:lineRule="auto"/>
        <w:ind w:left="709"/>
        <w:jc w:val="both"/>
        <w:rPr>
          <w:rFonts w:ascii="Times New Roman" w:hAnsi="Times New Roman"/>
          <w:sz w:val="24"/>
          <w:szCs w:val="24"/>
          <w:lang w:eastAsia="ar-SA"/>
        </w:rPr>
      </w:pPr>
    </w:p>
    <w:p w:rsidR="006B6103" w:rsidRPr="00643F90" w:rsidRDefault="006B6103" w:rsidP="002C1E7D">
      <w:pPr>
        <w:spacing w:after="0" w:line="240" w:lineRule="auto"/>
        <w:ind w:left="709"/>
        <w:jc w:val="center"/>
        <w:rPr>
          <w:rFonts w:ascii="Times New Roman" w:hAnsi="Times New Roman"/>
          <w:sz w:val="24"/>
          <w:szCs w:val="24"/>
          <w:lang w:eastAsia="ar-SA"/>
        </w:rPr>
      </w:pPr>
      <w:r w:rsidRPr="00643F90">
        <w:rPr>
          <w:rFonts w:ascii="Times New Roman" w:hAnsi="Times New Roman"/>
          <w:sz w:val="24"/>
          <w:szCs w:val="24"/>
          <w:lang w:eastAsia="ar-SA"/>
        </w:rPr>
        <w:t>§ 31b</w:t>
      </w:r>
    </w:p>
    <w:p w:rsidR="006B6103" w:rsidRPr="00643F90" w:rsidRDefault="006B6103" w:rsidP="002C1E7D">
      <w:pPr>
        <w:spacing w:before="120" w:after="0" w:line="240" w:lineRule="auto"/>
        <w:ind w:left="709"/>
        <w:jc w:val="both"/>
        <w:rPr>
          <w:rFonts w:ascii="Times New Roman" w:hAnsi="Times New Roman"/>
          <w:sz w:val="24"/>
          <w:szCs w:val="24"/>
          <w:lang w:eastAsia="ar-SA"/>
        </w:rPr>
      </w:pPr>
      <w:r w:rsidRPr="00643F90">
        <w:rPr>
          <w:rFonts w:ascii="Times New Roman" w:hAnsi="Times New Roman"/>
          <w:sz w:val="24"/>
          <w:szCs w:val="24"/>
          <w:lang w:eastAsia="ar-SA"/>
        </w:rPr>
        <w:tab/>
        <w:t>(1) Provozovatel lodě bez zbytečného odkladu zveřejní v Obchodním věstníku informaci o skutečnostech podle § 31a odst. 1 věty první a návrh osoby, která vypracuje dispaš (dále jen „dispašér“); dispaší se pro tyto účely rozumí rozvrh účasti jednotlivých osob na náhradě vzniklých škod. Provozovatel lodě dále učiní nezbytná opatření k vypracování dispaše.</w:t>
      </w:r>
    </w:p>
    <w:p w:rsidR="006B6103" w:rsidRPr="00643F90" w:rsidRDefault="006B6103" w:rsidP="002C1E7D">
      <w:pPr>
        <w:spacing w:before="120" w:after="0" w:line="240" w:lineRule="auto"/>
        <w:ind w:left="709"/>
        <w:jc w:val="both"/>
        <w:rPr>
          <w:rFonts w:ascii="Times New Roman" w:hAnsi="Times New Roman"/>
          <w:sz w:val="24"/>
          <w:szCs w:val="24"/>
          <w:lang w:eastAsia="ar-SA"/>
        </w:rPr>
      </w:pPr>
      <w:r w:rsidRPr="00643F90">
        <w:rPr>
          <w:rFonts w:ascii="Times New Roman" w:hAnsi="Times New Roman"/>
          <w:sz w:val="24"/>
          <w:szCs w:val="24"/>
          <w:lang w:eastAsia="ar-SA"/>
        </w:rPr>
        <w:tab/>
        <w:t>(2) Podá-li některá ze zúčastněných osob proti návrhu dispašéra do 30 dnů ode dne jeho zveřejnění v Obchodním věstníku provozovateli lodě námitky, určí dispašéra na jeho návrh soud; přitom zohlední podané námitky. Návrh na určení dispašéra soudem musí být podán do 15 dnů ode dne uplynutí lhůty podle věty první. Soud určí přednostně osobu, která byla jmenována dispašérem Hospodářskou komorou České republiky; není-li to možné, určí jinou vhodnou osobu.</w:t>
      </w:r>
    </w:p>
    <w:p w:rsidR="006B6103" w:rsidRPr="00643F90" w:rsidRDefault="006B6103" w:rsidP="002C1E7D">
      <w:pPr>
        <w:spacing w:before="120" w:after="0" w:line="240" w:lineRule="auto"/>
        <w:ind w:left="709"/>
        <w:jc w:val="both"/>
        <w:rPr>
          <w:rFonts w:ascii="Times New Roman" w:hAnsi="Times New Roman"/>
          <w:sz w:val="24"/>
          <w:szCs w:val="24"/>
          <w:lang w:eastAsia="ar-SA"/>
        </w:rPr>
      </w:pPr>
      <w:r w:rsidRPr="00643F90">
        <w:rPr>
          <w:rFonts w:ascii="Times New Roman" w:hAnsi="Times New Roman"/>
          <w:sz w:val="24"/>
          <w:szCs w:val="24"/>
          <w:lang w:eastAsia="ar-SA"/>
        </w:rPr>
        <w:tab/>
        <w:t>(3) Dispašér vyhotoví dispaš písemně a zveřejní ji v Obchodním věstníku. V dispaši se zohlední náklady jejího vyhotovení.</w:t>
      </w:r>
    </w:p>
    <w:p w:rsidR="006B6103" w:rsidRPr="00643F90" w:rsidRDefault="006B6103" w:rsidP="002C1E7D">
      <w:pPr>
        <w:spacing w:before="120" w:after="0" w:line="240" w:lineRule="auto"/>
        <w:ind w:left="709"/>
        <w:jc w:val="both"/>
        <w:rPr>
          <w:rFonts w:ascii="Times New Roman" w:hAnsi="Times New Roman"/>
          <w:sz w:val="24"/>
          <w:szCs w:val="24"/>
          <w:lang w:eastAsia="ar-SA"/>
        </w:rPr>
      </w:pPr>
      <w:r w:rsidRPr="00643F90">
        <w:rPr>
          <w:rFonts w:ascii="Times New Roman" w:hAnsi="Times New Roman"/>
          <w:sz w:val="24"/>
          <w:szCs w:val="24"/>
          <w:lang w:eastAsia="ar-SA"/>
        </w:rPr>
        <w:tab/>
        <w:t>(4) Každý, koho se dispaš týká, může do 30 dnů ode dne zveřejnění dispaše podat žalobu na její zrušení. Neučiní-li tak, nabývá dispaš uplynutím této lhůty účinků pravomocného soudního rozhodnutí.</w:t>
      </w:r>
    </w:p>
    <w:p w:rsidR="006B6103" w:rsidRPr="00643F90" w:rsidRDefault="006B6103" w:rsidP="002C1E7D">
      <w:pPr>
        <w:spacing w:before="120" w:after="0" w:line="240" w:lineRule="auto"/>
        <w:ind w:left="709"/>
        <w:jc w:val="both"/>
        <w:rPr>
          <w:rFonts w:ascii="Times New Roman" w:hAnsi="Times New Roman"/>
          <w:sz w:val="24"/>
          <w:szCs w:val="24"/>
        </w:rPr>
      </w:pPr>
      <w:r w:rsidRPr="00643F90">
        <w:rPr>
          <w:rFonts w:ascii="Times New Roman" w:hAnsi="Times New Roman"/>
          <w:sz w:val="24"/>
          <w:szCs w:val="24"/>
          <w:lang w:eastAsia="ar-SA"/>
        </w:rPr>
        <w:tab/>
        <w:t>(5) Zruší-li soud dispaš, je dispašér povinen vyhotovit novou dispaš; přitom je vázán právním názorem soudu. Skončí-li řízení o zrušení dispaše jinak, stává se dispaš vykonatelnou dnem, kdy bylo řízení pravomocně skončeno.</w:t>
      </w:r>
      <w:r w:rsidRPr="00643F90">
        <w:rPr>
          <w:rFonts w:ascii="Times New Roman" w:hAnsi="Times New Roman"/>
          <w:sz w:val="24"/>
          <w:szCs w:val="24"/>
        </w:rPr>
        <w:t>“.</w:t>
      </w:r>
    </w:p>
    <w:p w:rsidR="006B6103" w:rsidRPr="00643F90" w:rsidRDefault="006B6103" w:rsidP="002C1E7D">
      <w:pPr>
        <w:spacing w:after="0" w:line="240" w:lineRule="auto"/>
        <w:ind w:left="709"/>
        <w:jc w:val="both"/>
        <w:rPr>
          <w:rFonts w:ascii="Times New Roman" w:hAnsi="Times New Roman"/>
          <w:sz w:val="24"/>
          <w:szCs w:val="24"/>
        </w:rPr>
      </w:pPr>
    </w:p>
    <w:p w:rsidR="006B6103" w:rsidRPr="00643F90" w:rsidRDefault="00964EED" w:rsidP="002C1E7D">
      <w:pPr>
        <w:spacing w:after="0" w:line="240" w:lineRule="auto"/>
        <w:ind w:left="709"/>
        <w:jc w:val="both"/>
        <w:rPr>
          <w:rFonts w:ascii="Times New Roman" w:hAnsi="Times New Roman"/>
          <w:sz w:val="24"/>
          <w:szCs w:val="24"/>
        </w:rPr>
      </w:pPr>
      <w:r>
        <w:rPr>
          <w:rFonts w:ascii="Times New Roman" w:hAnsi="Times New Roman"/>
          <w:sz w:val="24"/>
          <w:szCs w:val="24"/>
        </w:rPr>
        <w:t>x</w:t>
      </w:r>
      <w:r w:rsidR="006B6103" w:rsidRPr="00643F90">
        <w:rPr>
          <w:rFonts w:ascii="Times New Roman" w:hAnsi="Times New Roman"/>
          <w:sz w:val="24"/>
          <w:szCs w:val="24"/>
        </w:rPr>
        <w:t>. § 32 zní:</w:t>
      </w:r>
    </w:p>
    <w:p w:rsidR="006B6103" w:rsidRPr="00643F90" w:rsidRDefault="006B6103" w:rsidP="006B6103">
      <w:pPr>
        <w:spacing w:after="0" w:line="240" w:lineRule="auto"/>
        <w:jc w:val="center"/>
        <w:rPr>
          <w:rFonts w:ascii="Times New Roman" w:eastAsiaTheme="minorHAnsi" w:hAnsi="Times New Roman"/>
          <w:sz w:val="24"/>
          <w:szCs w:val="24"/>
        </w:rPr>
      </w:pPr>
      <w:r w:rsidRPr="00643F90">
        <w:rPr>
          <w:rFonts w:ascii="Times New Roman" w:hAnsi="Times New Roman"/>
          <w:sz w:val="24"/>
          <w:szCs w:val="24"/>
        </w:rPr>
        <w:t>„§ 32</w:t>
      </w:r>
    </w:p>
    <w:p w:rsidR="006B6103" w:rsidRPr="00643F90" w:rsidRDefault="006B6103" w:rsidP="002C1E7D">
      <w:pPr>
        <w:spacing w:before="120" w:after="0" w:line="240" w:lineRule="auto"/>
        <w:ind w:left="709"/>
        <w:jc w:val="both"/>
        <w:rPr>
          <w:rFonts w:ascii="Times New Roman" w:hAnsi="Times New Roman"/>
          <w:sz w:val="24"/>
          <w:szCs w:val="24"/>
        </w:rPr>
      </w:pPr>
      <w:r w:rsidRPr="00643F90">
        <w:rPr>
          <w:rFonts w:ascii="Times New Roman" w:hAnsi="Times New Roman"/>
          <w:sz w:val="24"/>
          <w:szCs w:val="24"/>
        </w:rPr>
        <w:tab/>
        <w:t>Jmenuje-li dispašéra Hospodářská komora České republiky, učiní tak za podmínky složení zkoušky z právních předpisů, jejichž znalost je nutná pro vyhotovení dispaše podle tohoto zákona. Osoba, která složila zkoušku, obdrží vysvědčení a užívá razítka s nápisem „Dispašér Hospodářské komory České republiky.“.“.</w:t>
      </w:r>
    </w:p>
    <w:p w:rsidR="006B6103" w:rsidRPr="00643F90" w:rsidRDefault="006B6103" w:rsidP="002C1E7D">
      <w:pPr>
        <w:spacing w:before="120" w:after="0" w:line="240" w:lineRule="auto"/>
        <w:ind w:left="709"/>
        <w:jc w:val="both"/>
        <w:rPr>
          <w:rFonts w:ascii="Times New Roman" w:eastAsia="TimesNewRoman,Bold" w:hAnsi="Times New Roman"/>
          <w:b/>
          <w:bCs/>
          <w:sz w:val="24"/>
          <w:szCs w:val="24"/>
        </w:rPr>
      </w:pPr>
      <w:r w:rsidRPr="00643F90">
        <w:rPr>
          <w:rFonts w:ascii="Times New Roman" w:hAnsi="Times New Roman"/>
          <w:bCs/>
          <w:sz w:val="24"/>
          <w:szCs w:val="24"/>
        </w:rPr>
        <w:t>Následující novelizační body se přečíslují.</w:t>
      </w:r>
    </w:p>
    <w:p w:rsidR="00BE6F88" w:rsidRDefault="00BE6F88" w:rsidP="00643F90">
      <w:pPr>
        <w:spacing w:after="0" w:line="240" w:lineRule="auto"/>
        <w:jc w:val="both"/>
        <w:rPr>
          <w:rFonts w:ascii="Times New Roman" w:hAnsi="Times New Roman"/>
          <w:sz w:val="24"/>
          <w:szCs w:val="24"/>
        </w:rPr>
      </w:pPr>
    </w:p>
    <w:p w:rsidR="00712AEA" w:rsidRPr="006B6103" w:rsidRDefault="00712AEA" w:rsidP="00643F90">
      <w:pPr>
        <w:spacing w:after="0" w:line="240" w:lineRule="auto"/>
        <w:jc w:val="both"/>
        <w:rPr>
          <w:rFonts w:ascii="Times New Roman" w:hAnsi="Times New Roman"/>
          <w:sz w:val="24"/>
          <w:szCs w:val="24"/>
        </w:rPr>
      </w:pPr>
    </w:p>
    <w:p w:rsidR="00643F90" w:rsidRPr="00BE6F88" w:rsidRDefault="00643F90" w:rsidP="006B6103">
      <w:pPr>
        <w:pStyle w:val="Odstavecseseznamem"/>
        <w:numPr>
          <w:ilvl w:val="0"/>
          <w:numId w:val="30"/>
        </w:numPr>
        <w:spacing w:after="0" w:line="240" w:lineRule="auto"/>
        <w:jc w:val="both"/>
        <w:rPr>
          <w:rFonts w:ascii="Times New Roman" w:hAnsi="Times New Roman"/>
          <w:sz w:val="24"/>
          <w:szCs w:val="24"/>
        </w:rPr>
      </w:pPr>
      <w:r w:rsidRPr="00BE6F88">
        <w:rPr>
          <w:rFonts w:ascii="Times New Roman" w:hAnsi="Times New Roman"/>
          <w:sz w:val="24"/>
          <w:szCs w:val="24"/>
        </w:rPr>
        <w:t xml:space="preserve">V čl. I se za dosavadní novelizační bod 49 </w:t>
      </w:r>
      <w:r w:rsidR="00BE6F88">
        <w:rPr>
          <w:rFonts w:ascii="Times New Roman" w:hAnsi="Times New Roman"/>
          <w:sz w:val="24"/>
          <w:szCs w:val="24"/>
        </w:rPr>
        <w:t xml:space="preserve">se </w:t>
      </w:r>
      <w:r w:rsidRPr="00BE6F88">
        <w:rPr>
          <w:rFonts w:ascii="Times New Roman" w:hAnsi="Times New Roman"/>
          <w:sz w:val="24"/>
          <w:szCs w:val="24"/>
        </w:rPr>
        <w:t xml:space="preserve">vkládají nové novelizační body, které znějí: </w:t>
      </w:r>
    </w:p>
    <w:p w:rsidR="00643F90" w:rsidRPr="00643F90" w:rsidRDefault="00643F90" w:rsidP="002C1E7D">
      <w:pPr>
        <w:spacing w:after="0" w:line="240" w:lineRule="auto"/>
        <w:ind w:left="709"/>
        <w:jc w:val="both"/>
        <w:rPr>
          <w:rFonts w:ascii="Times New Roman" w:hAnsi="Times New Roman"/>
          <w:spacing w:val="58"/>
          <w:sz w:val="24"/>
          <w:szCs w:val="24"/>
        </w:rPr>
      </w:pPr>
      <w:r w:rsidRPr="00643F90">
        <w:rPr>
          <w:rFonts w:ascii="Times New Roman" w:hAnsi="Times New Roman"/>
          <w:sz w:val="24"/>
          <w:szCs w:val="24"/>
        </w:rPr>
        <w:t>„X.</w:t>
      </w:r>
      <w:r w:rsidRPr="00643F90">
        <w:rPr>
          <w:rFonts w:ascii="Times New Roman" w:hAnsi="Times New Roman"/>
          <w:spacing w:val="58"/>
          <w:sz w:val="24"/>
          <w:szCs w:val="24"/>
        </w:rPr>
        <w:t xml:space="preserve"> </w:t>
      </w:r>
      <w:r w:rsidRPr="00643F90">
        <w:rPr>
          <w:rFonts w:ascii="Times New Roman" w:hAnsi="Times New Roman"/>
          <w:sz w:val="24"/>
          <w:szCs w:val="24"/>
        </w:rPr>
        <w:t>V § 40 odst. 3 písm. b) se slovo „a“ zrušuje.</w:t>
      </w:r>
    </w:p>
    <w:p w:rsidR="00643F90" w:rsidRPr="00643F90" w:rsidRDefault="00643F90" w:rsidP="00E468F1">
      <w:pPr>
        <w:spacing w:before="120" w:after="0" w:line="240" w:lineRule="auto"/>
        <w:ind w:left="851"/>
        <w:jc w:val="both"/>
        <w:rPr>
          <w:rFonts w:ascii="Times New Roman" w:hAnsi="Times New Roman"/>
          <w:sz w:val="24"/>
          <w:szCs w:val="24"/>
        </w:rPr>
      </w:pPr>
      <w:r w:rsidRPr="00643F90">
        <w:rPr>
          <w:rFonts w:ascii="Times New Roman" w:hAnsi="Times New Roman"/>
          <w:sz w:val="24"/>
          <w:szCs w:val="24"/>
        </w:rPr>
        <w:t>X.</w:t>
      </w:r>
      <w:r w:rsidRPr="00643F90">
        <w:rPr>
          <w:rFonts w:ascii="Times New Roman" w:hAnsi="Times New Roman"/>
          <w:spacing w:val="58"/>
          <w:sz w:val="24"/>
          <w:szCs w:val="24"/>
        </w:rPr>
        <w:t xml:space="preserve"> </w:t>
      </w:r>
      <w:r w:rsidRPr="00643F90">
        <w:rPr>
          <w:rFonts w:ascii="Times New Roman" w:hAnsi="Times New Roman"/>
          <w:sz w:val="24"/>
          <w:szCs w:val="24"/>
        </w:rPr>
        <w:t>V § 40 se na konci odstavce 3 tečka nahrazuje čárkou a doplňuje se písmeno d), které zní:</w:t>
      </w:r>
    </w:p>
    <w:p w:rsidR="00643F90" w:rsidRPr="00643F90" w:rsidRDefault="00BE6F88" w:rsidP="00E468F1">
      <w:pPr>
        <w:widowControl w:val="0"/>
        <w:autoSpaceDE w:val="0"/>
        <w:autoSpaceDN w:val="0"/>
        <w:adjustRightInd w:val="0"/>
        <w:spacing w:after="0" w:line="240" w:lineRule="auto"/>
        <w:ind w:left="1276" w:hanging="567"/>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r>
      <w:r w:rsidR="00643F90" w:rsidRPr="00643F90">
        <w:rPr>
          <w:rFonts w:ascii="Times New Roman" w:hAnsi="Times New Roman"/>
          <w:sz w:val="24"/>
          <w:szCs w:val="24"/>
        </w:rPr>
        <w:t>provádí prevenci v oblasti bezpečnosti plavebního provozu.“.“.</w:t>
      </w:r>
    </w:p>
    <w:p w:rsidR="00643F90" w:rsidRPr="00643F90" w:rsidRDefault="00643F90" w:rsidP="002C1E7D">
      <w:pPr>
        <w:spacing w:before="120" w:after="0" w:line="240" w:lineRule="auto"/>
        <w:ind w:left="709"/>
        <w:jc w:val="both"/>
        <w:rPr>
          <w:rFonts w:ascii="Times New Roman" w:hAnsi="Times New Roman"/>
          <w:bCs/>
          <w:sz w:val="24"/>
          <w:szCs w:val="24"/>
        </w:rPr>
      </w:pPr>
      <w:r w:rsidRPr="00643F90">
        <w:rPr>
          <w:rFonts w:ascii="Times New Roman" w:hAnsi="Times New Roman"/>
          <w:bCs/>
          <w:sz w:val="24"/>
          <w:szCs w:val="24"/>
        </w:rPr>
        <w:t>Následující novelizační body se přečíslují.</w:t>
      </w:r>
    </w:p>
    <w:p w:rsidR="00643F90" w:rsidRDefault="00643F90" w:rsidP="0026324F">
      <w:pPr>
        <w:spacing w:after="0" w:line="240" w:lineRule="auto"/>
        <w:jc w:val="both"/>
        <w:rPr>
          <w:rFonts w:ascii="Times New Roman" w:hAnsi="Times New Roman"/>
          <w:sz w:val="24"/>
          <w:szCs w:val="24"/>
        </w:rPr>
      </w:pPr>
    </w:p>
    <w:p w:rsidR="00712AEA" w:rsidRPr="003B473A" w:rsidRDefault="00712AEA" w:rsidP="0026324F">
      <w:pPr>
        <w:spacing w:after="0" w:line="240" w:lineRule="auto"/>
        <w:jc w:val="both"/>
        <w:rPr>
          <w:rFonts w:ascii="Times New Roman" w:hAnsi="Times New Roman"/>
          <w:sz w:val="24"/>
          <w:szCs w:val="24"/>
        </w:rPr>
      </w:pPr>
    </w:p>
    <w:p w:rsidR="00643F90" w:rsidRPr="00BE6F88" w:rsidRDefault="00643F90" w:rsidP="006B6103">
      <w:pPr>
        <w:pStyle w:val="Odstavecseseznamem"/>
        <w:numPr>
          <w:ilvl w:val="0"/>
          <w:numId w:val="30"/>
        </w:numPr>
        <w:spacing w:after="0" w:line="240" w:lineRule="auto"/>
        <w:jc w:val="both"/>
        <w:rPr>
          <w:rFonts w:ascii="Times New Roman" w:hAnsi="Times New Roman"/>
          <w:sz w:val="24"/>
          <w:szCs w:val="24"/>
        </w:rPr>
      </w:pPr>
      <w:r w:rsidRPr="00BE6F88">
        <w:rPr>
          <w:rFonts w:ascii="Times New Roman" w:hAnsi="Times New Roman"/>
          <w:sz w:val="24"/>
          <w:szCs w:val="24"/>
        </w:rPr>
        <w:t xml:space="preserve">V čl. I se za dosavadní novelizační bod 49 (případně za novelizační body vložené do návrhu zákona pozměňovacím návrhem č. 3) vkládá nový novelizační bod, který zní: </w:t>
      </w:r>
    </w:p>
    <w:p w:rsidR="00643F90" w:rsidRPr="00643F90" w:rsidRDefault="00643F90" w:rsidP="002C1E7D">
      <w:pPr>
        <w:widowControl w:val="0"/>
        <w:autoSpaceDE w:val="0"/>
        <w:autoSpaceDN w:val="0"/>
        <w:adjustRightInd w:val="0"/>
        <w:spacing w:before="120" w:after="0" w:line="240" w:lineRule="auto"/>
        <w:ind w:left="709"/>
        <w:jc w:val="both"/>
        <w:rPr>
          <w:rFonts w:ascii="Times New Roman" w:hAnsi="Times New Roman"/>
          <w:sz w:val="24"/>
          <w:szCs w:val="24"/>
        </w:rPr>
      </w:pPr>
      <w:r w:rsidRPr="00643F90">
        <w:rPr>
          <w:rFonts w:ascii="Times New Roman" w:hAnsi="Times New Roman"/>
          <w:sz w:val="24"/>
          <w:szCs w:val="24"/>
        </w:rPr>
        <w:t>„X. V § 41 písm. d) se slovo „a“ nahrazuje čárkou.“.</w:t>
      </w:r>
    </w:p>
    <w:p w:rsidR="00643F90" w:rsidRDefault="00643F90" w:rsidP="002C1E7D">
      <w:pPr>
        <w:spacing w:before="120" w:after="0" w:line="240" w:lineRule="auto"/>
        <w:ind w:left="709"/>
        <w:jc w:val="both"/>
        <w:rPr>
          <w:rFonts w:ascii="Times New Roman" w:hAnsi="Times New Roman"/>
          <w:bCs/>
          <w:sz w:val="24"/>
          <w:szCs w:val="24"/>
        </w:rPr>
      </w:pPr>
      <w:r w:rsidRPr="00643F90">
        <w:rPr>
          <w:rFonts w:ascii="Times New Roman" w:hAnsi="Times New Roman"/>
          <w:bCs/>
          <w:sz w:val="24"/>
          <w:szCs w:val="24"/>
        </w:rPr>
        <w:lastRenderedPageBreak/>
        <w:t>Následující novelizační body se přečíslují.</w:t>
      </w:r>
    </w:p>
    <w:p w:rsidR="002C1E7D" w:rsidRDefault="002C1E7D" w:rsidP="002C1E7D">
      <w:pPr>
        <w:spacing w:after="0" w:line="240" w:lineRule="auto"/>
        <w:ind w:left="709"/>
        <w:jc w:val="both"/>
        <w:rPr>
          <w:rFonts w:ascii="Times New Roman" w:hAnsi="Times New Roman"/>
          <w:bCs/>
          <w:sz w:val="24"/>
          <w:szCs w:val="24"/>
        </w:rPr>
      </w:pPr>
    </w:p>
    <w:p w:rsidR="002C1E7D" w:rsidRPr="00643F90" w:rsidRDefault="002C1E7D" w:rsidP="002C1E7D">
      <w:pPr>
        <w:spacing w:after="0" w:line="240" w:lineRule="auto"/>
        <w:ind w:left="709"/>
        <w:jc w:val="both"/>
        <w:rPr>
          <w:rFonts w:ascii="Times New Roman" w:hAnsi="Times New Roman"/>
          <w:bCs/>
          <w:sz w:val="24"/>
          <w:szCs w:val="24"/>
        </w:rPr>
      </w:pPr>
    </w:p>
    <w:p w:rsidR="0026324F" w:rsidRPr="0026324F" w:rsidRDefault="0026324F" w:rsidP="002C1E7D">
      <w:pPr>
        <w:pStyle w:val="Odstavecseseznamem"/>
        <w:numPr>
          <w:ilvl w:val="0"/>
          <w:numId w:val="30"/>
        </w:numPr>
        <w:spacing w:after="0" w:line="240" w:lineRule="auto"/>
        <w:ind w:left="709"/>
        <w:jc w:val="both"/>
        <w:rPr>
          <w:rFonts w:ascii="Times New Roman" w:hAnsi="Times New Roman"/>
          <w:bCs/>
          <w:sz w:val="24"/>
          <w:szCs w:val="24"/>
        </w:rPr>
      </w:pPr>
      <w:r w:rsidRPr="0026324F">
        <w:rPr>
          <w:rFonts w:ascii="Times New Roman" w:hAnsi="Times New Roman"/>
          <w:bCs/>
          <w:sz w:val="24"/>
          <w:szCs w:val="24"/>
        </w:rPr>
        <w:t>V čl. I dosavadním novelizačním bodu 50 se slova „</w:t>
      </w:r>
      <w:r w:rsidRPr="00712AEA">
        <w:rPr>
          <w:rStyle w:val="Siln"/>
          <w:rFonts w:ascii="Times New Roman" w:hAnsi="Times New Roman"/>
          <w:b w:val="0"/>
          <w:sz w:val="24"/>
          <w:szCs w:val="24"/>
        </w:rPr>
        <w:t>písmena f) a g)“ nahrazují slovy „písmena f) až h</w:t>
      </w:r>
      <w:r w:rsidRPr="00712AEA">
        <w:rPr>
          <w:rStyle w:val="Siln"/>
          <w:rFonts w:ascii="Times New Roman" w:hAnsi="Times New Roman"/>
          <w:sz w:val="24"/>
          <w:szCs w:val="24"/>
        </w:rPr>
        <w:t>)</w:t>
      </w:r>
      <w:r w:rsidRPr="00712AEA">
        <w:rPr>
          <w:rFonts w:ascii="Times New Roman" w:hAnsi="Times New Roman"/>
          <w:bCs/>
          <w:sz w:val="24"/>
          <w:szCs w:val="24"/>
        </w:rPr>
        <w:t>“, tečka na konci písmene g) se nahrazuje</w:t>
      </w:r>
      <w:r w:rsidRPr="0026324F">
        <w:rPr>
          <w:rFonts w:ascii="Times New Roman" w:hAnsi="Times New Roman"/>
          <w:bCs/>
          <w:sz w:val="24"/>
          <w:szCs w:val="24"/>
        </w:rPr>
        <w:t xml:space="preserve"> čárkou a doplňuje se písmeno h), které zní:</w:t>
      </w:r>
    </w:p>
    <w:p w:rsidR="0026324F" w:rsidRPr="00643F90" w:rsidRDefault="003B473A" w:rsidP="00E468F1">
      <w:pPr>
        <w:widowControl w:val="0"/>
        <w:autoSpaceDE w:val="0"/>
        <w:autoSpaceDN w:val="0"/>
        <w:adjustRightInd w:val="0"/>
        <w:spacing w:after="0" w:line="240" w:lineRule="auto"/>
        <w:ind w:left="1134" w:hanging="425"/>
        <w:jc w:val="both"/>
        <w:rPr>
          <w:rFonts w:ascii="Times New Roman" w:hAnsi="Times New Roman"/>
          <w:sz w:val="24"/>
          <w:szCs w:val="24"/>
        </w:rPr>
      </w:pPr>
      <w:r>
        <w:rPr>
          <w:rFonts w:ascii="Times New Roman" w:hAnsi="Times New Roman"/>
          <w:bCs/>
          <w:sz w:val="24"/>
          <w:szCs w:val="24"/>
        </w:rPr>
        <w:t>„h)</w:t>
      </w:r>
      <w:r>
        <w:rPr>
          <w:rFonts w:ascii="Times New Roman" w:hAnsi="Times New Roman"/>
          <w:bCs/>
          <w:sz w:val="24"/>
          <w:szCs w:val="24"/>
        </w:rPr>
        <w:tab/>
      </w:r>
      <w:r w:rsidR="0026324F" w:rsidRPr="00643F90">
        <w:rPr>
          <w:rFonts w:ascii="Times New Roman" w:hAnsi="Times New Roman"/>
          <w:sz w:val="24"/>
          <w:szCs w:val="24"/>
        </w:rPr>
        <w:t>provádí prevenci v oblasti bezpečnosti plavebního provozu.“.</w:t>
      </w:r>
    </w:p>
    <w:p w:rsidR="00643F90" w:rsidRDefault="00643F90" w:rsidP="00643F90">
      <w:pPr>
        <w:widowControl w:val="0"/>
        <w:autoSpaceDE w:val="0"/>
        <w:autoSpaceDN w:val="0"/>
        <w:adjustRightInd w:val="0"/>
        <w:spacing w:after="0" w:line="240" w:lineRule="auto"/>
        <w:jc w:val="both"/>
        <w:rPr>
          <w:rFonts w:ascii="Times New Roman" w:hAnsi="Times New Roman"/>
          <w:sz w:val="24"/>
          <w:szCs w:val="24"/>
        </w:rPr>
      </w:pPr>
    </w:p>
    <w:p w:rsidR="00712AEA" w:rsidRDefault="00712AEA" w:rsidP="00643F90">
      <w:pPr>
        <w:widowControl w:val="0"/>
        <w:autoSpaceDE w:val="0"/>
        <w:autoSpaceDN w:val="0"/>
        <w:adjustRightInd w:val="0"/>
        <w:spacing w:after="0" w:line="240" w:lineRule="auto"/>
        <w:jc w:val="both"/>
        <w:rPr>
          <w:rFonts w:ascii="Times New Roman" w:hAnsi="Times New Roman"/>
          <w:sz w:val="24"/>
          <w:szCs w:val="24"/>
        </w:rPr>
      </w:pPr>
    </w:p>
    <w:p w:rsidR="00643F90" w:rsidRPr="0026324F" w:rsidRDefault="00643F90" w:rsidP="006B6103">
      <w:pPr>
        <w:pStyle w:val="Odstavecseseznamem"/>
        <w:numPr>
          <w:ilvl w:val="0"/>
          <w:numId w:val="30"/>
        </w:numPr>
        <w:spacing w:after="0" w:line="240" w:lineRule="auto"/>
        <w:jc w:val="both"/>
        <w:rPr>
          <w:rFonts w:ascii="Times New Roman" w:hAnsi="Times New Roman"/>
          <w:sz w:val="24"/>
          <w:szCs w:val="24"/>
        </w:rPr>
      </w:pPr>
      <w:r w:rsidRPr="0026324F">
        <w:rPr>
          <w:rFonts w:ascii="Times New Roman" w:hAnsi="Times New Roman"/>
          <w:sz w:val="24"/>
          <w:szCs w:val="24"/>
        </w:rPr>
        <w:t xml:space="preserve">V čl. I se za dosavadní novelizační bod 82 vkládá nový novelizační bod, který zní: </w:t>
      </w:r>
    </w:p>
    <w:p w:rsidR="00643F90" w:rsidRPr="00643F90" w:rsidRDefault="00643F90" w:rsidP="002C1E7D">
      <w:pPr>
        <w:spacing w:after="0" w:line="240" w:lineRule="auto"/>
        <w:ind w:left="709"/>
        <w:jc w:val="both"/>
        <w:rPr>
          <w:rFonts w:ascii="Times New Roman" w:hAnsi="Times New Roman"/>
          <w:sz w:val="24"/>
          <w:szCs w:val="24"/>
        </w:rPr>
      </w:pPr>
      <w:r w:rsidRPr="00643F90">
        <w:rPr>
          <w:rFonts w:ascii="Times New Roman" w:hAnsi="Times New Roman"/>
          <w:sz w:val="24"/>
          <w:szCs w:val="24"/>
        </w:rPr>
        <w:t>„</w:t>
      </w:r>
      <w:r w:rsidR="002C1E7D">
        <w:rPr>
          <w:rFonts w:ascii="Times New Roman" w:hAnsi="Times New Roman"/>
          <w:sz w:val="24"/>
          <w:szCs w:val="24"/>
        </w:rPr>
        <w:t>X</w:t>
      </w:r>
      <w:r w:rsidRPr="00643F90">
        <w:rPr>
          <w:rFonts w:ascii="Times New Roman" w:hAnsi="Times New Roman"/>
          <w:sz w:val="24"/>
          <w:szCs w:val="24"/>
        </w:rPr>
        <w:t>. V § 48a se na konci odstavce 1 tečka nahrazuje čárkou a doplňují se písmena e) a f), která znějí:</w:t>
      </w:r>
    </w:p>
    <w:p w:rsidR="00643F90" w:rsidRPr="00643F90" w:rsidRDefault="00643F90" w:rsidP="00E468F1">
      <w:pPr>
        <w:autoSpaceDE w:val="0"/>
        <w:autoSpaceDN w:val="0"/>
        <w:adjustRightInd w:val="0"/>
        <w:spacing w:after="0" w:line="240" w:lineRule="auto"/>
        <w:ind w:left="1134" w:hanging="425"/>
        <w:rPr>
          <w:rFonts w:ascii="Times New Roman" w:eastAsiaTheme="minorHAnsi" w:hAnsi="Times New Roman"/>
          <w:bCs/>
          <w:sz w:val="24"/>
          <w:szCs w:val="24"/>
        </w:rPr>
      </w:pPr>
      <w:r w:rsidRPr="00643F90">
        <w:rPr>
          <w:rFonts w:ascii="Times New Roman" w:hAnsi="Times New Roman"/>
          <w:sz w:val="24"/>
          <w:szCs w:val="24"/>
        </w:rPr>
        <w:t>„</w:t>
      </w:r>
      <w:r w:rsidRPr="00643F90">
        <w:rPr>
          <w:rFonts w:ascii="Times New Roman" w:hAnsi="Times New Roman"/>
          <w:bCs/>
          <w:sz w:val="24"/>
          <w:szCs w:val="24"/>
        </w:rPr>
        <w:t>e)</w:t>
      </w:r>
      <w:r w:rsidR="0026324F">
        <w:rPr>
          <w:rFonts w:ascii="Times New Roman" w:hAnsi="Times New Roman"/>
          <w:bCs/>
          <w:sz w:val="24"/>
          <w:szCs w:val="24"/>
        </w:rPr>
        <w:tab/>
      </w:r>
      <w:r w:rsidRPr="00643F90">
        <w:rPr>
          <w:rFonts w:ascii="Times New Roman" w:hAnsi="Times New Roman"/>
          <w:bCs/>
          <w:sz w:val="24"/>
          <w:szCs w:val="24"/>
        </w:rPr>
        <w:t>údaje z agendového informačního systému evidence občanských průkazů,</w:t>
      </w:r>
    </w:p>
    <w:p w:rsidR="00643F90" w:rsidRPr="00643F90" w:rsidRDefault="0026324F" w:rsidP="00E468F1">
      <w:pPr>
        <w:spacing w:after="0" w:line="240" w:lineRule="auto"/>
        <w:ind w:left="1134" w:hanging="425"/>
        <w:jc w:val="both"/>
        <w:rPr>
          <w:rFonts w:ascii="Times New Roman" w:hAnsi="Times New Roman"/>
          <w:sz w:val="24"/>
          <w:szCs w:val="24"/>
        </w:rPr>
      </w:pPr>
      <w:r>
        <w:rPr>
          <w:rFonts w:ascii="Times New Roman" w:hAnsi="Times New Roman"/>
          <w:bCs/>
          <w:sz w:val="24"/>
          <w:szCs w:val="24"/>
        </w:rPr>
        <w:t>f)</w:t>
      </w:r>
      <w:r>
        <w:rPr>
          <w:rFonts w:ascii="Times New Roman" w:hAnsi="Times New Roman"/>
          <w:bCs/>
          <w:sz w:val="24"/>
          <w:szCs w:val="24"/>
        </w:rPr>
        <w:tab/>
      </w:r>
      <w:r w:rsidR="00643F90" w:rsidRPr="00643F90">
        <w:rPr>
          <w:rFonts w:ascii="Times New Roman" w:hAnsi="Times New Roman"/>
          <w:bCs/>
          <w:sz w:val="24"/>
          <w:szCs w:val="24"/>
        </w:rPr>
        <w:t>údaje z agendového informačního systému evidence cestovních dokladů</w:t>
      </w:r>
      <w:r w:rsidR="00643F90" w:rsidRPr="00643F90">
        <w:rPr>
          <w:rFonts w:ascii="Times New Roman" w:hAnsi="Times New Roman"/>
          <w:sz w:val="24"/>
          <w:szCs w:val="24"/>
        </w:rPr>
        <w:t>.“.“.</w:t>
      </w:r>
    </w:p>
    <w:p w:rsidR="00643F90" w:rsidRPr="00643F90" w:rsidRDefault="00643F90" w:rsidP="002C1E7D">
      <w:pPr>
        <w:spacing w:before="120" w:after="0" w:line="240" w:lineRule="auto"/>
        <w:ind w:left="709"/>
        <w:jc w:val="both"/>
        <w:rPr>
          <w:rFonts w:ascii="Times New Roman" w:hAnsi="Times New Roman"/>
          <w:bCs/>
          <w:sz w:val="24"/>
          <w:szCs w:val="24"/>
        </w:rPr>
      </w:pPr>
      <w:r w:rsidRPr="00643F90">
        <w:rPr>
          <w:rFonts w:ascii="Times New Roman" w:hAnsi="Times New Roman"/>
          <w:bCs/>
          <w:sz w:val="24"/>
          <w:szCs w:val="24"/>
        </w:rPr>
        <w:t>Následující novelizační body se přečíslují.</w:t>
      </w:r>
    </w:p>
    <w:p w:rsidR="0026324F" w:rsidRDefault="0026324F" w:rsidP="00643F90">
      <w:pPr>
        <w:spacing w:after="0" w:line="240" w:lineRule="auto"/>
        <w:jc w:val="both"/>
        <w:rPr>
          <w:rFonts w:ascii="Times New Roman" w:hAnsi="Times New Roman"/>
          <w:b/>
          <w:sz w:val="24"/>
          <w:szCs w:val="24"/>
        </w:rPr>
      </w:pPr>
    </w:p>
    <w:p w:rsidR="0026324F" w:rsidRDefault="0026324F" w:rsidP="00643F90">
      <w:pPr>
        <w:spacing w:after="0" w:line="240" w:lineRule="auto"/>
        <w:jc w:val="both"/>
        <w:rPr>
          <w:rFonts w:ascii="Times New Roman" w:hAnsi="Times New Roman"/>
          <w:b/>
          <w:sz w:val="24"/>
          <w:szCs w:val="24"/>
        </w:rPr>
      </w:pPr>
    </w:p>
    <w:p w:rsidR="00643F90" w:rsidRPr="0026324F" w:rsidRDefault="00643F90" w:rsidP="006B6103">
      <w:pPr>
        <w:pStyle w:val="Odstavecseseznamem"/>
        <w:numPr>
          <w:ilvl w:val="0"/>
          <w:numId w:val="30"/>
        </w:numPr>
        <w:spacing w:after="0" w:line="240" w:lineRule="auto"/>
        <w:jc w:val="both"/>
        <w:rPr>
          <w:rFonts w:ascii="Times New Roman" w:hAnsi="Times New Roman"/>
          <w:sz w:val="24"/>
          <w:szCs w:val="24"/>
        </w:rPr>
      </w:pPr>
      <w:r w:rsidRPr="0026324F">
        <w:rPr>
          <w:rFonts w:ascii="Times New Roman" w:hAnsi="Times New Roman"/>
          <w:sz w:val="24"/>
          <w:szCs w:val="24"/>
        </w:rPr>
        <w:t xml:space="preserve">V čl. I se za dosavadní novelizační bod 86 vkládají nové novelizační body, které znějí: </w:t>
      </w:r>
    </w:p>
    <w:p w:rsidR="00643F90" w:rsidRPr="00643F90" w:rsidRDefault="00643F90" w:rsidP="002C1E7D">
      <w:pPr>
        <w:spacing w:after="0" w:line="240" w:lineRule="auto"/>
        <w:ind w:left="851"/>
        <w:jc w:val="both"/>
        <w:rPr>
          <w:rFonts w:ascii="Times New Roman" w:hAnsi="Times New Roman"/>
          <w:sz w:val="24"/>
          <w:szCs w:val="24"/>
        </w:rPr>
      </w:pPr>
      <w:r w:rsidRPr="00643F90">
        <w:rPr>
          <w:rFonts w:ascii="Times New Roman" w:hAnsi="Times New Roman"/>
          <w:sz w:val="24"/>
          <w:szCs w:val="24"/>
        </w:rPr>
        <w:t>„</w:t>
      </w:r>
      <w:r w:rsidR="002C1E7D">
        <w:rPr>
          <w:rFonts w:ascii="Times New Roman" w:hAnsi="Times New Roman"/>
          <w:sz w:val="24"/>
          <w:szCs w:val="24"/>
        </w:rPr>
        <w:t>X</w:t>
      </w:r>
      <w:r w:rsidRPr="00643F90">
        <w:rPr>
          <w:rFonts w:ascii="Times New Roman" w:hAnsi="Times New Roman"/>
          <w:sz w:val="24"/>
          <w:szCs w:val="24"/>
        </w:rPr>
        <w:t>. V § 48a se na konci odstavce 5 tečka nahrazuje čárkou a doplňuje se písmeno g), které zní:</w:t>
      </w:r>
    </w:p>
    <w:p w:rsidR="00643F90" w:rsidRPr="00643F90" w:rsidRDefault="00643F90" w:rsidP="00E468F1">
      <w:pPr>
        <w:autoSpaceDE w:val="0"/>
        <w:autoSpaceDN w:val="0"/>
        <w:adjustRightInd w:val="0"/>
        <w:spacing w:after="0" w:line="240" w:lineRule="auto"/>
        <w:ind w:left="1134" w:hanging="283"/>
        <w:jc w:val="both"/>
        <w:rPr>
          <w:rFonts w:ascii="Times New Roman" w:hAnsi="Times New Roman"/>
          <w:bCs/>
          <w:sz w:val="24"/>
          <w:szCs w:val="24"/>
        </w:rPr>
      </w:pPr>
      <w:r w:rsidRPr="00643F90">
        <w:rPr>
          <w:rFonts w:ascii="Times New Roman" w:hAnsi="Times New Roman"/>
          <w:sz w:val="24"/>
          <w:szCs w:val="24"/>
        </w:rPr>
        <w:t>„</w:t>
      </w:r>
      <w:r w:rsidRPr="00643F90">
        <w:rPr>
          <w:rFonts w:ascii="Times New Roman" w:hAnsi="Times New Roman"/>
          <w:bCs/>
          <w:sz w:val="24"/>
          <w:szCs w:val="24"/>
        </w:rPr>
        <w:t>g)</w:t>
      </w:r>
      <w:r w:rsidR="00C811B9">
        <w:rPr>
          <w:rFonts w:ascii="Times New Roman" w:hAnsi="Times New Roman"/>
          <w:bCs/>
          <w:sz w:val="24"/>
          <w:szCs w:val="24"/>
        </w:rPr>
        <w:tab/>
      </w:r>
      <w:r w:rsidRPr="00643F90">
        <w:rPr>
          <w:rFonts w:ascii="Times New Roman" w:hAnsi="Times New Roman"/>
          <w:bCs/>
          <w:sz w:val="24"/>
          <w:szCs w:val="24"/>
        </w:rPr>
        <w:t>digitalizovaná fotografie.“.</w:t>
      </w:r>
    </w:p>
    <w:p w:rsidR="00643F90" w:rsidRPr="00643F90" w:rsidRDefault="002C1E7D" w:rsidP="002C1E7D">
      <w:pPr>
        <w:autoSpaceDE w:val="0"/>
        <w:autoSpaceDN w:val="0"/>
        <w:adjustRightInd w:val="0"/>
        <w:spacing w:before="240" w:after="0" w:line="240" w:lineRule="auto"/>
        <w:ind w:left="851"/>
        <w:jc w:val="both"/>
        <w:rPr>
          <w:rFonts w:ascii="Times New Roman" w:hAnsi="Times New Roman"/>
          <w:bCs/>
          <w:sz w:val="24"/>
          <w:szCs w:val="24"/>
        </w:rPr>
      </w:pPr>
      <w:r>
        <w:rPr>
          <w:rFonts w:ascii="Times New Roman" w:hAnsi="Times New Roman"/>
          <w:bCs/>
          <w:sz w:val="24"/>
          <w:szCs w:val="24"/>
        </w:rPr>
        <w:t>X</w:t>
      </w:r>
      <w:r w:rsidR="00643F90" w:rsidRPr="00643F90">
        <w:rPr>
          <w:rFonts w:ascii="Times New Roman" w:hAnsi="Times New Roman"/>
          <w:bCs/>
          <w:sz w:val="24"/>
          <w:szCs w:val="24"/>
        </w:rPr>
        <w:t>. V § 48a se za odstavec 5 vkládají nové odstavce 6 a 7, které znějí:</w:t>
      </w:r>
    </w:p>
    <w:p w:rsidR="00643F90" w:rsidRPr="00643F90" w:rsidRDefault="00643F90" w:rsidP="002C1E7D">
      <w:pPr>
        <w:autoSpaceDE w:val="0"/>
        <w:autoSpaceDN w:val="0"/>
        <w:adjustRightInd w:val="0"/>
        <w:spacing w:after="0" w:line="240" w:lineRule="auto"/>
        <w:ind w:left="851" w:firstLine="567"/>
        <w:jc w:val="both"/>
        <w:rPr>
          <w:rFonts w:ascii="Times New Roman" w:eastAsiaTheme="minorHAnsi" w:hAnsi="Times New Roman"/>
          <w:bCs/>
          <w:sz w:val="24"/>
          <w:szCs w:val="24"/>
        </w:rPr>
      </w:pPr>
      <w:r w:rsidRPr="00643F90">
        <w:rPr>
          <w:rFonts w:ascii="Times New Roman" w:hAnsi="Times New Roman"/>
          <w:bCs/>
          <w:sz w:val="24"/>
          <w:szCs w:val="24"/>
        </w:rPr>
        <w:t>„(6) Poskytovanými údaji podle odstavce 1 písm. e) jsou digitální zpracování</w:t>
      </w:r>
      <w:r w:rsidRPr="00643F90">
        <w:rPr>
          <w:rFonts w:ascii="Times New Roman" w:hAnsi="Times New Roman"/>
          <w:b/>
          <w:bCs/>
          <w:sz w:val="24"/>
          <w:szCs w:val="24"/>
        </w:rPr>
        <w:t xml:space="preserve"> </w:t>
      </w:r>
      <w:r w:rsidRPr="00643F90">
        <w:rPr>
          <w:rFonts w:ascii="Times New Roman" w:hAnsi="Times New Roman"/>
          <w:bCs/>
          <w:sz w:val="24"/>
          <w:szCs w:val="24"/>
        </w:rPr>
        <w:t>podoby občana a jeho podpisu.</w:t>
      </w:r>
    </w:p>
    <w:p w:rsidR="00643F90" w:rsidRPr="00643F90" w:rsidRDefault="00643F90" w:rsidP="002C1E7D">
      <w:pPr>
        <w:autoSpaceDE w:val="0"/>
        <w:autoSpaceDN w:val="0"/>
        <w:adjustRightInd w:val="0"/>
        <w:spacing w:before="120" w:after="0" w:line="240" w:lineRule="auto"/>
        <w:ind w:left="851" w:firstLine="567"/>
        <w:jc w:val="both"/>
        <w:rPr>
          <w:rFonts w:ascii="Times New Roman" w:hAnsi="Times New Roman"/>
          <w:bCs/>
          <w:sz w:val="24"/>
          <w:szCs w:val="24"/>
        </w:rPr>
      </w:pPr>
      <w:r w:rsidRPr="00643F90">
        <w:rPr>
          <w:rFonts w:ascii="Times New Roman" w:hAnsi="Times New Roman"/>
          <w:bCs/>
          <w:sz w:val="24"/>
          <w:szCs w:val="24"/>
        </w:rPr>
        <w:t>(7) Poskytovanými údaji podle odstavce 1 písm. f) jsou digitální zpracování fotografie a podpisu držitele.“.</w:t>
      </w:r>
    </w:p>
    <w:p w:rsidR="00643F90" w:rsidRPr="00643F90" w:rsidRDefault="00643F90" w:rsidP="002C1E7D">
      <w:pPr>
        <w:autoSpaceDE w:val="0"/>
        <w:autoSpaceDN w:val="0"/>
        <w:adjustRightInd w:val="0"/>
        <w:spacing w:before="120" w:after="0" w:line="240" w:lineRule="auto"/>
        <w:ind w:left="851"/>
        <w:jc w:val="both"/>
        <w:rPr>
          <w:rFonts w:ascii="Times New Roman" w:hAnsi="Times New Roman"/>
          <w:bCs/>
          <w:sz w:val="24"/>
          <w:szCs w:val="24"/>
        </w:rPr>
      </w:pPr>
      <w:r w:rsidRPr="00643F90">
        <w:rPr>
          <w:rFonts w:ascii="Times New Roman" w:hAnsi="Times New Roman"/>
          <w:bCs/>
          <w:sz w:val="24"/>
          <w:szCs w:val="24"/>
        </w:rPr>
        <w:t>Dosavadní odstavce 6 a 7 se označují jako odstavce 8 a 9.</w:t>
      </w:r>
    </w:p>
    <w:p w:rsidR="00643F90" w:rsidRPr="00643F90" w:rsidRDefault="002C1E7D" w:rsidP="002C1E7D">
      <w:pPr>
        <w:autoSpaceDE w:val="0"/>
        <w:autoSpaceDN w:val="0"/>
        <w:adjustRightInd w:val="0"/>
        <w:spacing w:before="240" w:after="0" w:line="240" w:lineRule="auto"/>
        <w:ind w:left="851"/>
        <w:jc w:val="both"/>
        <w:rPr>
          <w:rFonts w:ascii="Times New Roman" w:hAnsi="Times New Roman"/>
          <w:bCs/>
          <w:sz w:val="24"/>
          <w:szCs w:val="24"/>
        </w:rPr>
      </w:pPr>
      <w:r>
        <w:rPr>
          <w:rFonts w:ascii="Times New Roman" w:hAnsi="Times New Roman"/>
          <w:bCs/>
          <w:sz w:val="24"/>
          <w:szCs w:val="24"/>
        </w:rPr>
        <w:t>X</w:t>
      </w:r>
      <w:r w:rsidR="00643F90" w:rsidRPr="00643F90">
        <w:rPr>
          <w:rFonts w:ascii="Times New Roman" w:hAnsi="Times New Roman"/>
          <w:bCs/>
          <w:sz w:val="24"/>
          <w:szCs w:val="24"/>
        </w:rPr>
        <w:t>. Za § 48a se vkládá nový § 48b, který zní:</w:t>
      </w:r>
    </w:p>
    <w:p w:rsidR="00643F90" w:rsidRPr="00643F90" w:rsidRDefault="00643F90" w:rsidP="002C1E7D">
      <w:pPr>
        <w:spacing w:after="0" w:line="240" w:lineRule="auto"/>
        <w:ind w:left="851"/>
        <w:jc w:val="center"/>
        <w:rPr>
          <w:rFonts w:ascii="Times New Roman" w:eastAsiaTheme="minorHAnsi" w:hAnsi="Times New Roman"/>
          <w:sz w:val="24"/>
          <w:szCs w:val="24"/>
        </w:rPr>
      </w:pPr>
      <w:r w:rsidRPr="00643F90">
        <w:rPr>
          <w:rFonts w:ascii="Times New Roman" w:hAnsi="Times New Roman"/>
          <w:sz w:val="24"/>
          <w:szCs w:val="24"/>
        </w:rPr>
        <w:t>„§ 48b</w:t>
      </w:r>
    </w:p>
    <w:p w:rsidR="00643F90" w:rsidRPr="00643F90" w:rsidRDefault="00643F90" w:rsidP="002C1E7D">
      <w:pPr>
        <w:spacing w:before="120" w:after="0" w:line="240" w:lineRule="auto"/>
        <w:ind w:left="851" w:firstLine="709"/>
        <w:jc w:val="both"/>
        <w:rPr>
          <w:rFonts w:ascii="Times New Roman" w:hAnsi="Times New Roman"/>
          <w:sz w:val="24"/>
          <w:szCs w:val="24"/>
        </w:rPr>
      </w:pPr>
      <w:r w:rsidRPr="00643F90">
        <w:rPr>
          <w:rFonts w:ascii="Times New Roman" w:hAnsi="Times New Roman"/>
          <w:sz w:val="24"/>
          <w:szCs w:val="24"/>
        </w:rPr>
        <w:t>V řízení o vydání průkazu způsobilosti si plavební úřad pro účely jeho vydání opatří digitalizovanou fotografii žadatele nebo digitální zpracování jeho podoby nebo fotografie a digitalizovaný vlastnoruční podpis žadatele. Nelze-li některý z těchto údajů získat z evidence občanských průkazů, evidence cestovních dokladů nebo agendového informačního systému cizinců, pořídí jej plavební úřad; obdobně postupuje plavební úřad, došlo-li k podstatné změně podoby žadatele.“.“.</w:t>
      </w:r>
    </w:p>
    <w:p w:rsidR="00643F90" w:rsidRPr="00643F90" w:rsidRDefault="00643F90" w:rsidP="002C1E7D">
      <w:pPr>
        <w:spacing w:before="120" w:after="0" w:line="240" w:lineRule="auto"/>
        <w:ind w:left="851"/>
        <w:jc w:val="both"/>
        <w:rPr>
          <w:rFonts w:ascii="Times New Roman" w:hAnsi="Times New Roman"/>
          <w:bCs/>
          <w:sz w:val="24"/>
          <w:szCs w:val="24"/>
        </w:rPr>
      </w:pPr>
      <w:r w:rsidRPr="00643F90">
        <w:rPr>
          <w:rFonts w:ascii="Times New Roman" w:hAnsi="Times New Roman"/>
          <w:bCs/>
          <w:sz w:val="24"/>
          <w:szCs w:val="24"/>
        </w:rPr>
        <w:t>Následující novelizační body se přečíslují.</w:t>
      </w:r>
    </w:p>
    <w:p w:rsidR="00643F90" w:rsidRDefault="00643F90" w:rsidP="00643F90">
      <w:pPr>
        <w:widowControl w:val="0"/>
        <w:autoSpaceDE w:val="0"/>
        <w:autoSpaceDN w:val="0"/>
        <w:adjustRightInd w:val="0"/>
        <w:spacing w:after="0" w:line="240" w:lineRule="auto"/>
        <w:jc w:val="both"/>
        <w:rPr>
          <w:rFonts w:ascii="Times New Roman" w:hAnsi="Times New Roman"/>
          <w:i/>
          <w:spacing w:val="58"/>
          <w:sz w:val="24"/>
          <w:szCs w:val="24"/>
        </w:rPr>
      </w:pPr>
    </w:p>
    <w:p w:rsidR="0026324F" w:rsidRPr="00643F90" w:rsidRDefault="0026324F" w:rsidP="00643F90">
      <w:pPr>
        <w:widowControl w:val="0"/>
        <w:autoSpaceDE w:val="0"/>
        <w:autoSpaceDN w:val="0"/>
        <w:adjustRightInd w:val="0"/>
        <w:spacing w:after="0" w:line="240" w:lineRule="auto"/>
        <w:jc w:val="both"/>
        <w:rPr>
          <w:rFonts w:ascii="Times New Roman" w:hAnsi="Times New Roman"/>
          <w:i/>
          <w:spacing w:val="58"/>
          <w:sz w:val="24"/>
          <w:szCs w:val="24"/>
        </w:rPr>
      </w:pPr>
    </w:p>
    <w:p w:rsidR="00643F90" w:rsidRPr="0026324F" w:rsidRDefault="00643F90" w:rsidP="006B6103">
      <w:pPr>
        <w:pStyle w:val="Odstavecseseznamem"/>
        <w:numPr>
          <w:ilvl w:val="0"/>
          <w:numId w:val="30"/>
        </w:numPr>
        <w:spacing w:after="0" w:line="240" w:lineRule="auto"/>
        <w:rPr>
          <w:rFonts w:ascii="Times New Roman" w:hAnsi="Times New Roman"/>
          <w:sz w:val="24"/>
          <w:szCs w:val="24"/>
        </w:rPr>
      </w:pPr>
      <w:r w:rsidRPr="0026324F">
        <w:rPr>
          <w:rFonts w:ascii="Times New Roman" w:hAnsi="Times New Roman"/>
          <w:spacing w:val="58"/>
          <w:sz w:val="24"/>
          <w:szCs w:val="24"/>
        </w:rPr>
        <w:t xml:space="preserve">V </w:t>
      </w:r>
      <w:r w:rsidRPr="0026324F">
        <w:rPr>
          <w:rFonts w:ascii="Times New Roman" w:hAnsi="Times New Roman"/>
          <w:sz w:val="24"/>
          <w:szCs w:val="24"/>
        </w:rPr>
        <w:t xml:space="preserve">čl. I dosavadním novelizačním bodu 87 se za slova „text „§ 13 odst. 3,““ vkládají slova „a text „§ 32 odst. 2,““. </w:t>
      </w:r>
    </w:p>
    <w:p w:rsidR="00643F90" w:rsidRDefault="00643F90" w:rsidP="00643F90">
      <w:pPr>
        <w:spacing w:after="0" w:line="240" w:lineRule="auto"/>
        <w:rPr>
          <w:rFonts w:ascii="Times New Roman" w:hAnsi="Times New Roman"/>
          <w:sz w:val="24"/>
          <w:szCs w:val="24"/>
        </w:rPr>
      </w:pPr>
    </w:p>
    <w:p w:rsidR="00BE6F88" w:rsidRPr="00643F90" w:rsidRDefault="00BE6F88" w:rsidP="00643F90">
      <w:pPr>
        <w:spacing w:after="0" w:line="240" w:lineRule="auto"/>
        <w:rPr>
          <w:rFonts w:ascii="Times New Roman" w:hAnsi="Times New Roman"/>
          <w:sz w:val="24"/>
          <w:szCs w:val="24"/>
        </w:rPr>
      </w:pPr>
    </w:p>
    <w:p w:rsidR="00643F90" w:rsidRPr="00643F90" w:rsidRDefault="00643F90" w:rsidP="006B6103">
      <w:pPr>
        <w:pStyle w:val="Odstavecseseznamem"/>
        <w:numPr>
          <w:ilvl w:val="0"/>
          <w:numId w:val="30"/>
        </w:numPr>
        <w:spacing w:after="0" w:line="240" w:lineRule="auto"/>
        <w:contextualSpacing w:val="0"/>
        <w:jc w:val="both"/>
        <w:rPr>
          <w:rFonts w:ascii="Times New Roman" w:hAnsi="Times New Roman"/>
          <w:sz w:val="24"/>
          <w:szCs w:val="24"/>
        </w:rPr>
      </w:pPr>
      <w:r w:rsidRPr="00643F90">
        <w:rPr>
          <w:rFonts w:ascii="Times New Roman" w:hAnsi="Times New Roman"/>
          <w:sz w:val="24"/>
          <w:szCs w:val="24"/>
        </w:rPr>
        <w:t xml:space="preserve">Čl. IV zní: </w:t>
      </w:r>
    </w:p>
    <w:p w:rsidR="00643F90" w:rsidRPr="00643F90" w:rsidRDefault="00643F90" w:rsidP="002C1E7D">
      <w:pPr>
        <w:pStyle w:val="Odstavecseseznamem"/>
        <w:spacing w:after="0" w:line="240" w:lineRule="auto"/>
        <w:ind w:left="993"/>
        <w:contextualSpacing w:val="0"/>
        <w:jc w:val="center"/>
        <w:rPr>
          <w:rFonts w:ascii="Times New Roman" w:hAnsi="Times New Roman"/>
          <w:sz w:val="24"/>
          <w:szCs w:val="24"/>
        </w:rPr>
      </w:pPr>
      <w:r w:rsidRPr="00643F90">
        <w:rPr>
          <w:rFonts w:ascii="Times New Roman" w:hAnsi="Times New Roman"/>
          <w:sz w:val="24"/>
          <w:szCs w:val="24"/>
        </w:rPr>
        <w:t>„Čl. IV</w:t>
      </w:r>
    </w:p>
    <w:p w:rsidR="00643F90" w:rsidRPr="00643F90" w:rsidRDefault="00643F90" w:rsidP="0010509D">
      <w:pPr>
        <w:pStyle w:val="Odstavecseseznamem"/>
        <w:spacing w:before="240" w:after="0" w:line="240" w:lineRule="auto"/>
        <w:ind w:left="709" w:firstLine="425"/>
        <w:contextualSpacing w:val="0"/>
        <w:jc w:val="both"/>
        <w:rPr>
          <w:rFonts w:ascii="Times New Roman" w:hAnsi="Times New Roman"/>
          <w:sz w:val="24"/>
          <w:szCs w:val="24"/>
        </w:rPr>
      </w:pPr>
      <w:r w:rsidRPr="00643F90">
        <w:rPr>
          <w:rFonts w:ascii="Times New Roman" w:hAnsi="Times New Roman"/>
          <w:sz w:val="24"/>
          <w:szCs w:val="24"/>
        </w:rPr>
        <w:t xml:space="preserve">Tento zákon nabývá účinnosti patnáctým dnem po jeho vyhlášení, s výjimkou ustanovení čl. I bodů 48, 61, 62, 65, 66, 69, 70, 71, 76, 77, 80, 81 a 88, která nabývají </w:t>
      </w:r>
      <w:r w:rsidRPr="00643F90">
        <w:rPr>
          <w:rFonts w:ascii="Times New Roman" w:hAnsi="Times New Roman"/>
          <w:sz w:val="24"/>
          <w:szCs w:val="24"/>
        </w:rPr>
        <w:lastRenderedPageBreak/>
        <w:t xml:space="preserve">účinnosti 6 měsíců po jeho vyhlášení, a s výjimkou čl. I bodů </w:t>
      </w:r>
      <w:r w:rsidR="0010509D">
        <w:rPr>
          <w:rFonts w:ascii="Times New Roman" w:hAnsi="Times New Roman"/>
          <w:sz w:val="24"/>
          <w:szCs w:val="24"/>
        </w:rPr>
        <w:t>6</w:t>
      </w:r>
      <w:r w:rsidRPr="00643F90">
        <w:rPr>
          <w:rFonts w:ascii="Times New Roman" w:hAnsi="Times New Roman"/>
          <w:sz w:val="24"/>
          <w:szCs w:val="24"/>
        </w:rPr>
        <w:t xml:space="preserve"> a </w:t>
      </w:r>
      <w:r w:rsidR="0010509D">
        <w:rPr>
          <w:rFonts w:ascii="Times New Roman" w:hAnsi="Times New Roman"/>
          <w:sz w:val="24"/>
          <w:szCs w:val="24"/>
        </w:rPr>
        <w:t>7</w:t>
      </w:r>
      <w:r w:rsidRPr="00643F90">
        <w:rPr>
          <w:rFonts w:ascii="Times New Roman" w:hAnsi="Times New Roman"/>
          <w:sz w:val="24"/>
          <w:szCs w:val="24"/>
        </w:rPr>
        <w:t>, která nabývají účinnosti dnem 1. ledna 2020.“.</w:t>
      </w:r>
    </w:p>
    <w:p w:rsidR="00643F90" w:rsidRPr="0010509D" w:rsidRDefault="0010509D" w:rsidP="0010509D">
      <w:pPr>
        <w:pStyle w:val="Odstavecseseznamem"/>
        <w:spacing w:before="120" w:after="0" w:line="240" w:lineRule="auto"/>
        <w:ind w:left="0"/>
        <w:contextualSpacing w:val="0"/>
        <w:jc w:val="both"/>
        <w:rPr>
          <w:rFonts w:ascii="Times New Roman" w:hAnsi="Times New Roman"/>
          <w:i/>
          <w:sz w:val="24"/>
          <w:szCs w:val="24"/>
        </w:rPr>
      </w:pPr>
      <w:r w:rsidRPr="0010509D">
        <w:rPr>
          <w:rFonts w:ascii="Times New Roman" w:hAnsi="Times New Roman"/>
          <w:i/>
          <w:sz w:val="24"/>
          <w:szCs w:val="24"/>
        </w:rPr>
        <w:t>Body 6 a 7 jsou body z usnesení hospodářského výboru</w:t>
      </w:r>
      <w:r w:rsidR="008045B2">
        <w:rPr>
          <w:rFonts w:ascii="Times New Roman" w:hAnsi="Times New Roman"/>
          <w:i/>
          <w:sz w:val="24"/>
          <w:szCs w:val="24"/>
        </w:rPr>
        <w:t>, které budou přečíslovány v návaznosti na změny provedené přijatými pozměňovacími návrhy.</w:t>
      </w:r>
    </w:p>
    <w:p w:rsidR="00C5467C" w:rsidRPr="00670D30" w:rsidRDefault="00C5467C" w:rsidP="00C5467C">
      <w:pPr>
        <w:suppressAutoHyphens/>
        <w:spacing w:before="480" w:after="360" w:line="240" w:lineRule="auto"/>
        <w:ind w:left="709" w:hanging="709"/>
        <w:jc w:val="both"/>
        <w:rPr>
          <w:rFonts w:ascii="Times New Roman" w:eastAsia="Times New Roman" w:hAnsi="Times New Roman"/>
          <w:sz w:val="24"/>
          <w:szCs w:val="20"/>
          <w:lang w:eastAsia="zh-CN" w:bidi="hi-IN"/>
        </w:rPr>
      </w:pPr>
      <w:r w:rsidRPr="00670D30">
        <w:rPr>
          <w:rFonts w:ascii="Times New Roman" w:eastAsia="Times New Roman" w:hAnsi="Times New Roman"/>
          <w:b/>
          <w:sz w:val="24"/>
          <w:szCs w:val="20"/>
          <w:lang w:eastAsia="zh-CN" w:bidi="hi-IN"/>
        </w:rPr>
        <w:t>II.</w:t>
      </w:r>
      <w:r w:rsidRPr="00670D30">
        <w:rPr>
          <w:rFonts w:ascii="Times New Roman" w:eastAsia="Times New Roman" w:hAnsi="Times New Roman"/>
          <w:b/>
          <w:sz w:val="24"/>
          <w:szCs w:val="20"/>
          <w:lang w:eastAsia="zh-CN" w:bidi="hi-IN"/>
        </w:rPr>
        <w:tab/>
      </w:r>
      <w:r w:rsidRPr="00670D30">
        <w:rPr>
          <w:rFonts w:ascii="Times New Roman" w:eastAsia="Times New Roman" w:hAnsi="Times New Roman"/>
          <w:b/>
          <w:spacing w:val="40"/>
          <w:sz w:val="24"/>
          <w:szCs w:val="20"/>
          <w:lang w:eastAsia="zh-CN" w:bidi="hi-IN"/>
        </w:rPr>
        <w:t>Zmocňuje</w:t>
      </w:r>
      <w:r w:rsidRPr="00670D30">
        <w:rPr>
          <w:rFonts w:ascii="Times New Roman" w:eastAsia="Times New Roman" w:hAnsi="Times New Roman"/>
          <w:sz w:val="24"/>
          <w:szCs w:val="20"/>
          <w:lang w:eastAsia="zh-CN" w:bidi="hi-IN"/>
        </w:rPr>
        <w:t xml:space="preserve"> zpravodaj</w:t>
      </w:r>
      <w:r>
        <w:rPr>
          <w:rFonts w:ascii="Times New Roman" w:eastAsia="Times New Roman" w:hAnsi="Times New Roman"/>
          <w:sz w:val="24"/>
          <w:szCs w:val="20"/>
          <w:lang w:eastAsia="zh-CN" w:bidi="hi-IN"/>
        </w:rPr>
        <w:t>ku</w:t>
      </w:r>
      <w:r w:rsidRPr="00670D30">
        <w:rPr>
          <w:rFonts w:ascii="Times New Roman" w:eastAsia="Times New Roman" w:hAnsi="Times New Roman"/>
          <w:sz w:val="24"/>
          <w:szCs w:val="20"/>
          <w:lang w:eastAsia="zh-CN" w:bidi="hi-IN"/>
        </w:rPr>
        <w:t xml:space="preserve"> výboru, aby ve spolupráci s navrhovatelem a legislativním odborem Kanceláře Poslanecké sněmovny PČR provedl</w:t>
      </w:r>
      <w:r>
        <w:rPr>
          <w:rFonts w:ascii="Times New Roman" w:eastAsia="Times New Roman" w:hAnsi="Times New Roman"/>
          <w:sz w:val="24"/>
          <w:szCs w:val="20"/>
          <w:lang w:eastAsia="zh-CN" w:bidi="hi-IN"/>
        </w:rPr>
        <w:t>a</w:t>
      </w:r>
      <w:r w:rsidRPr="00670D30">
        <w:rPr>
          <w:rFonts w:ascii="Times New Roman" w:eastAsia="Times New Roman" w:hAnsi="Times New Roman"/>
          <w:sz w:val="24"/>
          <w:szCs w:val="20"/>
          <w:lang w:eastAsia="zh-CN" w:bidi="hi-IN"/>
        </w:rPr>
        <w:t xml:space="preserve"> v návrhu zákona legislativně technické úpravy, které nemají dopad na věcný obsah navrhovaného zákona.</w:t>
      </w:r>
    </w:p>
    <w:p w:rsidR="00C5467C" w:rsidRPr="00D81ADB" w:rsidRDefault="00C5467C" w:rsidP="00C5467C">
      <w:pPr>
        <w:numPr>
          <w:ilvl w:val="0"/>
          <w:numId w:val="29"/>
        </w:numPr>
        <w:suppressAutoHyphens/>
        <w:spacing w:before="360" w:after="360" w:line="240" w:lineRule="auto"/>
        <w:jc w:val="both"/>
        <w:rPr>
          <w:rFonts w:ascii="Times New Roman" w:eastAsia="Times New Roman" w:hAnsi="Times New Roman"/>
          <w:sz w:val="24"/>
          <w:szCs w:val="20"/>
          <w:lang w:eastAsia="zh-CN" w:bidi="hi-IN"/>
        </w:rPr>
      </w:pPr>
      <w:r w:rsidRPr="00670D30">
        <w:rPr>
          <w:rFonts w:ascii="Times New Roman" w:eastAsia="Times New Roman" w:hAnsi="Times New Roman"/>
          <w:b/>
          <w:spacing w:val="40"/>
          <w:sz w:val="24"/>
          <w:szCs w:val="20"/>
          <w:lang w:eastAsia="zh-CN" w:bidi="hi-IN"/>
        </w:rPr>
        <w:t>Pověřuje</w:t>
      </w:r>
      <w:r w:rsidRPr="00670D30">
        <w:rPr>
          <w:rFonts w:ascii="Times New Roman" w:eastAsia="Times New Roman" w:hAnsi="Times New Roman"/>
          <w:b/>
          <w:sz w:val="24"/>
          <w:szCs w:val="20"/>
          <w:lang w:eastAsia="zh-CN" w:bidi="hi-IN"/>
        </w:rPr>
        <w:t xml:space="preserve"> </w:t>
      </w:r>
      <w:r w:rsidRPr="00670D30">
        <w:rPr>
          <w:rFonts w:ascii="Times New Roman" w:eastAsia="Times New Roman" w:hAnsi="Times New Roman"/>
          <w:sz w:val="24"/>
          <w:szCs w:val="20"/>
          <w:lang w:eastAsia="zh-CN" w:bidi="hi-IN"/>
        </w:rPr>
        <w:t>zpravodaj</w:t>
      </w:r>
      <w:r>
        <w:rPr>
          <w:rFonts w:ascii="Times New Roman" w:eastAsia="Times New Roman" w:hAnsi="Times New Roman"/>
          <w:sz w:val="24"/>
          <w:szCs w:val="20"/>
          <w:lang w:eastAsia="zh-CN" w:bidi="hi-IN"/>
        </w:rPr>
        <w:t>ku</w:t>
      </w:r>
      <w:r w:rsidRPr="00670D30">
        <w:rPr>
          <w:rFonts w:ascii="Times New Roman" w:eastAsia="Times New Roman" w:hAnsi="Times New Roman"/>
          <w:sz w:val="24"/>
          <w:szCs w:val="20"/>
          <w:lang w:eastAsia="zh-CN" w:bidi="hi-IN"/>
        </w:rPr>
        <w:t xml:space="preserve"> výboru, aby na schůzi Poslanecké sněmovny Parlamentu ČR přednesl</w:t>
      </w:r>
      <w:r>
        <w:rPr>
          <w:rFonts w:ascii="Times New Roman" w:eastAsia="Times New Roman" w:hAnsi="Times New Roman"/>
          <w:sz w:val="24"/>
          <w:szCs w:val="20"/>
          <w:lang w:eastAsia="zh-CN" w:bidi="hi-IN"/>
        </w:rPr>
        <w:t>a</w:t>
      </w:r>
      <w:r w:rsidRPr="00670D30">
        <w:rPr>
          <w:rFonts w:ascii="Times New Roman" w:eastAsia="Times New Roman" w:hAnsi="Times New Roman"/>
          <w:sz w:val="24"/>
          <w:szCs w:val="20"/>
          <w:lang w:eastAsia="zh-CN" w:bidi="hi-IN"/>
        </w:rPr>
        <w:t xml:space="preserve"> zprávu o výsledcích projednávání tohoto návrhu zákona v hospodářském výboru.</w:t>
      </w:r>
    </w:p>
    <w:p w:rsidR="00C5467C" w:rsidRDefault="00C5467C" w:rsidP="00C5467C">
      <w:pPr>
        <w:numPr>
          <w:ilvl w:val="0"/>
          <w:numId w:val="29"/>
        </w:numPr>
        <w:suppressAutoHyphens/>
        <w:spacing w:before="360" w:after="0" w:line="240" w:lineRule="auto"/>
        <w:jc w:val="both"/>
        <w:rPr>
          <w:rFonts w:ascii="Times New Roman" w:eastAsia="Times New Roman" w:hAnsi="Times New Roman"/>
          <w:sz w:val="24"/>
          <w:szCs w:val="20"/>
          <w:lang w:eastAsia="zh-CN" w:bidi="hi-IN"/>
        </w:rPr>
      </w:pPr>
      <w:r w:rsidRPr="00670D30">
        <w:rPr>
          <w:rFonts w:ascii="Times New Roman" w:eastAsia="Times New Roman" w:hAnsi="Times New Roman"/>
          <w:b/>
          <w:spacing w:val="40"/>
          <w:sz w:val="24"/>
          <w:szCs w:val="20"/>
          <w:lang w:eastAsia="zh-CN" w:bidi="hi-IN"/>
        </w:rPr>
        <w:t>Pověřuje</w:t>
      </w:r>
      <w:r w:rsidRPr="00670D30">
        <w:rPr>
          <w:rFonts w:ascii="Times New Roman" w:eastAsia="Times New Roman" w:hAnsi="Times New Roman"/>
          <w:b/>
          <w:sz w:val="24"/>
          <w:szCs w:val="20"/>
          <w:lang w:eastAsia="zh-CN" w:bidi="hi-IN"/>
        </w:rPr>
        <w:t xml:space="preserve"> </w:t>
      </w:r>
      <w:r w:rsidRPr="00670D30">
        <w:rPr>
          <w:rFonts w:ascii="Times New Roman" w:eastAsia="Times New Roman" w:hAnsi="Times New Roman"/>
          <w:sz w:val="24"/>
          <w:szCs w:val="20"/>
          <w:lang w:eastAsia="zh-CN" w:bidi="hi-IN"/>
        </w:rPr>
        <w:t>předsedu výboru, aby předložil toto usnesení předsedovi Poslanecké sněmovny Parlamentu ČR.</w:t>
      </w:r>
    </w:p>
    <w:p w:rsidR="002C1E7D" w:rsidRPr="00D81ADB" w:rsidRDefault="002C1E7D" w:rsidP="002C1E7D">
      <w:pPr>
        <w:suppressAutoHyphens/>
        <w:spacing w:before="360" w:after="0" w:line="240" w:lineRule="auto"/>
        <w:ind w:left="720"/>
        <w:jc w:val="both"/>
        <w:rPr>
          <w:rFonts w:ascii="Times New Roman" w:eastAsia="Times New Roman" w:hAnsi="Times New Roman"/>
          <w:sz w:val="24"/>
          <w:szCs w:val="20"/>
          <w:lang w:eastAsia="zh-CN" w:bidi="hi-IN"/>
        </w:rPr>
      </w:pPr>
    </w:p>
    <w:p w:rsidR="00C3035B" w:rsidRPr="00524661" w:rsidRDefault="006D02C4" w:rsidP="003727C0">
      <w:pPr>
        <w:tabs>
          <w:tab w:val="center" w:pos="1418"/>
          <w:tab w:val="center" w:pos="4536"/>
          <w:tab w:val="center" w:pos="7655"/>
        </w:tabs>
        <w:spacing w:before="480" w:after="0" w:line="240" w:lineRule="auto"/>
        <w:rPr>
          <w:rFonts w:ascii="Times New Roman" w:hAnsi="Times New Roman"/>
          <w:sz w:val="24"/>
          <w:szCs w:val="24"/>
          <w:lang w:eastAsia="cs-CZ"/>
        </w:rPr>
      </w:pPr>
      <w:r w:rsidRPr="002C5CAA">
        <w:rPr>
          <w:rFonts w:ascii="Times New Roman" w:hAnsi="Times New Roman"/>
          <w:sz w:val="24"/>
          <w:szCs w:val="24"/>
          <w:lang w:eastAsia="cs-CZ"/>
        </w:rPr>
        <w:tab/>
      </w:r>
      <w:r w:rsidR="00974902">
        <w:rPr>
          <w:rFonts w:ascii="Times New Roman" w:hAnsi="Times New Roman"/>
          <w:sz w:val="24"/>
          <w:szCs w:val="24"/>
          <w:lang w:eastAsia="cs-CZ"/>
        </w:rPr>
        <w:t>Ondřej POLANSKÝ v. r.</w:t>
      </w:r>
      <w:r w:rsidR="003C1519" w:rsidRPr="00524661">
        <w:rPr>
          <w:rFonts w:ascii="Times New Roman" w:hAnsi="Times New Roman"/>
          <w:sz w:val="24"/>
          <w:szCs w:val="24"/>
          <w:lang w:eastAsia="cs-CZ"/>
        </w:rPr>
        <w:tab/>
      </w:r>
      <w:r w:rsidR="003C1519" w:rsidRPr="00524661">
        <w:rPr>
          <w:rFonts w:ascii="Times New Roman" w:hAnsi="Times New Roman"/>
          <w:sz w:val="24"/>
          <w:szCs w:val="24"/>
          <w:lang w:eastAsia="cs-CZ"/>
        </w:rPr>
        <w:tab/>
      </w:r>
      <w:r w:rsidR="00BC096E">
        <w:rPr>
          <w:rFonts w:ascii="Times New Roman" w:hAnsi="Times New Roman"/>
          <w:sz w:val="24"/>
          <w:szCs w:val="24"/>
          <w:lang w:eastAsia="cs-CZ"/>
        </w:rPr>
        <w:t xml:space="preserve"> Květa MATUŠOVSKÁ</w:t>
      </w:r>
      <w:r w:rsidR="00974902">
        <w:rPr>
          <w:rFonts w:ascii="Times New Roman" w:hAnsi="Times New Roman"/>
          <w:sz w:val="24"/>
          <w:szCs w:val="24"/>
          <w:lang w:eastAsia="cs-CZ"/>
        </w:rPr>
        <w:t xml:space="preserve"> v. r.</w:t>
      </w:r>
    </w:p>
    <w:p w:rsidR="00A47BEA" w:rsidRPr="00524661" w:rsidRDefault="00A47BEA" w:rsidP="00422A4C">
      <w:pPr>
        <w:tabs>
          <w:tab w:val="center" w:pos="1418"/>
          <w:tab w:val="center" w:pos="4536"/>
          <w:tab w:val="center" w:pos="7655"/>
        </w:tabs>
        <w:spacing w:after="720" w:line="240" w:lineRule="auto"/>
        <w:rPr>
          <w:rFonts w:ascii="Times New Roman" w:hAnsi="Times New Roman"/>
          <w:sz w:val="24"/>
          <w:szCs w:val="24"/>
          <w:lang w:eastAsia="cs-CZ"/>
        </w:rPr>
      </w:pPr>
      <w:r w:rsidRPr="00524661">
        <w:rPr>
          <w:rFonts w:ascii="Times New Roman" w:hAnsi="Times New Roman"/>
          <w:sz w:val="24"/>
          <w:szCs w:val="24"/>
          <w:lang w:eastAsia="cs-CZ"/>
        </w:rPr>
        <w:tab/>
        <w:t>ověřovatel výboru</w:t>
      </w:r>
      <w:r w:rsidRPr="00524661">
        <w:rPr>
          <w:rFonts w:ascii="Times New Roman" w:hAnsi="Times New Roman"/>
          <w:sz w:val="24"/>
          <w:szCs w:val="24"/>
          <w:lang w:eastAsia="cs-CZ"/>
        </w:rPr>
        <w:tab/>
      </w:r>
      <w:r w:rsidRPr="00524661">
        <w:rPr>
          <w:rFonts w:ascii="Times New Roman" w:hAnsi="Times New Roman"/>
          <w:sz w:val="24"/>
          <w:szCs w:val="24"/>
          <w:lang w:eastAsia="cs-CZ"/>
        </w:rPr>
        <w:tab/>
        <w:t>zpravodaj</w:t>
      </w:r>
      <w:r w:rsidR="00BC096E">
        <w:rPr>
          <w:rFonts w:ascii="Times New Roman" w:hAnsi="Times New Roman"/>
          <w:sz w:val="24"/>
          <w:szCs w:val="24"/>
          <w:lang w:eastAsia="cs-CZ"/>
        </w:rPr>
        <w:t>ka</w:t>
      </w:r>
      <w:r w:rsidRPr="00524661">
        <w:rPr>
          <w:rFonts w:ascii="Times New Roman" w:hAnsi="Times New Roman"/>
          <w:sz w:val="24"/>
          <w:szCs w:val="24"/>
          <w:lang w:eastAsia="cs-CZ"/>
        </w:rPr>
        <w:t xml:space="preserve"> výboru</w:t>
      </w:r>
    </w:p>
    <w:p w:rsidR="00A47BEA" w:rsidRPr="00524661" w:rsidRDefault="00A47BEA" w:rsidP="003727C0">
      <w:pPr>
        <w:tabs>
          <w:tab w:val="center" w:pos="1418"/>
          <w:tab w:val="center" w:pos="4536"/>
          <w:tab w:val="center" w:pos="7655"/>
        </w:tabs>
        <w:spacing w:before="480" w:after="0" w:line="240" w:lineRule="auto"/>
        <w:rPr>
          <w:rFonts w:ascii="Times New Roman" w:hAnsi="Times New Roman"/>
          <w:sz w:val="24"/>
          <w:szCs w:val="24"/>
          <w:lang w:eastAsia="cs-CZ"/>
        </w:rPr>
      </w:pPr>
      <w:r w:rsidRPr="00524661">
        <w:rPr>
          <w:rFonts w:ascii="Times New Roman" w:hAnsi="Times New Roman"/>
          <w:sz w:val="24"/>
          <w:szCs w:val="24"/>
          <w:lang w:eastAsia="cs-CZ"/>
        </w:rPr>
        <w:tab/>
      </w:r>
      <w:r w:rsidRPr="00524661">
        <w:rPr>
          <w:rFonts w:ascii="Times New Roman" w:hAnsi="Times New Roman"/>
          <w:sz w:val="24"/>
          <w:szCs w:val="24"/>
          <w:lang w:eastAsia="cs-CZ"/>
        </w:rPr>
        <w:tab/>
      </w:r>
      <w:r w:rsidR="00BC096E">
        <w:rPr>
          <w:rFonts w:ascii="Times New Roman" w:hAnsi="Times New Roman"/>
          <w:sz w:val="24"/>
          <w:szCs w:val="24"/>
          <w:lang w:eastAsia="cs-CZ"/>
        </w:rPr>
        <w:t>Radim FIALA</w:t>
      </w:r>
      <w:r w:rsidR="00974902">
        <w:rPr>
          <w:rFonts w:ascii="Times New Roman" w:hAnsi="Times New Roman"/>
          <w:sz w:val="24"/>
          <w:szCs w:val="24"/>
          <w:lang w:eastAsia="cs-CZ"/>
        </w:rPr>
        <w:t xml:space="preserve"> v. r.</w:t>
      </w:r>
    </w:p>
    <w:p w:rsidR="00A47BEA" w:rsidRPr="00F91AE1" w:rsidRDefault="00A47BEA" w:rsidP="00524661">
      <w:pPr>
        <w:tabs>
          <w:tab w:val="center" w:pos="1418"/>
          <w:tab w:val="center" w:pos="4536"/>
          <w:tab w:val="center" w:pos="7655"/>
        </w:tabs>
        <w:spacing w:after="0" w:line="240" w:lineRule="auto"/>
        <w:rPr>
          <w:lang w:eastAsia="cs-CZ"/>
        </w:rPr>
      </w:pPr>
      <w:r w:rsidRPr="00F91AE1">
        <w:rPr>
          <w:rFonts w:ascii="Times New Roman" w:hAnsi="Times New Roman"/>
          <w:b/>
          <w:sz w:val="24"/>
          <w:szCs w:val="24"/>
          <w:lang w:eastAsia="cs-CZ"/>
        </w:rPr>
        <w:tab/>
      </w:r>
      <w:r w:rsidRPr="00F91AE1">
        <w:rPr>
          <w:rFonts w:ascii="Times New Roman" w:hAnsi="Times New Roman"/>
          <w:b/>
          <w:sz w:val="24"/>
          <w:szCs w:val="24"/>
          <w:lang w:eastAsia="cs-CZ"/>
        </w:rPr>
        <w:tab/>
      </w:r>
      <w:r w:rsidRPr="00F91AE1">
        <w:rPr>
          <w:rFonts w:ascii="Times New Roman" w:hAnsi="Times New Roman"/>
          <w:sz w:val="24"/>
          <w:szCs w:val="24"/>
          <w:lang w:eastAsia="cs-CZ"/>
        </w:rPr>
        <w:t>předseda výboru</w:t>
      </w:r>
    </w:p>
    <w:sectPr w:rsidR="00A47BEA" w:rsidRPr="00F91AE1" w:rsidSect="00712AEA">
      <w:footerReference w:type="default" r:id="rId8"/>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2E0" w:rsidRDefault="00BB52E0" w:rsidP="00BB52E0">
      <w:pPr>
        <w:spacing w:after="0" w:line="240" w:lineRule="auto"/>
      </w:pPr>
      <w:r>
        <w:separator/>
      </w:r>
    </w:p>
  </w:endnote>
  <w:endnote w:type="continuationSeparator" w:id="0">
    <w:p w:rsidR="00BB52E0" w:rsidRDefault="00BB52E0" w:rsidP="00BB5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Times New Roman tučné">
    <w:panose1 w:val="02020803070505020304"/>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ource Sans Pro Black">
    <w:panose1 w:val="020B0803030403020204"/>
    <w:charset w:val="EE"/>
    <w:family w:val="swiss"/>
    <w:pitch w:val="variable"/>
    <w:sig w:usb0="600002F7" w:usb1="02000001"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imesNewRoman,Bold">
    <w:altName w:val="Yu Gothic UI"/>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3779689"/>
      <w:docPartObj>
        <w:docPartGallery w:val="Page Numbers (Bottom of Page)"/>
        <w:docPartUnique/>
      </w:docPartObj>
    </w:sdtPr>
    <w:sdtEndPr/>
    <w:sdtContent>
      <w:p w:rsidR="00712AEA" w:rsidRDefault="00712AEA">
        <w:pPr>
          <w:pStyle w:val="Zpat"/>
          <w:jc w:val="center"/>
        </w:pPr>
        <w:r>
          <w:fldChar w:fldCharType="begin"/>
        </w:r>
        <w:r>
          <w:instrText>PAGE   \* MERGEFORMAT</w:instrText>
        </w:r>
        <w:r>
          <w:fldChar w:fldCharType="separate"/>
        </w:r>
        <w:r w:rsidR="006B0702">
          <w:rPr>
            <w:noProof/>
          </w:rPr>
          <w:t>4</w:t>
        </w:r>
        <w:r>
          <w:fldChar w:fldCharType="end"/>
        </w:r>
      </w:p>
    </w:sdtContent>
  </w:sdt>
  <w:p w:rsidR="00712AEA" w:rsidRDefault="00712AE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2E0" w:rsidRDefault="00BB52E0" w:rsidP="00BB52E0">
      <w:pPr>
        <w:spacing w:after="0" w:line="240" w:lineRule="auto"/>
      </w:pPr>
      <w:r>
        <w:separator/>
      </w:r>
    </w:p>
  </w:footnote>
  <w:footnote w:type="continuationSeparator" w:id="0">
    <w:p w:rsidR="00BB52E0" w:rsidRDefault="00BB52E0" w:rsidP="00BB52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482D0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72C915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06381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74AE24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CE2D0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DE22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442552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1852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44036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BD21B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0000001"/>
    <w:name w:val="WW8Num3"/>
    <w:lvl w:ilvl="0">
      <w:start w:val="3"/>
      <w:numFmt w:val="upperRoman"/>
      <w:lvlText w:val="%1."/>
      <w:lvlJc w:val="left"/>
      <w:pPr>
        <w:tabs>
          <w:tab w:val="num" w:pos="720"/>
        </w:tabs>
        <w:ind w:left="720" w:hanging="720"/>
      </w:pPr>
      <w:rPr>
        <w:b/>
      </w:rPr>
    </w:lvl>
  </w:abstractNum>
  <w:abstractNum w:abstractNumId="11" w15:restartNumberingAfterBreak="0">
    <w:nsid w:val="00000002"/>
    <w:multiLevelType w:val="singleLevel"/>
    <w:tmpl w:val="5BD0A548"/>
    <w:lvl w:ilvl="0">
      <w:start w:val="2"/>
      <w:numFmt w:val="upperRoman"/>
      <w:lvlText w:val="%1."/>
      <w:lvlJc w:val="left"/>
      <w:pPr>
        <w:tabs>
          <w:tab w:val="num" w:pos="709"/>
        </w:tabs>
        <w:ind w:left="720" w:hanging="360"/>
      </w:pPr>
      <w:rPr>
        <w:rFonts w:ascii="Times New Roman tučné" w:hAnsi="Times New Roman tučné" w:cs="Times New Roman"/>
        <w:b/>
        <w:color w:val="auto"/>
        <w:spacing w:val="0"/>
        <w:sz w:val="24"/>
        <w:szCs w:val="24"/>
      </w:rPr>
    </w:lvl>
  </w:abstractNum>
  <w:abstractNum w:abstractNumId="12" w15:restartNumberingAfterBreak="0">
    <w:nsid w:val="00000003"/>
    <w:multiLevelType w:val="singleLevel"/>
    <w:tmpl w:val="00000003"/>
    <w:name w:val="WW8Num5"/>
    <w:lvl w:ilvl="0">
      <w:start w:val="1"/>
      <w:numFmt w:val="upperRoman"/>
      <w:lvlText w:val="%1."/>
      <w:lvlJc w:val="left"/>
      <w:pPr>
        <w:tabs>
          <w:tab w:val="num" w:pos="720"/>
        </w:tabs>
        <w:ind w:left="720" w:hanging="720"/>
      </w:pPr>
      <w:rPr>
        <w:b/>
      </w:rPr>
    </w:lvl>
  </w:abstractNum>
  <w:abstractNum w:abstractNumId="13" w15:restartNumberingAfterBreak="0">
    <w:nsid w:val="00000006"/>
    <w:multiLevelType w:val="singleLevel"/>
    <w:tmpl w:val="00000006"/>
    <w:name w:val="WW8Num8"/>
    <w:lvl w:ilvl="0">
      <w:start w:val="1"/>
      <w:numFmt w:val="bullet"/>
      <w:lvlText w:val=""/>
      <w:lvlJc w:val="left"/>
      <w:pPr>
        <w:tabs>
          <w:tab w:val="num" w:pos="360"/>
        </w:tabs>
        <w:ind w:left="360" w:hanging="360"/>
      </w:pPr>
      <w:rPr>
        <w:rFonts w:ascii="Wingdings" w:hAnsi="Wingdings" w:cs="Wingdings"/>
      </w:rPr>
    </w:lvl>
  </w:abstractNum>
  <w:abstractNum w:abstractNumId="14" w15:restartNumberingAfterBreak="0">
    <w:nsid w:val="01D45C09"/>
    <w:multiLevelType w:val="hybridMultilevel"/>
    <w:tmpl w:val="13D09356"/>
    <w:lvl w:ilvl="0" w:tplc="B462838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B7D7A68"/>
    <w:multiLevelType w:val="hybridMultilevel"/>
    <w:tmpl w:val="B90237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1115C04"/>
    <w:multiLevelType w:val="hybridMultilevel"/>
    <w:tmpl w:val="B4D858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1AE443C"/>
    <w:multiLevelType w:val="hybridMultilevel"/>
    <w:tmpl w:val="B90237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A9A108B"/>
    <w:multiLevelType w:val="hybridMultilevel"/>
    <w:tmpl w:val="BE0426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3D52E37"/>
    <w:multiLevelType w:val="multilevel"/>
    <w:tmpl w:val="3BB88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E328E8"/>
    <w:multiLevelType w:val="multilevel"/>
    <w:tmpl w:val="16681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E93A16"/>
    <w:multiLevelType w:val="hybridMultilevel"/>
    <w:tmpl w:val="E2961F7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6C07A9A"/>
    <w:multiLevelType w:val="hybridMultilevel"/>
    <w:tmpl w:val="DE3895C4"/>
    <w:lvl w:ilvl="0" w:tplc="EC2E561C">
      <w:start w:val="1"/>
      <w:numFmt w:val="bullet"/>
      <w:lvlText w:val="-"/>
      <w:lvlJc w:val="left"/>
      <w:pPr>
        <w:ind w:left="1080" w:hanging="360"/>
      </w:pPr>
      <w:rPr>
        <w:rFonts w:ascii="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89D78E9"/>
    <w:multiLevelType w:val="hybridMultilevel"/>
    <w:tmpl w:val="B4467864"/>
    <w:lvl w:ilvl="0" w:tplc="F770379A">
      <w:start w:val="1"/>
      <w:numFmt w:val="bullet"/>
      <w:lvlText w:val="∙"/>
      <w:lvlJc w:val="left"/>
      <w:pPr>
        <w:ind w:left="720" w:hanging="360"/>
      </w:pPr>
      <w:rPr>
        <w:rFonts w:ascii="Source Sans Pro Black" w:hAnsi="Source Sans Pro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39556C"/>
    <w:multiLevelType w:val="multilevel"/>
    <w:tmpl w:val="954AC6E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 w15:restartNumberingAfterBreak="0">
    <w:nsid w:val="58561E51"/>
    <w:multiLevelType w:val="hybridMultilevel"/>
    <w:tmpl w:val="9B18633C"/>
    <w:lvl w:ilvl="0" w:tplc="79869FBA">
      <w:start w:val="1"/>
      <w:numFmt w:val="upperRoman"/>
      <w:lvlText w:val="%1."/>
      <w:lvlJc w:val="left"/>
      <w:pPr>
        <w:ind w:left="709" w:hanging="360"/>
      </w:pPr>
      <w:rPr>
        <w:rFonts w:hint="default"/>
        <w:b/>
      </w:rPr>
    </w:lvl>
    <w:lvl w:ilvl="1" w:tplc="04050019" w:tentative="1">
      <w:start w:val="1"/>
      <w:numFmt w:val="lowerLetter"/>
      <w:lvlText w:val="%2."/>
      <w:lvlJc w:val="left"/>
      <w:pPr>
        <w:ind w:left="1429" w:hanging="360"/>
      </w:pPr>
    </w:lvl>
    <w:lvl w:ilvl="2" w:tplc="0405001B" w:tentative="1">
      <w:start w:val="1"/>
      <w:numFmt w:val="lowerRoman"/>
      <w:lvlText w:val="%3."/>
      <w:lvlJc w:val="right"/>
      <w:pPr>
        <w:ind w:left="2149" w:hanging="180"/>
      </w:pPr>
    </w:lvl>
    <w:lvl w:ilvl="3" w:tplc="0405000F" w:tentative="1">
      <w:start w:val="1"/>
      <w:numFmt w:val="decimal"/>
      <w:lvlText w:val="%4."/>
      <w:lvlJc w:val="left"/>
      <w:pPr>
        <w:ind w:left="2869" w:hanging="360"/>
      </w:pPr>
    </w:lvl>
    <w:lvl w:ilvl="4" w:tplc="04050019" w:tentative="1">
      <w:start w:val="1"/>
      <w:numFmt w:val="lowerLetter"/>
      <w:lvlText w:val="%5."/>
      <w:lvlJc w:val="left"/>
      <w:pPr>
        <w:ind w:left="3589" w:hanging="360"/>
      </w:pPr>
    </w:lvl>
    <w:lvl w:ilvl="5" w:tplc="0405001B" w:tentative="1">
      <w:start w:val="1"/>
      <w:numFmt w:val="lowerRoman"/>
      <w:lvlText w:val="%6."/>
      <w:lvlJc w:val="right"/>
      <w:pPr>
        <w:ind w:left="4309" w:hanging="180"/>
      </w:pPr>
    </w:lvl>
    <w:lvl w:ilvl="6" w:tplc="0405000F" w:tentative="1">
      <w:start w:val="1"/>
      <w:numFmt w:val="decimal"/>
      <w:lvlText w:val="%7."/>
      <w:lvlJc w:val="left"/>
      <w:pPr>
        <w:ind w:left="5029" w:hanging="360"/>
      </w:pPr>
    </w:lvl>
    <w:lvl w:ilvl="7" w:tplc="04050019" w:tentative="1">
      <w:start w:val="1"/>
      <w:numFmt w:val="lowerLetter"/>
      <w:lvlText w:val="%8."/>
      <w:lvlJc w:val="left"/>
      <w:pPr>
        <w:ind w:left="5749" w:hanging="360"/>
      </w:pPr>
    </w:lvl>
    <w:lvl w:ilvl="8" w:tplc="0405001B" w:tentative="1">
      <w:start w:val="1"/>
      <w:numFmt w:val="lowerRoman"/>
      <w:lvlText w:val="%9."/>
      <w:lvlJc w:val="right"/>
      <w:pPr>
        <w:ind w:left="6469" w:hanging="180"/>
      </w:pPr>
    </w:lvl>
  </w:abstractNum>
  <w:abstractNum w:abstractNumId="26" w15:restartNumberingAfterBreak="0">
    <w:nsid w:val="5E0B0DE8"/>
    <w:multiLevelType w:val="hybridMultilevel"/>
    <w:tmpl w:val="6714F1DC"/>
    <w:lvl w:ilvl="0" w:tplc="86CE37A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87822A7"/>
    <w:multiLevelType w:val="hybridMultilevel"/>
    <w:tmpl w:val="803603E6"/>
    <w:lvl w:ilvl="0" w:tplc="CB0E5666">
      <w:start w:val="1"/>
      <w:numFmt w:val="upperRoman"/>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FF00CC"/>
    <w:multiLevelType w:val="hybridMultilevel"/>
    <w:tmpl w:val="45009A54"/>
    <w:lvl w:ilvl="0" w:tplc="20641FEE">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0412BAB"/>
    <w:multiLevelType w:val="hybridMultilevel"/>
    <w:tmpl w:val="A8F091B4"/>
    <w:lvl w:ilvl="0" w:tplc="472A6292">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8040ECB"/>
    <w:multiLevelType w:val="hybridMultilevel"/>
    <w:tmpl w:val="8E84C8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D4A43AC"/>
    <w:multiLevelType w:val="hybridMultilevel"/>
    <w:tmpl w:val="C16E0A8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4"/>
  </w:num>
  <w:num w:numId="12">
    <w:abstractNumId w:val="19"/>
  </w:num>
  <w:num w:numId="13">
    <w:abstractNumId w:val="28"/>
  </w:num>
  <w:num w:numId="14">
    <w:abstractNumId w:val="29"/>
  </w:num>
  <w:num w:numId="15">
    <w:abstractNumId w:val="16"/>
  </w:num>
  <w:num w:numId="16">
    <w:abstractNumId w:val="26"/>
  </w:num>
  <w:num w:numId="17">
    <w:abstractNumId w:val="23"/>
  </w:num>
  <w:num w:numId="18">
    <w:abstractNumId w:val="25"/>
  </w:num>
  <w:num w:numId="19">
    <w:abstractNumId w:val="20"/>
  </w:num>
  <w:num w:numId="20">
    <w:abstractNumId w:val="27"/>
  </w:num>
  <w:num w:numId="21">
    <w:abstractNumId w:val="31"/>
  </w:num>
  <w:num w:numId="22">
    <w:abstractNumId w:val="22"/>
  </w:num>
  <w:num w:numId="23">
    <w:abstractNumId w:val="12"/>
  </w:num>
  <w:num w:numId="24">
    <w:abstractNumId w:val="13"/>
  </w:num>
  <w:num w:numId="25">
    <w:abstractNumId w:val="30"/>
  </w:num>
  <w:num w:numId="26">
    <w:abstractNumId w:val="18"/>
  </w:num>
  <w:num w:numId="27">
    <w:abstractNumId w:val="21"/>
  </w:num>
  <w:num w:numId="28">
    <w:abstractNumId w:val="11"/>
    <w:lvlOverride w:ilvl="0">
      <w:startOverride w:val="1"/>
    </w:lvlOverride>
  </w:num>
  <w:num w:numId="29">
    <w:abstractNumId w:val="10"/>
    <w:lvlOverride w:ilvl="0">
      <w:startOverride w:val="3"/>
    </w:lvlOverride>
  </w:num>
  <w:num w:numId="30">
    <w:abstractNumId w:val="14"/>
  </w:num>
  <w:num w:numId="31">
    <w:abstractNumId w:val="15"/>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519"/>
    <w:rsid w:val="00023F61"/>
    <w:rsid w:val="00036756"/>
    <w:rsid w:val="00056E19"/>
    <w:rsid w:val="00060BDA"/>
    <w:rsid w:val="00071B91"/>
    <w:rsid w:val="000A2E73"/>
    <w:rsid w:val="000A3377"/>
    <w:rsid w:val="000A7C74"/>
    <w:rsid w:val="000B0CAF"/>
    <w:rsid w:val="000B46D9"/>
    <w:rsid w:val="000D6EA3"/>
    <w:rsid w:val="000F3F85"/>
    <w:rsid w:val="0010509D"/>
    <w:rsid w:val="001A1B49"/>
    <w:rsid w:val="001D31DB"/>
    <w:rsid w:val="00216D4E"/>
    <w:rsid w:val="0026324F"/>
    <w:rsid w:val="00265725"/>
    <w:rsid w:val="00276C13"/>
    <w:rsid w:val="002C1E7D"/>
    <w:rsid w:val="002C5CAA"/>
    <w:rsid w:val="00300B2C"/>
    <w:rsid w:val="00323B6C"/>
    <w:rsid w:val="003727C0"/>
    <w:rsid w:val="003B473A"/>
    <w:rsid w:val="003C1519"/>
    <w:rsid w:val="003E0A61"/>
    <w:rsid w:val="003E1216"/>
    <w:rsid w:val="003E65E5"/>
    <w:rsid w:val="003F7969"/>
    <w:rsid w:val="00416EA7"/>
    <w:rsid w:val="00422A4C"/>
    <w:rsid w:val="00433B08"/>
    <w:rsid w:val="00476F64"/>
    <w:rsid w:val="004F072B"/>
    <w:rsid w:val="004F0C81"/>
    <w:rsid w:val="004F0F9F"/>
    <w:rsid w:val="004F18AA"/>
    <w:rsid w:val="004F6F69"/>
    <w:rsid w:val="00524661"/>
    <w:rsid w:val="005A6FA8"/>
    <w:rsid w:val="005E4165"/>
    <w:rsid w:val="005F14A0"/>
    <w:rsid w:val="00643F90"/>
    <w:rsid w:val="006452E2"/>
    <w:rsid w:val="006571DB"/>
    <w:rsid w:val="00670F26"/>
    <w:rsid w:val="00681EC1"/>
    <w:rsid w:val="00684000"/>
    <w:rsid w:val="006933ED"/>
    <w:rsid w:val="006964AB"/>
    <w:rsid w:val="006B0702"/>
    <w:rsid w:val="006B6103"/>
    <w:rsid w:val="006C7E89"/>
    <w:rsid w:val="006D02C4"/>
    <w:rsid w:val="006E430E"/>
    <w:rsid w:val="00704CD8"/>
    <w:rsid w:val="00712AEA"/>
    <w:rsid w:val="00714CE6"/>
    <w:rsid w:val="0077108E"/>
    <w:rsid w:val="007A42AE"/>
    <w:rsid w:val="007B1C49"/>
    <w:rsid w:val="008045B2"/>
    <w:rsid w:val="00815047"/>
    <w:rsid w:val="00822FAC"/>
    <w:rsid w:val="0083658A"/>
    <w:rsid w:val="008D02DE"/>
    <w:rsid w:val="008E3EAF"/>
    <w:rsid w:val="00920BD2"/>
    <w:rsid w:val="00964EED"/>
    <w:rsid w:val="00974902"/>
    <w:rsid w:val="009A6E3B"/>
    <w:rsid w:val="009D3FBD"/>
    <w:rsid w:val="00A33802"/>
    <w:rsid w:val="00A371B0"/>
    <w:rsid w:val="00A47BEA"/>
    <w:rsid w:val="00A640F6"/>
    <w:rsid w:val="00AA1BEC"/>
    <w:rsid w:val="00AB30C2"/>
    <w:rsid w:val="00AE33C9"/>
    <w:rsid w:val="00AF156A"/>
    <w:rsid w:val="00B04998"/>
    <w:rsid w:val="00B17153"/>
    <w:rsid w:val="00B611EE"/>
    <w:rsid w:val="00B83490"/>
    <w:rsid w:val="00B85113"/>
    <w:rsid w:val="00BB52E0"/>
    <w:rsid w:val="00BC096E"/>
    <w:rsid w:val="00BD4848"/>
    <w:rsid w:val="00BE6F88"/>
    <w:rsid w:val="00BF61D7"/>
    <w:rsid w:val="00BF65D9"/>
    <w:rsid w:val="00C3035B"/>
    <w:rsid w:val="00C5467C"/>
    <w:rsid w:val="00C54849"/>
    <w:rsid w:val="00C60195"/>
    <w:rsid w:val="00C67A97"/>
    <w:rsid w:val="00C71644"/>
    <w:rsid w:val="00C811B9"/>
    <w:rsid w:val="00C907C5"/>
    <w:rsid w:val="00C92E3F"/>
    <w:rsid w:val="00C97BAC"/>
    <w:rsid w:val="00CB5879"/>
    <w:rsid w:val="00D16CDC"/>
    <w:rsid w:val="00D42F9F"/>
    <w:rsid w:val="00D5406F"/>
    <w:rsid w:val="00DC4878"/>
    <w:rsid w:val="00E31117"/>
    <w:rsid w:val="00E31D3B"/>
    <w:rsid w:val="00E468F1"/>
    <w:rsid w:val="00E50212"/>
    <w:rsid w:val="00E83D12"/>
    <w:rsid w:val="00E83F84"/>
    <w:rsid w:val="00EA0554"/>
    <w:rsid w:val="00EA70E0"/>
    <w:rsid w:val="00EE2C12"/>
    <w:rsid w:val="00EE7105"/>
    <w:rsid w:val="00EF6829"/>
    <w:rsid w:val="00F061AC"/>
    <w:rsid w:val="00F55AFD"/>
    <w:rsid w:val="00F6673C"/>
    <w:rsid w:val="00F91AE1"/>
    <w:rsid w:val="00FA2792"/>
    <w:rsid w:val="00FB4206"/>
    <w:rsid w:val="00FC2BE0"/>
    <w:rsid w:val="00FD1F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7B0ED0-0694-4609-95C2-01134264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5D9"/>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estern">
    <w:name w:val="western"/>
    <w:basedOn w:val="Normln"/>
    <w:rsid w:val="003E1216"/>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PShlavika1">
    <w:name w:val="PS hlavička 1"/>
    <w:basedOn w:val="Normln"/>
    <w:next w:val="Normln"/>
    <w:qFormat/>
    <w:rsid w:val="003E1216"/>
    <w:pPr>
      <w:spacing w:after="0"/>
      <w:jc w:val="center"/>
    </w:pPr>
    <w:rPr>
      <w:rFonts w:ascii="Times New Roman" w:hAnsi="Times New Roman"/>
      <w:b/>
      <w:i/>
      <w:sz w:val="24"/>
      <w:szCs w:val="24"/>
    </w:rPr>
  </w:style>
  <w:style w:type="paragraph" w:styleId="Bezmezer">
    <w:name w:val="No Spacing"/>
    <w:uiPriority w:val="1"/>
    <w:qFormat/>
    <w:rsid w:val="003E1216"/>
    <w:rPr>
      <w:sz w:val="22"/>
      <w:szCs w:val="22"/>
      <w:lang w:eastAsia="en-US"/>
    </w:rPr>
  </w:style>
  <w:style w:type="paragraph" w:customStyle="1" w:styleId="PShlavika2">
    <w:name w:val="PS hlavička 2"/>
    <w:basedOn w:val="Normln"/>
    <w:next w:val="PShlavika1"/>
    <w:qFormat/>
    <w:rsid w:val="003E1216"/>
    <w:pPr>
      <w:spacing w:after="0"/>
      <w:jc w:val="center"/>
    </w:pPr>
    <w:rPr>
      <w:rFonts w:ascii="Times New Roman" w:hAnsi="Times New Roman"/>
      <w:b/>
      <w:bCs/>
      <w:i/>
      <w:iCs/>
      <w:sz w:val="36"/>
      <w:szCs w:val="36"/>
    </w:rPr>
  </w:style>
  <w:style w:type="paragraph" w:customStyle="1" w:styleId="PSslousnesen">
    <w:name w:val="PS číslo usnesení"/>
    <w:basedOn w:val="Normln"/>
    <w:next w:val="Normln"/>
    <w:qFormat/>
    <w:rsid w:val="00C907C5"/>
    <w:pPr>
      <w:spacing w:before="120" w:after="120"/>
      <w:jc w:val="center"/>
    </w:pPr>
    <w:rPr>
      <w:rFonts w:ascii="Times New Roman" w:hAnsi="Times New Roman"/>
      <w:b/>
      <w:bCs/>
      <w:i/>
      <w:iCs/>
      <w:sz w:val="24"/>
    </w:rPr>
  </w:style>
  <w:style w:type="paragraph" w:customStyle="1" w:styleId="PShlavika3">
    <w:name w:val="PS hlavička 3"/>
    <w:basedOn w:val="Normln"/>
    <w:next w:val="Normln"/>
    <w:rsid w:val="00C907C5"/>
    <w:pPr>
      <w:spacing w:after="0"/>
      <w:jc w:val="center"/>
    </w:pPr>
    <w:rPr>
      <w:rFonts w:ascii="Times New Roman" w:hAnsi="Times New Roman"/>
      <w:b/>
      <w:bCs/>
      <w:i/>
      <w:iCs/>
      <w:sz w:val="32"/>
      <w:szCs w:val="32"/>
    </w:rPr>
  </w:style>
  <w:style w:type="paragraph" w:customStyle="1" w:styleId="PSnzevzkona">
    <w:name w:val="PS název zákona"/>
    <w:basedOn w:val="Normln"/>
    <w:next w:val="Normln"/>
    <w:qFormat/>
    <w:rsid w:val="00684000"/>
    <w:pPr>
      <w:pBdr>
        <w:bottom w:val="single" w:sz="4" w:space="12" w:color="auto"/>
      </w:pBdr>
      <w:spacing w:before="360" w:after="120"/>
      <w:jc w:val="center"/>
    </w:pPr>
    <w:rPr>
      <w:rFonts w:ascii="Times New Roman" w:hAnsi="Times New Roman"/>
      <w:sz w:val="24"/>
      <w:szCs w:val="24"/>
    </w:rPr>
  </w:style>
  <w:style w:type="paragraph" w:customStyle="1" w:styleId="PStextHV">
    <w:name w:val="PS text HV"/>
    <w:basedOn w:val="western"/>
    <w:qFormat/>
    <w:rsid w:val="003F7969"/>
    <w:pPr>
      <w:spacing w:before="360" w:beforeAutospacing="0" w:after="360"/>
      <w:ind w:firstLine="708"/>
      <w:jc w:val="both"/>
    </w:pPr>
    <w:rPr>
      <w:spacing w:val="-4"/>
    </w:rPr>
  </w:style>
  <w:style w:type="paragraph" w:styleId="Normlnweb">
    <w:name w:val="Normal (Web)"/>
    <w:basedOn w:val="Normln"/>
    <w:uiPriority w:val="99"/>
    <w:semiHidden/>
    <w:unhideWhenUsed/>
    <w:rsid w:val="003F7969"/>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StylPSnzevzkonaTun">
    <w:name w:val="Styl PS název zákona + Tučné"/>
    <w:basedOn w:val="PSnzevzkona"/>
    <w:rsid w:val="00C3035B"/>
    <w:rPr>
      <w:b/>
      <w:bCs/>
    </w:rPr>
  </w:style>
  <w:style w:type="table" w:styleId="Mkatabulky">
    <w:name w:val="Table Grid"/>
    <w:basedOn w:val="Normlntabulka"/>
    <w:uiPriority w:val="39"/>
    <w:rsid w:val="00C30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920BD2"/>
    <w:pPr>
      <w:ind w:left="720"/>
      <w:contextualSpacing/>
    </w:pPr>
  </w:style>
  <w:style w:type="paragraph" w:styleId="Textbubliny">
    <w:name w:val="Balloon Text"/>
    <w:basedOn w:val="Normln"/>
    <w:link w:val="TextbublinyChar"/>
    <w:uiPriority w:val="99"/>
    <w:semiHidden/>
    <w:unhideWhenUsed/>
    <w:rsid w:val="00B8511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85113"/>
    <w:rPr>
      <w:rFonts w:ascii="Segoe UI" w:hAnsi="Segoe UI" w:cs="Segoe UI"/>
      <w:sz w:val="18"/>
      <w:szCs w:val="18"/>
      <w:lang w:eastAsia="en-US"/>
    </w:rPr>
  </w:style>
  <w:style w:type="paragraph" w:styleId="Textvysvtlivek">
    <w:name w:val="endnote text"/>
    <w:basedOn w:val="Normln"/>
    <w:link w:val="TextvysvtlivekChar"/>
    <w:uiPriority w:val="99"/>
    <w:semiHidden/>
    <w:unhideWhenUsed/>
    <w:rsid w:val="00BB52E0"/>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BB52E0"/>
    <w:rPr>
      <w:lang w:eastAsia="en-US"/>
    </w:rPr>
  </w:style>
  <w:style w:type="character" w:styleId="Odkaznavysvtlivky">
    <w:name w:val="endnote reference"/>
    <w:basedOn w:val="Standardnpsmoodstavce"/>
    <w:uiPriority w:val="99"/>
    <w:semiHidden/>
    <w:unhideWhenUsed/>
    <w:rsid w:val="00BB52E0"/>
    <w:rPr>
      <w:vertAlign w:val="superscript"/>
    </w:rPr>
  </w:style>
  <w:style w:type="character" w:styleId="Siln">
    <w:name w:val="Strong"/>
    <w:qFormat/>
    <w:rsid w:val="009A6E3B"/>
    <w:rPr>
      <w:b/>
      <w:bCs/>
    </w:rPr>
  </w:style>
  <w:style w:type="paragraph" w:styleId="Zhlav">
    <w:name w:val="header"/>
    <w:basedOn w:val="Normln"/>
    <w:link w:val="ZhlavChar"/>
    <w:uiPriority w:val="99"/>
    <w:unhideWhenUsed/>
    <w:rsid w:val="00712AE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12AEA"/>
    <w:rPr>
      <w:sz w:val="22"/>
      <w:szCs w:val="22"/>
      <w:lang w:eastAsia="en-US"/>
    </w:rPr>
  </w:style>
  <w:style w:type="paragraph" w:styleId="Zpat">
    <w:name w:val="footer"/>
    <w:basedOn w:val="Normln"/>
    <w:link w:val="ZpatChar"/>
    <w:uiPriority w:val="99"/>
    <w:unhideWhenUsed/>
    <w:rsid w:val="00712AEA"/>
    <w:pPr>
      <w:tabs>
        <w:tab w:val="center" w:pos="4536"/>
        <w:tab w:val="right" w:pos="9072"/>
      </w:tabs>
      <w:spacing w:after="0" w:line="240" w:lineRule="auto"/>
    </w:pPr>
  </w:style>
  <w:style w:type="character" w:customStyle="1" w:styleId="ZpatChar">
    <w:name w:val="Zápatí Char"/>
    <w:basedOn w:val="Standardnpsmoodstavce"/>
    <w:link w:val="Zpat"/>
    <w:uiPriority w:val="99"/>
    <w:rsid w:val="00712AE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7874">
      <w:bodyDiv w:val="1"/>
      <w:marLeft w:val="0"/>
      <w:marRight w:val="0"/>
      <w:marTop w:val="0"/>
      <w:marBottom w:val="0"/>
      <w:divBdr>
        <w:top w:val="none" w:sz="0" w:space="0" w:color="auto"/>
        <w:left w:val="none" w:sz="0" w:space="0" w:color="auto"/>
        <w:bottom w:val="none" w:sz="0" w:space="0" w:color="auto"/>
        <w:right w:val="none" w:sz="0" w:space="0" w:color="auto"/>
      </w:divBdr>
    </w:div>
    <w:div w:id="160974103">
      <w:bodyDiv w:val="1"/>
      <w:marLeft w:val="0"/>
      <w:marRight w:val="0"/>
      <w:marTop w:val="0"/>
      <w:marBottom w:val="0"/>
      <w:divBdr>
        <w:top w:val="none" w:sz="0" w:space="0" w:color="auto"/>
        <w:left w:val="none" w:sz="0" w:space="0" w:color="auto"/>
        <w:bottom w:val="none" w:sz="0" w:space="0" w:color="auto"/>
        <w:right w:val="none" w:sz="0" w:space="0" w:color="auto"/>
      </w:divBdr>
    </w:div>
    <w:div w:id="453259027">
      <w:bodyDiv w:val="1"/>
      <w:marLeft w:val="0"/>
      <w:marRight w:val="0"/>
      <w:marTop w:val="0"/>
      <w:marBottom w:val="0"/>
      <w:divBdr>
        <w:top w:val="none" w:sz="0" w:space="0" w:color="auto"/>
        <w:left w:val="none" w:sz="0" w:space="0" w:color="auto"/>
        <w:bottom w:val="none" w:sz="0" w:space="0" w:color="auto"/>
        <w:right w:val="none" w:sz="0" w:space="0" w:color="auto"/>
      </w:divBdr>
    </w:div>
    <w:div w:id="485823740">
      <w:bodyDiv w:val="1"/>
      <w:marLeft w:val="0"/>
      <w:marRight w:val="0"/>
      <w:marTop w:val="0"/>
      <w:marBottom w:val="0"/>
      <w:divBdr>
        <w:top w:val="none" w:sz="0" w:space="0" w:color="auto"/>
        <w:left w:val="none" w:sz="0" w:space="0" w:color="auto"/>
        <w:bottom w:val="none" w:sz="0" w:space="0" w:color="auto"/>
        <w:right w:val="none" w:sz="0" w:space="0" w:color="auto"/>
      </w:divBdr>
    </w:div>
    <w:div w:id="542596019">
      <w:bodyDiv w:val="1"/>
      <w:marLeft w:val="0"/>
      <w:marRight w:val="0"/>
      <w:marTop w:val="0"/>
      <w:marBottom w:val="0"/>
      <w:divBdr>
        <w:top w:val="none" w:sz="0" w:space="0" w:color="auto"/>
        <w:left w:val="none" w:sz="0" w:space="0" w:color="auto"/>
        <w:bottom w:val="none" w:sz="0" w:space="0" w:color="auto"/>
        <w:right w:val="none" w:sz="0" w:space="0" w:color="auto"/>
      </w:divBdr>
    </w:div>
    <w:div w:id="605769950">
      <w:bodyDiv w:val="1"/>
      <w:marLeft w:val="0"/>
      <w:marRight w:val="0"/>
      <w:marTop w:val="0"/>
      <w:marBottom w:val="0"/>
      <w:divBdr>
        <w:top w:val="none" w:sz="0" w:space="0" w:color="auto"/>
        <w:left w:val="none" w:sz="0" w:space="0" w:color="auto"/>
        <w:bottom w:val="none" w:sz="0" w:space="0" w:color="auto"/>
        <w:right w:val="none" w:sz="0" w:space="0" w:color="auto"/>
      </w:divBdr>
    </w:div>
    <w:div w:id="923146524">
      <w:bodyDiv w:val="1"/>
      <w:marLeft w:val="0"/>
      <w:marRight w:val="0"/>
      <w:marTop w:val="0"/>
      <w:marBottom w:val="0"/>
      <w:divBdr>
        <w:top w:val="none" w:sz="0" w:space="0" w:color="auto"/>
        <w:left w:val="none" w:sz="0" w:space="0" w:color="auto"/>
        <w:bottom w:val="none" w:sz="0" w:space="0" w:color="auto"/>
        <w:right w:val="none" w:sz="0" w:space="0" w:color="auto"/>
      </w:divBdr>
    </w:div>
    <w:div w:id="1053818889">
      <w:bodyDiv w:val="1"/>
      <w:marLeft w:val="0"/>
      <w:marRight w:val="0"/>
      <w:marTop w:val="0"/>
      <w:marBottom w:val="0"/>
      <w:divBdr>
        <w:top w:val="none" w:sz="0" w:space="0" w:color="auto"/>
        <w:left w:val="none" w:sz="0" w:space="0" w:color="auto"/>
        <w:bottom w:val="none" w:sz="0" w:space="0" w:color="auto"/>
        <w:right w:val="none" w:sz="0" w:space="0" w:color="auto"/>
      </w:divBdr>
    </w:div>
    <w:div w:id="1080369005">
      <w:bodyDiv w:val="1"/>
      <w:marLeft w:val="0"/>
      <w:marRight w:val="0"/>
      <w:marTop w:val="0"/>
      <w:marBottom w:val="0"/>
      <w:divBdr>
        <w:top w:val="none" w:sz="0" w:space="0" w:color="auto"/>
        <w:left w:val="none" w:sz="0" w:space="0" w:color="auto"/>
        <w:bottom w:val="none" w:sz="0" w:space="0" w:color="auto"/>
        <w:right w:val="none" w:sz="0" w:space="0" w:color="auto"/>
      </w:divBdr>
    </w:div>
    <w:div w:id="1159928898">
      <w:bodyDiv w:val="1"/>
      <w:marLeft w:val="0"/>
      <w:marRight w:val="0"/>
      <w:marTop w:val="0"/>
      <w:marBottom w:val="0"/>
      <w:divBdr>
        <w:top w:val="none" w:sz="0" w:space="0" w:color="auto"/>
        <w:left w:val="none" w:sz="0" w:space="0" w:color="auto"/>
        <w:bottom w:val="none" w:sz="0" w:space="0" w:color="auto"/>
        <w:right w:val="none" w:sz="0" w:space="0" w:color="auto"/>
      </w:divBdr>
    </w:div>
    <w:div w:id="1161852160">
      <w:bodyDiv w:val="1"/>
      <w:marLeft w:val="0"/>
      <w:marRight w:val="0"/>
      <w:marTop w:val="0"/>
      <w:marBottom w:val="0"/>
      <w:divBdr>
        <w:top w:val="none" w:sz="0" w:space="0" w:color="auto"/>
        <w:left w:val="none" w:sz="0" w:space="0" w:color="auto"/>
        <w:bottom w:val="none" w:sz="0" w:space="0" w:color="auto"/>
        <w:right w:val="none" w:sz="0" w:space="0" w:color="auto"/>
      </w:divBdr>
    </w:div>
    <w:div w:id="1199733330">
      <w:bodyDiv w:val="1"/>
      <w:marLeft w:val="0"/>
      <w:marRight w:val="0"/>
      <w:marTop w:val="0"/>
      <w:marBottom w:val="0"/>
      <w:divBdr>
        <w:top w:val="none" w:sz="0" w:space="0" w:color="auto"/>
        <w:left w:val="none" w:sz="0" w:space="0" w:color="auto"/>
        <w:bottom w:val="none" w:sz="0" w:space="0" w:color="auto"/>
        <w:right w:val="none" w:sz="0" w:space="0" w:color="auto"/>
      </w:divBdr>
    </w:div>
    <w:div w:id="1210189476">
      <w:bodyDiv w:val="1"/>
      <w:marLeft w:val="0"/>
      <w:marRight w:val="0"/>
      <w:marTop w:val="0"/>
      <w:marBottom w:val="0"/>
      <w:divBdr>
        <w:top w:val="none" w:sz="0" w:space="0" w:color="auto"/>
        <w:left w:val="none" w:sz="0" w:space="0" w:color="auto"/>
        <w:bottom w:val="none" w:sz="0" w:space="0" w:color="auto"/>
        <w:right w:val="none" w:sz="0" w:space="0" w:color="auto"/>
      </w:divBdr>
    </w:div>
    <w:div w:id="1224752420">
      <w:bodyDiv w:val="1"/>
      <w:marLeft w:val="0"/>
      <w:marRight w:val="0"/>
      <w:marTop w:val="0"/>
      <w:marBottom w:val="0"/>
      <w:divBdr>
        <w:top w:val="none" w:sz="0" w:space="0" w:color="auto"/>
        <w:left w:val="none" w:sz="0" w:space="0" w:color="auto"/>
        <w:bottom w:val="none" w:sz="0" w:space="0" w:color="auto"/>
        <w:right w:val="none" w:sz="0" w:space="0" w:color="auto"/>
      </w:divBdr>
    </w:div>
    <w:div w:id="1294365658">
      <w:bodyDiv w:val="1"/>
      <w:marLeft w:val="0"/>
      <w:marRight w:val="0"/>
      <w:marTop w:val="0"/>
      <w:marBottom w:val="0"/>
      <w:divBdr>
        <w:top w:val="none" w:sz="0" w:space="0" w:color="auto"/>
        <w:left w:val="none" w:sz="0" w:space="0" w:color="auto"/>
        <w:bottom w:val="none" w:sz="0" w:space="0" w:color="auto"/>
        <w:right w:val="none" w:sz="0" w:space="0" w:color="auto"/>
      </w:divBdr>
    </w:div>
    <w:div w:id="1308584273">
      <w:bodyDiv w:val="1"/>
      <w:marLeft w:val="0"/>
      <w:marRight w:val="0"/>
      <w:marTop w:val="0"/>
      <w:marBottom w:val="0"/>
      <w:divBdr>
        <w:top w:val="none" w:sz="0" w:space="0" w:color="auto"/>
        <w:left w:val="none" w:sz="0" w:space="0" w:color="auto"/>
        <w:bottom w:val="none" w:sz="0" w:space="0" w:color="auto"/>
        <w:right w:val="none" w:sz="0" w:space="0" w:color="auto"/>
      </w:divBdr>
    </w:div>
    <w:div w:id="1445493159">
      <w:bodyDiv w:val="1"/>
      <w:marLeft w:val="0"/>
      <w:marRight w:val="0"/>
      <w:marTop w:val="0"/>
      <w:marBottom w:val="0"/>
      <w:divBdr>
        <w:top w:val="none" w:sz="0" w:space="0" w:color="auto"/>
        <w:left w:val="none" w:sz="0" w:space="0" w:color="auto"/>
        <w:bottom w:val="none" w:sz="0" w:space="0" w:color="auto"/>
        <w:right w:val="none" w:sz="0" w:space="0" w:color="auto"/>
      </w:divBdr>
    </w:div>
    <w:div w:id="1813785035">
      <w:bodyDiv w:val="1"/>
      <w:marLeft w:val="0"/>
      <w:marRight w:val="0"/>
      <w:marTop w:val="0"/>
      <w:marBottom w:val="0"/>
      <w:divBdr>
        <w:top w:val="none" w:sz="0" w:space="0" w:color="auto"/>
        <w:left w:val="none" w:sz="0" w:space="0" w:color="auto"/>
        <w:bottom w:val="none" w:sz="0" w:space="0" w:color="auto"/>
        <w:right w:val="none" w:sz="0" w:space="0" w:color="auto"/>
      </w:divBdr>
    </w:div>
    <w:div w:id="2003922398">
      <w:bodyDiv w:val="1"/>
      <w:marLeft w:val="0"/>
      <w:marRight w:val="0"/>
      <w:marTop w:val="0"/>
      <w:marBottom w:val="0"/>
      <w:divBdr>
        <w:top w:val="none" w:sz="0" w:space="0" w:color="auto"/>
        <w:left w:val="none" w:sz="0" w:space="0" w:color="auto"/>
        <w:bottom w:val="none" w:sz="0" w:space="0" w:color="auto"/>
        <w:right w:val="none" w:sz="0" w:space="0" w:color="auto"/>
      </w:divBdr>
    </w:div>
    <w:div w:id="200862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votnap\Desktop\7VO\v&#253;bor2015\29.sch&#367;ze%20-%20rozpo&#269;ty\n&#225;vrh%20usnesen&#237;%20kapitoly\usneseni%20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1EF92-79BD-43A4-B919-9F1FA52F0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usneseni sablona.dot</Template>
  <TotalTime>0</TotalTime>
  <Pages>4</Pages>
  <Words>1052</Words>
  <Characters>6208</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7246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Novotna Petra</dc:creator>
  <cp:keywords/>
  <dc:description/>
  <cp:lastModifiedBy>Bartosova Marta</cp:lastModifiedBy>
  <cp:revision>2</cp:revision>
  <cp:lastPrinted>2018-12-12T12:40:00Z</cp:lastPrinted>
  <dcterms:created xsi:type="dcterms:W3CDTF">2018-12-12T16:14:00Z</dcterms:created>
  <dcterms:modified xsi:type="dcterms:W3CDTF">2018-12-12T16:14:00Z</dcterms:modified>
</cp:coreProperties>
</file>