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28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"/>
        <w:gridCol w:w="9121"/>
        <w:gridCol w:w="70"/>
      </w:tblGrid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786286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895DD7">
            <w:pPr>
              <w:pStyle w:val="Normln1"/>
              <w:jc w:val="center"/>
            </w:pPr>
            <w:r>
              <w:rPr>
                <w:b/>
                <w:i/>
              </w:rPr>
              <w:t>79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A1119A">
            <w:pPr>
              <w:pStyle w:val="Normln1"/>
              <w:jc w:val="center"/>
            </w:pPr>
            <w:r>
              <w:rPr>
                <w:b/>
                <w:i/>
              </w:rPr>
              <w:t>z</w:t>
            </w:r>
            <w:r w:rsidR="00895DD7">
              <w:rPr>
                <w:b/>
                <w:i/>
              </w:rPr>
              <w:t>e 14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895DD7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11. prosince</w:t>
            </w:r>
            <w:r w:rsidR="00786286">
              <w:rPr>
                <w:b/>
                <w:i/>
              </w:rPr>
              <w:t xml:space="preserve"> 2018</w:t>
            </w:r>
          </w:p>
          <w:p w:rsidR="004250D8" w:rsidRDefault="004250D8">
            <w:pPr>
              <w:pStyle w:val="Normln1"/>
              <w:jc w:val="center"/>
            </w:pPr>
          </w:p>
        </w:tc>
      </w:tr>
      <w:tr w:rsidR="00150E66" w:rsidTr="00150E66">
        <w:tblPrEx>
          <w:tblLook w:val="0000" w:firstRow="0" w:lastRow="0" w:firstColumn="0" w:lastColumn="0" w:noHBand="0" w:noVBand="0"/>
        </w:tblPrEx>
        <w:trPr>
          <w:gridAfter w:val="1"/>
          <w:wAfter w:w="70" w:type="dxa"/>
          <w:trHeight w:val="1686"/>
        </w:trPr>
        <w:tc>
          <w:tcPr>
            <w:tcW w:w="9212" w:type="dxa"/>
            <w:gridSpan w:val="2"/>
          </w:tcPr>
          <w:p w:rsidR="00334EFE" w:rsidRDefault="00A03FA6" w:rsidP="00A25CB9">
            <w:pPr>
              <w:pStyle w:val="Zkladntext3"/>
            </w:pPr>
            <w:r>
              <w:t>k</w:t>
            </w:r>
            <w:r w:rsidR="0058155C">
              <w:t xml:space="preserve"> projednání</w:t>
            </w:r>
            <w:r w:rsidR="002B7A30">
              <w:t xml:space="preserve"> </w:t>
            </w:r>
            <w:r w:rsidR="00A25CB9">
              <w:t xml:space="preserve">vládního </w:t>
            </w:r>
            <w:r w:rsidR="00334EFE">
              <w:t xml:space="preserve">návrhu zákona, kterým se mění zákon č. 378/2007 Sb., o léčivech </w:t>
            </w:r>
          </w:p>
          <w:p w:rsidR="00D31BF3" w:rsidRDefault="00334EFE" w:rsidP="00A25CB9">
            <w:pPr>
              <w:pStyle w:val="Zkladntext3"/>
            </w:pPr>
            <w:r>
              <w:t>a o změnách některých</w:t>
            </w:r>
            <w:r w:rsidR="005B74D4">
              <w:t xml:space="preserve"> </w:t>
            </w:r>
            <w:r>
              <w:t xml:space="preserve">souvisejících zákonů (zákon o léčivech), ve znění pozdějších předpisů,  a zákon č. </w:t>
            </w:r>
            <w:r w:rsidR="00D31BF3">
              <w:t>66/2017 Sb., kterým se mění zákon č. 378/2007 Sb., o léčivech a o změnách</w:t>
            </w:r>
          </w:p>
          <w:p w:rsidR="00D31BF3" w:rsidRDefault="00D31BF3" w:rsidP="00A25CB9">
            <w:pPr>
              <w:pStyle w:val="Zkladntext3"/>
            </w:pPr>
            <w:r>
              <w:t xml:space="preserve">některých souvisejících zákonů (zákon o léčivech), ve znění pozdějších předpisů, </w:t>
            </w:r>
          </w:p>
          <w:p w:rsidR="00DE65BB" w:rsidRDefault="00D31BF3" w:rsidP="00A25CB9">
            <w:pPr>
              <w:pStyle w:val="Zkladntext3"/>
            </w:pPr>
            <w:r>
              <w:t xml:space="preserve">a další související zákony, ve znění zákona č. 290/2017 Sb. </w:t>
            </w:r>
            <w:r w:rsidR="005B74D4">
              <w:t xml:space="preserve">(tisk č. </w:t>
            </w:r>
            <w:r w:rsidR="00A25CB9">
              <w:t>302</w:t>
            </w:r>
            <w:r w:rsidR="0058155C">
              <w:t>)</w:t>
            </w:r>
          </w:p>
          <w:p w:rsidR="00150E66" w:rsidRDefault="00150E66" w:rsidP="009B327F">
            <w:pPr>
              <w:pStyle w:val="Bezmezer"/>
            </w:pPr>
            <w:r>
              <w:t>___________________________________________________________________________</w:t>
            </w:r>
          </w:p>
        </w:tc>
      </w:tr>
    </w:tbl>
    <w:p w:rsidR="00D31BF3" w:rsidRDefault="00D31BF3" w:rsidP="00002DA7">
      <w:pPr>
        <w:jc w:val="both"/>
        <w:rPr>
          <w:sz w:val="24"/>
        </w:rPr>
      </w:pPr>
    </w:p>
    <w:p w:rsidR="00002DA7" w:rsidRPr="00443E5C" w:rsidRDefault="00002DA7" w:rsidP="00002DA7">
      <w:pPr>
        <w:jc w:val="both"/>
        <w:rPr>
          <w:sz w:val="24"/>
        </w:rPr>
      </w:pPr>
      <w:r>
        <w:rPr>
          <w:sz w:val="24"/>
        </w:rPr>
        <w:t>P</w:t>
      </w:r>
      <w:r w:rsidRPr="00443E5C">
        <w:rPr>
          <w:sz w:val="24"/>
        </w:rPr>
        <w:t xml:space="preserve">etiční výbor   </w:t>
      </w:r>
    </w:p>
    <w:p w:rsidR="00002DA7" w:rsidRPr="002B7A30" w:rsidRDefault="00002DA7" w:rsidP="00002DA7">
      <w:pPr>
        <w:jc w:val="both"/>
        <w:rPr>
          <w:spacing w:val="-3"/>
          <w:sz w:val="24"/>
        </w:rPr>
      </w:pPr>
    </w:p>
    <w:p w:rsidR="00002DA7" w:rsidRPr="002B7A30" w:rsidRDefault="002B7A30" w:rsidP="00002DA7">
      <w:pPr>
        <w:jc w:val="both"/>
        <w:rPr>
          <w:spacing w:val="-3"/>
          <w:sz w:val="24"/>
        </w:rPr>
      </w:pPr>
      <w:r>
        <w:rPr>
          <w:spacing w:val="-3"/>
          <w:sz w:val="24"/>
        </w:rPr>
        <w:tab/>
      </w:r>
      <w:r w:rsidR="00334EFE">
        <w:rPr>
          <w:spacing w:val="-3"/>
          <w:sz w:val="24"/>
        </w:rPr>
        <w:t>po úvodním slov</w:t>
      </w:r>
      <w:r w:rsidR="000412FA">
        <w:rPr>
          <w:spacing w:val="-3"/>
          <w:sz w:val="24"/>
        </w:rPr>
        <w:t>ě náměstka ministra zdravotnictví Filipa Vrubela</w:t>
      </w:r>
      <w:r w:rsidR="00334EFE">
        <w:rPr>
          <w:spacing w:val="-3"/>
          <w:sz w:val="24"/>
        </w:rPr>
        <w:t xml:space="preserve">, </w:t>
      </w:r>
      <w:r w:rsidR="006158D6">
        <w:rPr>
          <w:spacing w:val="-3"/>
          <w:sz w:val="24"/>
        </w:rPr>
        <w:t xml:space="preserve">ředitele bezpečnostního odboru Ministerstva vnitra Josefa Veselého, </w:t>
      </w:r>
      <w:r w:rsidR="00334EFE">
        <w:rPr>
          <w:spacing w:val="-3"/>
          <w:sz w:val="24"/>
        </w:rPr>
        <w:t>zpravodajské zprávě poslankyně Evy Matyášové a po rozpravě</w:t>
      </w:r>
    </w:p>
    <w:p w:rsidR="00002DA7" w:rsidRPr="002B7A30" w:rsidRDefault="00002DA7" w:rsidP="00002DA7">
      <w:pPr>
        <w:jc w:val="both"/>
        <w:rPr>
          <w:spacing w:val="-3"/>
          <w:sz w:val="24"/>
        </w:rPr>
      </w:pPr>
    </w:p>
    <w:p w:rsidR="00002DA7" w:rsidRDefault="00002DA7" w:rsidP="00A50130">
      <w:pPr>
        <w:pStyle w:val="Odstavecseseznamem"/>
        <w:numPr>
          <w:ilvl w:val="0"/>
          <w:numId w:val="7"/>
        </w:numPr>
        <w:ind w:left="709" w:hanging="601"/>
        <w:jc w:val="both"/>
        <w:rPr>
          <w:spacing w:val="-3"/>
          <w:sz w:val="24"/>
        </w:rPr>
      </w:pPr>
      <w:r w:rsidRPr="00A50130">
        <w:rPr>
          <w:spacing w:val="-3"/>
          <w:sz w:val="24"/>
        </w:rPr>
        <w:t xml:space="preserve">d o p o r u č u j e  </w:t>
      </w:r>
      <w:r w:rsidR="00A50130" w:rsidRPr="00A50130">
        <w:rPr>
          <w:spacing w:val="-3"/>
          <w:sz w:val="24"/>
        </w:rPr>
        <w:t>Poslanecké sněmovně Parlamentu přijmout následující usnesení:</w:t>
      </w:r>
    </w:p>
    <w:p w:rsidR="00A50130" w:rsidRDefault="00A50130" w:rsidP="00A50130">
      <w:pPr>
        <w:pStyle w:val="Zkladntext3"/>
        <w:ind w:left="709"/>
        <w:jc w:val="both"/>
      </w:pPr>
      <w:r>
        <w:rPr>
          <w:spacing w:val="-3"/>
        </w:rPr>
        <w:t xml:space="preserve">„Poslanecká sněmovna vyslovuje souhlas s vládním návrhem zákona, </w:t>
      </w:r>
      <w:r>
        <w:t>kterým se mění zákon č. 378/2007 Sb., o léčivech a o změnách některých souvisejících zákonů (zákon o léčivech),</w:t>
      </w:r>
      <w:r w:rsidR="009F6565">
        <w:t xml:space="preserve"> ve znění pozdějších předpisů, </w:t>
      </w:r>
      <w:r>
        <w:t>a zákon č. 66/2017 Sb., kterým se mění zákon č. 378/2007 Sb., o léčivech a o změnách některých souvisejících zákonů (zákon o léčivech), ve znění pozdějších předpisů, a další související zákony, ve znění zákona č.  290/2017 Sb. (tisk č. 302)</w:t>
      </w:r>
      <w:r w:rsidR="009F6565">
        <w:t>.“</w:t>
      </w:r>
      <w:r w:rsidR="0063570E">
        <w:t>;</w:t>
      </w:r>
    </w:p>
    <w:p w:rsidR="00002DA7" w:rsidRPr="007145E3" w:rsidRDefault="00002DA7" w:rsidP="00002DA7">
      <w:pPr>
        <w:pStyle w:val="Normln1"/>
        <w:jc w:val="both"/>
        <w:rPr>
          <w:spacing w:val="-3"/>
        </w:rPr>
      </w:pPr>
    </w:p>
    <w:p w:rsidR="00002DA7" w:rsidRDefault="00002DA7" w:rsidP="005B74D4">
      <w:pPr>
        <w:ind w:left="708" w:hanging="708"/>
        <w:jc w:val="both"/>
        <w:rPr>
          <w:sz w:val="24"/>
        </w:rPr>
      </w:pPr>
      <w:r>
        <w:rPr>
          <w:sz w:val="24"/>
        </w:rPr>
        <w:t xml:space="preserve"> II.</w:t>
      </w:r>
      <w:r>
        <w:rPr>
          <w:sz w:val="24"/>
        </w:rPr>
        <w:tab/>
      </w:r>
      <w:r w:rsidR="007145E3">
        <w:rPr>
          <w:sz w:val="24"/>
        </w:rPr>
        <w:t xml:space="preserve">p o v ě ř u j e  </w:t>
      </w:r>
      <w:r w:rsidR="005B74D4">
        <w:rPr>
          <w:sz w:val="24"/>
        </w:rPr>
        <w:t>zpravodajku</w:t>
      </w:r>
      <w:r w:rsidR="007145E3">
        <w:rPr>
          <w:sz w:val="24"/>
        </w:rPr>
        <w:t xml:space="preserve"> výboru, aby na schůzi Pos</w:t>
      </w:r>
      <w:r w:rsidR="005B74D4">
        <w:rPr>
          <w:sz w:val="24"/>
        </w:rPr>
        <w:t xml:space="preserve">lanecké sněmovny Parlamentu </w:t>
      </w:r>
      <w:r w:rsidR="007145E3">
        <w:rPr>
          <w:sz w:val="24"/>
        </w:rPr>
        <w:t>přednesl</w:t>
      </w:r>
      <w:r w:rsidR="005B74D4">
        <w:rPr>
          <w:sz w:val="24"/>
        </w:rPr>
        <w:t>a</w:t>
      </w:r>
      <w:r w:rsidR="007145E3">
        <w:rPr>
          <w:sz w:val="24"/>
        </w:rPr>
        <w:t xml:space="preserve"> zprávu o výsledcích projednávání tohoto návrhu zák</w:t>
      </w:r>
      <w:r w:rsidR="0063570E">
        <w:rPr>
          <w:sz w:val="24"/>
        </w:rPr>
        <w:t xml:space="preserve">ona na schůzi petičního </w:t>
      </w:r>
      <w:r w:rsidR="0063570E">
        <w:rPr>
          <w:sz w:val="24"/>
        </w:rPr>
        <w:tab/>
        <w:t>výboru;</w:t>
      </w:r>
    </w:p>
    <w:p w:rsidR="00002DA7" w:rsidRDefault="00002DA7" w:rsidP="00002DA7">
      <w:pPr>
        <w:jc w:val="both"/>
        <w:rPr>
          <w:sz w:val="24"/>
        </w:rPr>
      </w:pPr>
    </w:p>
    <w:p w:rsidR="007145E3" w:rsidRDefault="00EC216F" w:rsidP="007145E3">
      <w:pPr>
        <w:jc w:val="both"/>
        <w:rPr>
          <w:sz w:val="24"/>
        </w:rPr>
      </w:pPr>
      <w:r>
        <w:rPr>
          <w:sz w:val="24"/>
        </w:rPr>
        <w:t xml:space="preserve"> I</w:t>
      </w:r>
      <w:r w:rsidR="00002DA7">
        <w:rPr>
          <w:sz w:val="24"/>
        </w:rPr>
        <w:t>I</w:t>
      </w:r>
      <w:r>
        <w:rPr>
          <w:sz w:val="24"/>
        </w:rPr>
        <w:t>I</w:t>
      </w:r>
      <w:r w:rsidR="00002DA7">
        <w:rPr>
          <w:sz w:val="24"/>
        </w:rPr>
        <w:t>.</w:t>
      </w:r>
      <w:r w:rsidR="00002DA7">
        <w:rPr>
          <w:sz w:val="24"/>
        </w:rPr>
        <w:tab/>
      </w:r>
      <w:r w:rsidR="007145E3">
        <w:rPr>
          <w:sz w:val="24"/>
        </w:rPr>
        <w:t>p o v ě ř u j e  předsedkyni výboru, aby toto usnesení předložila předsedovi Pos</w:t>
      </w:r>
      <w:r w:rsidR="005B74D4">
        <w:rPr>
          <w:sz w:val="24"/>
        </w:rPr>
        <w:t xml:space="preserve">lanecké </w:t>
      </w:r>
      <w:r w:rsidR="005B74D4">
        <w:rPr>
          <w:sz w:val="24"/>
        </w:rPr>
        <w:tab/>
        <w:t>sněmovny Parlamentu.</w:t>
      </w:r>
    </w:p>
    <w:p w:rsidR="002B7A30" w:rsidRDefault="002B7A30" w:rsidP="00002DA7">
      <w:pPr>
        <w:jc w:val="both"/>
        <w:rPr>
          <w:sz w:val="24"/>
        </w:rPr>
      </w:pPr>
    </w:p>
    <w:p w:rsidR="000C11DF" w:rsidRDefault="000C11DF" w:rsidP="00002DA7">
      <w:pPr>
        <w:jc w:val="both"/>
        <w:rPr>
          <w:sz w:val="24"/>
        </w:rPr>
      </w:pPr>
    </w:p>
    <w:p w:rsidR="002B7A30" w:rsidRDefault="002B7A30" w:rsidP="00002DA7">
      <w:pPr>
        <w:jc w:val="both"/>
        <w:rPr>
          <w:sz w:val="24"/>
        </w:rPr>
      </w:pPr>
    </w:p>
    <w:p w:rsidR="00002DA7" w:rsidRDefault="000C11DF" w:rsidP="00002DA7">
      <w:pPr>
        <w:jc w:val="both"/>
        <w:rPr>
          <w:b/>
          <w:sz w:val="24"/>
        </w:rPr>
      </w:pPr>
      <w:r>
        <w:rPr>
          <w:b/>
          <w:sz w:val="24"/>
        </w:rPr>
        <w:t xml:space="preserve"> Monika JAROŠOVÁ</w:t>
      </w:r>
      <w:r w:rsidR="000A3D08">
        <w:rPr>
          <w:b/>
          <w:sz w:val="24"/>
        </w:rPr>
        <w:t xml:space="preserve"> v.r.</w:t>
      </w:r>
      <w:r w:rsidR="00895DD7">
        <w:rPr>
          <w:b/>
          <w:sz w:val="24"/>
        </w:rPr>
        <w:tab/>
      </w:r>
      <w:r w:rsidR="00895DD7">
        <w:rPr>
          <w:b/>
          <w:sz w:val="24"/>
        </w:rPr>
        <w:tab/>
      </w:r>
      <w:r w:rsidR="00895DD7">
        <w:rPr>
          <w:b/>
          <w:sz w:val="24"/>
        </w:rPr>
        <w:tab/>
      </w:r>
      <w:r w:rsidR="00895DD7">
        <w:rPr>
          <w:b/>
          <w:sz w:val="24"/>
        </w:rPr>
        <w:tab/>
      </w:r>
      <w:r w:rsidR="00895DD7">
        <w:rPr>
          <w:b/>
          <w:sz w:val="24"/>
        </w:rPr>
        <w:tab/>
      </w:r>
      <w:r w:rsidR="000A3D08">
        <w:rPr>
          <w:b/>
          <w:sz w:val="24"/>
        </w:rPr>
        <w:t xml:space="preserve">         </w:t>
      </w:r>
      <w:r w:rsidR="00895DD7">
        <w:rPr>
          <w:b/>
          <w:sz w:val="24"/>
        </w:rPr>
        <w:t>Eva MATYÁŠOVÁ</w:t>
      </w:r>
      <w:r w:rsidR="000A3D08">
        <w:rPr>
          <w:b/>
          <w:sz w:val="24"/>
        </w:rPr>
        <w:t xml:space="preserve"> v.r.</w:t>
      </w:r>
    </w:p>
    <w:p w:rsidR="00002DA7" w:rsidRDefault="00002DA7" w:rsidP="00002DA7">
      <w:pPr>
        <w:jc w:val="both"/>
        <w:rPr>
          <w:sz w:val="24"/>
        </w:rPr>
      </w:pPr>
      <w:r>
        <w:rPr>
          <w:sz w:val="24"/>
        </w:rPr>
        <w:t xml:space="preserve"> </w:t>
      </w:r>
      <w:r w:rsidR="000A3D08">
        <w:rPr>
          <w:sz w:val="24"/>
        </w:rPr>
        <w:t xml:space="preserve">  </w:t>
      </w:r>
      <w:r>
        <w:rPr>
          <w:sz w:val="24"/>
        </w:rPr>
        <w:t xml:space="preserve"> ověřovatel</w:t>
      </w:r>
      <w:r w:rsidR="000C11DF">
        <w:rPr>
          <w:sz w:val="24"/>
        </w:rPr>
        <w:t>ka</w:t>
      </w:r>
      <w:r>
        <w:rPr>
          <w:sz w:val="24"/>
        </w:rPr>
        <w:t xml:space="preserve"> výboru </w:t>
      </w:r>
      <w:r w:rsidR="00EC216F">
        <w:rPr>
          <w:sz w:val="24"/>
        </w:rPr>
        <w:t xml:space="preserve">                          </w:t>
      </w:r>
      <w:r w:rsidR="00EC216F">
        <w:rPr>
          <w:sz w:val="24"/>
        </w:rPr>
        <w:tab/>
      </w:r>
      <w:r w:rsidR="00EC216F">
        <w:rPr>
          <w:sz w:val="24"/>
        </w:rPr>
        <w:tab/>
        <w:t xml:space="preserve">    </w:t>
      </w:r>
      <w:r>
        <w:rPr>
          <w:sz w:val="24"/>
        </w:rPr>
        <w:t xml:space="preserve">  </w:t>
      </w:r>
      <w:r w:rsidR="00895DD7">
        <w:rPr>
          <w:sz w:val="24"/>
        </w:rPr>
        <w:t xml:space="preserve">       </w:t>
      </w:r>
      <w:r w:rsidR="000C11DF">
        <w:rPr>
          <w:sz w:val="24"/>
        </w:rPr>
        <w:t xml:space="preserve">            </w:t>
      </w:r>
      <w:r w:rsidR="00895DD7">
        <w:rPr>
          <w:sz w:val="24"/>
        </w:rPr>
        <w:t>zpravodajka výboru</w:t>
      </w:r>
    </w:p>
    <w:p w:rsidR="00002DA7" w:rsidRDefault="00002DA7" w:rsidP="00002DA7">
      <w:pPr>
        <w:jc w:val="both"/>
        <w:rPr>
          <w:sz w:val="24"/>
        </w:rPr>
      </w:pPr>
    </w:p>
    <w:p w:rsidR="002B7A30" w:rsidRDefault="002B7A30" w:rsidP="00002DA7">
      <w:pPr>
        <w:jc w:val="both"/>
        <w:rPr>
          <w:sz w:val="24"/>
        </w:rPr>
      </w:pPr>
    </w:p>
    <w:p w:rsidR="00002DA7" w:rsidRDefault="00002DA7" w:rsidP="00002DA7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0A3D08">
        <w:rPr>
          <w:b/>
          <w:sz w:val="24"/>
        </w:rPr>
        <w:t xml:space="preserve"> v.r.</w:t>
      </w:r>
      <w:bookmarkStart w:id="0" w:name="_GoBack"/>
      <w:bookmarkEnd w:id="0"/>
    </w:p>
    <w:p w:rsidR="00391658" w:rsidRPr="00557EEB" w:rsidRDefault="00895DD7" w:rsidP="000C11DF">
      <w:pPr>
        <w:jc w:val="center"/>
        <w:rPr>
          <w:sz w:val="24"/>
        </w:rPr>
      </w:pPr>
      <w:r>
        <w:rPr>
          <w:sz w:val="24"/>
        </w:rPr>
        <w:t>předsedkyně</w:t>
      </w:r>
      <w:r w:rsidR="00002DA7">
        <w:rPr>
          <w:sz w:val="24"/>
        </w:rPr>
        <w:t xml:space="preserve"> výboru</w:t>
      </w:r>
    </w:p>
    <w:sectPr w:rsidR="00391658" w:rsidRPr="00557EE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EFE" w:rsidRDefault="00334EFE" w:rsidP="00334EFE">
      <w:r>
        <w:separator/>
      </w:r>
    </w:p>
  </w:endnote>
  <w:endnote w:type="continuationSeparator" w:id="0">
    <w:p w:rsidR="00334EFE" w:rsidRDefault="00334EFE" w:rsidP="0033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EFE" w:rsidRDefault="00334EFE" w:rsidP="00334EFE">
      <w:r>
        <w:separator/>
      </w:r>
    </w:p>
  </w:footnote>
  <w:footnote w:type="continuationSeparator" w:id="0">
    <w:p w:rsidR="00334EFE" w:rsidRDefault="00334EFE" w:rsidP="00334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6358"/>
    <w:multiLevelType w:val="hybridMultilevel"/>
    <w:tmpl w:val="D878FB2C"/>
    <w:lvl w:ilvl="0" w:tplc="DF16E1D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2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444F3C6C"/>
    <w:multiLevelType w:val="hybridMultilevel"/>
    <w:tmpl w:val="9810063E"/>
    <w:lvl w:ilvl="0" w:tplc="AE4AF48E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EFE0170"/>
    <w:multiLevelType w:val="hybridMultilevel"/>
    <w:tmpl w:val="A3545E80"/>
    <w:lvl w:ilvl="0" w:tplc="F528A536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61FC5E5A"/>
    <w:multiLevelType w:val="hybridMultilevel"/>
    <w:tmpl w:val="DE920FE8"/>
    <w:lvl w:ilvl="0" w:tplc="1988CFBC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02DA7"/>
    <w:rsid w:val="000229D5"/>
    <w:rsid w:val="000412FA"/>
    <w:rsid w:val="00065630"/>
    <w:rsid w:val="00071DCB"/>
    <w:rsid w:val="00080E3A"/>
    <w:rsid w:val="000815B7"/>
    <w:rsid w:val="0008193A"/>
    <w:rsid w:val="0008584C"/>
    <w:rsid w:val="000921E3"/>
    <w:rsid w:val="000A0844"/>
    <w:rsid w:val="000A3D08"/>
    <w:rsid w:val="000A557D"/>
    <w:rsid w:val="000B407E"/>
    <w:rsid w:val="000C11DF"/>
    <w:rsid w:val="000D4ECC"/>
    <w:rsid w:val="000D7F96"/>
    <w:rsid w:val="000E014D"/>
    <w:rsid w:val="000E706C"/>
    <w:rsid w:val="00100B05"/>
    <w:rsid w:val="00102B0B"/>
    <w:rsid w:val="00130200"/>
    <w:rsid w:val="00150E66"/>
    <w:rsid w:val="001511DB"/>
    <w:rsid w:val="00175E84"/>
    <w:rsid w:val="001A0CFE"/>
    <w:rsid w:val="001B6356"/>
    <w:rsid w:val="0021149F"/>
    <w:rsid w:val="00224411"/>
    <w:rsid w:val="002341A8"/>
    <w:rsid w:val="0025016F"/>
    <w:rsid w:val="00250E58"/>
    <w:rsid w:val="002903AE"/>
    <w:rsid w:val="00294324"/>
    <w:rsid w:val="0029561F"/>
    <w:rsid w:val="002964F5"/>
    <w:rsid w:val="00297558"/>
    <w:rsid w:val="002A2F86"/>
    <w:rsid w:val="002A4CAF"/>
    <w:rsid w:val="002B7A30"/>
    <w:rsid w:val="002C4701"/>
    <w:rsid w:val="002C7DB8"/>
    <w:rsid w:val="00334EFE"/>
    <w:rsid w:val="00354D32"/>
    <w:rsid w:val="00373392"/>
    <w:rsid w:val="0037750B"/>
    <w:rsid w:val="003838C7"/>
    <w:rsid w:val="00391658"/>
    <w:rsid w:val="003A7ABA"/>
    <w:rsid w:val="003C0122"/>
    <w:rsid w:val="003D18A5"/>
    <w:rsid w:val="003F1906"/>
    <w:rsid w:val="00403420"/>
    <w:rsid w:val="004250D8"/>
    <w:rsid w:val="004402BB"/>
    <w:rsid w:val="00443E5C"/>
    <w:rsid w:val="004555E0"/>
    <w:rsid w:val="00471F30"/>
    <w:rsid w:val="0047452B"/>
    <w:rsid w:val="00476C55"/>
    <w:rsid w:val="00477807"/>
    <w:rsid w:val="00496676"/>
    <w:rsid w:val="004A2481"/>
    <w:rsid w:val="004A3312"/>
    <w:rsid w:val="00506E88"/>
    <w:rsid w:val="005079DD"/>
    <w:rsid w:val="00557EEB"/>
    <w:rsid w:val="00560BB3"/>
    <w:rsid w:val="0056236D"/>
    <w:rsid w:val="00575518"/>
    <w:rsid w:val="00577961"/>
    <w:rsid w:val="0058155C"/>
    <w:rsid w:val="005949FC"/>
    <w:rsid w:val="00597020"/>
    <w:rsid w:val="005A2B27"/>
    <w:rsid w:val="005B74D4"/>
    <w:rsid w:val="005D3127"/>
    <w:rsid w:val="005E10DB"/>
    <w:rsid w:val="005E1588"/>
    <w:rsid w:val="005E472B"/>
    <w:rsid w:val="00604505"/>
    <w:rsid w:val="006158D6"/>
    <w:rsid w:val="00616613"/>
    <w:rsid w:val="0063570E"/>
    <w:rsid w:val="00640218"/>
    <w:rsid w:val="00664D62"/>
    <w:rsid w:val="00675F42"/>
    <w:rsid w:val="0068330A"/>
    <w:rsid w:val="006F0B95"/>
    <w:rsid w:val="006F1093"/>
    <w:rsid w:val="00703132"/>
    <w:rsid w:val="00704D4F"/>
    <w:rsid w:val="007145E3"/>
    <w:rsid w:val="00716CFD"/>
    <w:rsid w:val="0073080E"/>
    <w:rsid w:val="00747612"/>
    <w:rsid w:val="00753EA4"/>
    <w:rsid w:val="007570D0"/>
    <w:rsid w:val="0078341B"/>
    <w:rsid w:val="00786286"/>
    <w:rsid w:val="007E0F7C"/>
    <w:rsid w:val="008040F3"/>
    <w:rsid w:val="00807C3C"/>
    <w:rsid w:val="008236C5"/>
    <w:rsid w:val="008246E8"/>
    <w:rsid w:val="00850226"/>
    <w:rsid w:val="00874ED5"/>
    <w:rsid w:val="0088362C"/>
    <w:rsid w:val="008852FE"/>
    <w:rsid w:val="00890AEC"/>
    <w:rsid w:val="00895DD7"/>
    <w:rsid w:val="008A0D52"/>
    <w:rsid w:val="008C5921"/>
    <w:rsid w:val="008E3165"/>
    <w:rsid w:val="008F04DA"/>
    <w:rsid w:val="008F32C2"/>
    <w:rsid w:val="008F55AB"/>
    <w:rsid w:val="009015E3"/>
    <w:rsid w:val="00901AF0"/>
    <w:rsid w:val="009637E3"/>
    <w:rsid w:val="00966D1F"/>
    <w:rsid w:val="00990D24"/>
    <w:rsid w:val="009B327F"/>
    <w:rsid w:val="009B4093"/>
    <w:rsid w:val="009D19E1"/>
    <w:rsid w:val="009F072E"/>
    <w:rsid w:val="009F39F1"/>
    <w:rsid w:val="009F6565"/>
    <w:rsid w:val="00A03FA6"/>
    <w:rsid w:val="00A1119A"/>
    <w:rsid w:val="00A168A1"/>
    <w:rsid w:val="00A25CB9"/>
    <w:rsid w:val="00A50130"/>
    <w:rsid w:val="00A52BDB"/>
    <w:rsid w:val="00A5546A"/>
    <w:rsid w:val="00B40895"/>
    <w:rsid w:val="00B63BD3"/>
    <w:rsid w:val="00B8736D"/>
    <w:rsid w:val="00BC1D6E"/>
    <w:rsid w:val="00BD25C2"/>
    <w:rsid w:val="00BF6732"/>
    <w:rsid w:val="00C21C86"/>
    <w:rsid w:val="00C77FCC"/>
    <w:rsid w:val="00C900BE"/>
    <w:rsid w:val="00CA2E11"/>
    <w:rsid w:val="00CA49C9"/>
    <w:rsid w:val="00CC2D90"/>
    <w:rsid w:val="00CD41DE"/>
    <w:rsid w:val="00CD52D8"/>
    <w:rsid w:val="00CF0031"/>
    <w:rsid w:val="00CF5FAC"/>
    <w:rsid w:val="00D31BF3"/>
    <w:rsid w:val="00D34A40"/>
    <w:rsid w:val="00D771C5"/>
    <w:rsid w:val="00D94AE0"/>
    <w:rsid w:val="00D9664A"/>
    <w:rsid w:val="00DC5B3C"/>
    <w:rsid w:val="00DE65BB"/>
    <w:rsid w:val="00DF53D4"/>
    <w:rsid w:val="00DF7A0C"/>
    <w:rsid w:val="00E004F3"/>
    <w:rsid w:val="00E1612F"/>
    <w:rsid w:val="00E165F6"/>
    <w:rsid w:val="00E3061E"/>
    <w:rsid w:val="00E33AAF"/>
    <w:rsid w:val="00E73B76"/>
    <w:rsid w:val="00E74EC1"/>
    <w:rsid w:val="00EC216F"/>
    <w:rsid w:val="00EC3365"/>
    <w:rsid w:val="00ED269E"/>
    <w:rsid w:val="00EE2624"/>
    <w:rsid w:val="00F100A4"/>
    <w:rsid w:val="00F33920"/>
    <w:rsid w:val="00F52C22"/>
    <w:rsid w:val="00F60A0E"/>
    <w:rsid w:val="00F60B47"/>
    <w:rsid w:val="00F6320D"/>
    <w:rsid w:val="00F634C4"/>
    <w:rsid w:val="00FD57B5"/>
    <w:rsid w:val="00FD7DC4"/>
    <w:rsid w:val="00FE103A"/>
    <w:rsid w:val="00FF0871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A1DB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334E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4EFE"/>
  </w:style>
  <w:style w:type="paragraph" w:styleId="Odstavecseseznamem">
    <w:name w:val="List Paragraph"/>
    <w:basedOn w:val="Normln"/>
    <w:uiPriority w:val="34"/>
    <w:qFormat/>
    <w:rsid w:val="00A50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90C96-2F27-4520-A216-DA915EEF7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17</cp:revision>
  <cp:lastPrinted>2018-12-12T08:18:00Z</cp:lastPrinted>
  <dcterms:created xsi:type="dcterms:W3CDTF">2018-11-28T09:47:00Z</dcterms:created>
  <dcterms:modified xsi:type="dcterms:W3CDTF">2018-12-12T08:18:00Z</dcterms:modified>
  <dc:language>cs-CZ</dc:language>
</cp:coreProperties>
</file>