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F4A" w:rsidRDefault="002C1F4A" w:rsidP="002C1F4A">
      <w:pPr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Znění části platného zákona, jehož se novelizace týká, s vyznačením navrhovaných změn</w:t>
      </w:r>
    </w:p>
    <w:p w:rsidR="002C1F4A" w:rsidRDefault="002C1F4A" w:rsidP="002C1F4A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2C1F4A" w:rsidRDefault="002C1F4A" w:rsidP="002C1F4A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2C1F4A" w:rsidRPr="00634B5E" w:rsidRDefault="002C1F4A" w:rsidP="002C1F4A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634B5E">
        <w:rPr>
          <w:rFonts w:ascii="Times New Roman" w:eastAsia="Calibri" w:hAnsi="Times New Roman"/>
          <w:b/>
          <w:bCs/>
          <w:sz w:val="28"/>
          <w:szCs w:val="28"/>
        </w:rPr>
        <w:t xml:space="preserve">Zákon </w:t>
      </w:r>
      <w:r w:rsidRPr="00634B5E">
        <w:rPr>
          <w:rFonts w:ascii="Times New Roman" w:hAnsi="Times New Roman"/>
          <w:b/>
          <w:sz w:val="28"/>
          <w:szCs w:val="28"/>
        </w:rPr>
        <w:t>č. 285/2002 Sb</w:t>
      </w:r>
      <w:r w:rsidRPr="00634B5E">
        <w:rPr>
          <w:rFonts w:ascii="Times New Roman" w:eastAsia="Calibri" w:hAnsi="Times New Roman"/>
          <w:b/>
          <w:bCs/>
          <w:sz w:val="28"/>
          <w:szCs w:val="28"/>
        </w:rPr>
        <w:t xml:space="preserve">., </w:t>
      </w:r>
      <w:r w:rsidRPr="00634B5E">
        <w:rPr>
          <w:rFonts w:ascii="Times New Roman" w:hAnsi="Times New Roman"/>
          <w:b/>
          <w:color w:val="000000"/>
          <w:sz w:val="28"/>
          <w:szCs w:val="28"/>
        </w:rPr>
        <w:t>o darování, odběrech a transplantacích tkání a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634B5E">
        <w:rPr>
          <w:rFonts w:ascii="Times New Roman" w:hAnsi="Times New Roman"/>
          <w:b/>
          <w:color w:val="000000"/>
          <w:sz w:val="28"/>
          <w:szCs w:val="28"/>
        </w:rPr>
        <w:t>orgánů a o změně některých zákonů (transplantační zákon)</w:t>
      </w:r>
      <w:r w:rsidRPr="00634B5E">
        <w:rPr>
          <w:rFonts w:ascii="Times New Roman" w:eastAsia="Calibri" w:hAnsi="Times New Roman"/>
          <w:b/>
          <w:bCs/>
          <w:sz w:val="28"/>
          <w:szCs w:val="28"/>
        </w:rPr>
        <w:t>, ve znění pozdějších předpisů</w:t>
      </w:r>
    </w:p>
    <w:p w:rsidR="002C1F4A" w:rsidRDefault="002C1F4A" w:rsidP="002C1F4A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</w:rPr>
      </w:pPr>
    </w:p>
    <w:p w:rsidR="002C1F4A" w:rsidRDefault="002C1F4A" w:rsidP="002C1F4A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4"/>
        </w:rPr>
      </w:pPr>
    </w:p>
    <w:p w:rsidR="002C1F4A" w:rsidRDefault="002C1F4A" w:rsidP="002C1F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 10a</w:t>
      </w:r>
    </w:p>
    <w:p w:rsidR="002C1F4A" w:rsidRPr="00156E1E" w:rsidRDefault="002C1F4A" w:rsidP="002C1F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6E1E">
        <w:rPr>
          <w:rFonts w:ascii="Times New Roman" w:hAnsi="Times New Roman"/>
          <w:b/>
          <w:bCs/>
          <w:sz w:val="28"/>
          <w:szCs w:val="28"/>
        </w:rPr>
        <w:t>Přípustnost odběru od zem</w:t>
      </w:r>
      <w:r>
        <w:rPr>
          <w:rFonts w:ascii="Times New Roman" w:hAnsi="Times New Roman"/>
          <w:b/>
          <w:bCs/>
          <w:sz w:val="28"/>
          <w:szCs w:val="28"/>
        </w:rPr>
        <w:t>řelého dárce, který je cizincem</w:t>
      </w:r>
    </w:p>
    <w:p w:rsidR="002C1F4A" w:rsidRPr="00156E1E" w:rsidRDefault="002C1F4A" w:rsidP="002C1F4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2C1F4A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56E1E">
        <w:rPr>
          <w:rFonts w:ascii="Times New Roman" w:hAnsi="Times New Roman"/>
          <w:sz w:val="28"/>
          <w:szCs w:val="28"/>
        </w:rPr>
        <w:tab/>
        <w:t>(1) Cizinci</w:t>
      </w:r>
      <w:r w:rsidRPr="00156E1E">
        <w:rPr>
          <w:rFonts w:ascii="Times New Roman" w:hAnsi="Times New Roman"/>
          <w:sz w:val="28"/>
          <w:szCs w:val="28"/>
          <w:vertAlign w:val="superscript"/>
        </w:rPr>
        <w:t>9)</w:t>
      </w:r>
      <w:r w:rsidRPr="00156E1E">
        <w:rPr>
          <w:rFonts w:ascii="Times New Roman" w:hAnsi="Times New Roman"/>
          <w:sz w:val="28"/>
          <w:szCs w:val="28"/>
        </w:rPr>
        <w:t>, u něhož lze předpokládat odběr tkání nebo orgánů podle</w:t>
      </w:r>
      <w:r>
        <w:rPr>
          <w:rFonts w:ascii="Times New Roman" w:hAnsi="Times New Roman"/>
          <w:sz w:val="28"/>
          <w:szCs w:val="28"/>
        </w:rPr>
        <w:t> </w:t>
      </w:r>
      <w:r w:rsidRPr="00156E1E">
        <w:rPr>
          <w:rFonts w:ascii="Times New Roman" w:hAnsi="Times New Roman"/>
          <w:sz w:val="28"/>
          <w:szCs w:val="28"/>
        </w:rPr>
        <w:t>tohoto zákona, lze odběr provést v případě, je-li cizinec držitelem platného dokladu o souhlasném projevu vůle k posmrtnému darování tkání nebo orgánů vydaného k tomu příslušným orgánem státu, jehož je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6E1E">
        <w:rPr>
          <w:rFonts w:ascii="Times New Roman" w:hAnsi="Times New Roman"/>
          <w:sz w:val="28"/>
          <w:szCs w:val="28"/>
        </w:rPr>
        <w:t xml:space="preserve">občanem (dále jen „dárcovská karta“). </w:t>
      </w:r>
    </w:p>
    <w:p w:rsidR="002C1F4A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1F4A" w:rsidRPr="00535DFA" w:rsidRDefault="002C1F4A" w:rsidP="002C1F4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535DFA">
        <w:rPr>
          <w:rFonts w:ascii="Times New Roman" w:hAnsi="Times New Roman"/>
          <w:strike/>
          <w:sz w:val="28"/>
          <w:szCs w:val="28"/>
        </w:rPr>
        <w:t xml:space="preserve">(2) Jde-li o cizince, který není držitelem dárcovské karty a u něhož lze předpokládat odběr tkání nebo orgánů podle tohoto zákona, učiní Koordinační středisko transplantací na základě podnětu poskytovatele zdravotních služeb písemný dotaz u příslušného orgánu státu, jehož je cizinec </w:t>
      </w:r>
      <w:r>
        <w:rPr>
          <w:rFonts w:ascii="Times New Roman" w:hAnsi="Times New Roman"/>
          <w:strike/>
          <w:sz w:val="28"/>
          <w:szCs w:val="28"/>
        </w:rPr>
        <w:t>občanem, zda cizinec</w:t>
      </w:r>
    </w:p>
    <w:p w:rsidR="002C1F4A" w:rsidRPr="00535DFA" w:rsidRDefault="002C1F4A" w:rsidP="002C1F4A">
      <w:pPr>
        <w:widowControl w:val="0"/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trike/>
          <w:sz w:val="28"/>
          <w:szCs w:val="28"/>
        </w:rPr>
      </w:pPr>
      <w:r w:rsidRPr="00535DFA">
        <w:rPr>
          <w:rFonts w:ascii="Times New Roman" w:hAnsi="Times New Roman"/>
          <w:strike/>
          <w:sz w:val="28"/>
          <w:szCs w:val="28"/>
        </w:rPr>
        <w:t>a)</w:t>
      </w:r>
      <w:r>
        <w:rPr>
          <w:rFonts w:ascii="Times New Roman" w:hAnsi="Times New Roman"/>
          <w:strike/>
          <w:sz w:val="28"/>
          <w:szCs w:val="28"/>
        </w:rPr>
        <w:tab/>
      </w:r>
      <w:r w:rsidRPr="00535DFA">
        <w:rPr>
          <w:rFonts w:ascii="Times New Roman" w:hAnsi="Times New Roman"/>
          <w:strike/>
          <w:sz w:val="28"/>
          <w:szCs w:val="28"/>
        </w:rPr>
        <w:t xml:space="preserve">neučinil projev vůle směřující k vyjádření nesouhlasu s posmrtným odběrem tkání nebo orgánů, nebo </w:t>
      </w:r>
    </w:p>
    <w:p w:rsidR="002C1F4A" w:rsidRPr="00535DFA" w:rsidRDefault="002C1F4A" w:rsidP="002C1F4A">
      <w:pPr>
        <w:widowControl w:val="0"/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trike/>
          <w:sz w:val="28"/>
          <w:szCs w:val="28"/>
        </w:rPr>
      </w:pPr>
      <w:r w:rsidRPr="00535DFA">
        <w:rPr>
          <w:rFonts w:ascii="Times New Roman" w:hAnsi="Times New Roman"/>
          <w:strike/>
          <w:sz w:val="28"/>
          <w:szCs w:val="28"/>
        </w:rPr>
        <w:t>b)</w:t>
      </w:r>
      <w:r>
        <w:rPr>
          <w:rFonts w:ascii="Times New Roman" w:hAnsi="Times New Roman"/>
          <w:strike/>
          <w:sz w:val="28"/>
          <w:szCs w:val="28"/>
        </w:rPr>
        <w:tab/>
      </w:r>
      <w:r w:rsidRPr="00535DFA">
        <w:rPr>
          <w:rFonts w:ascii="Times New Roman" w:hAnsi="Times New Roman"/>
          <w:strike/>
          <w:sz w:val="28"/>
          <w:szCs w:val="28"/>
        </w:rPr>
        <w:t xml:space="preserve">vyslovil souhlas s darováním tkání nebo orgánů, je-li ve státě, jehož je cizinec občanem, uplatňována zásada předpokládaného </w:t>
      </w:r>
      <w:r>
        <w:rPr>
          <w:rFonts w:ascii="Times New Roman" w:hAnsi="Times New Roman"/>
          <w:strike/>
          <w:sz w:val="28"/>
          <w:szCs w:val="28"/>
        </w:rPr>
        <w:t>nesouhlasu.</w:t>
      </w:r>
    </w:p>
    <w:p w:rsidR="002C1F4A" w:rsidRPr="00535DFA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trike/>
          <w:sz w:val="28"/>
          <w:szCs w:val="28"/>
        </w:rPr>
      </w:pPr>
    </w:p>
    <w:p w:rsidR="002C1F4A" w:rsidRPr="00535DFA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trike/>
          <w:sz w:val="28"/>
          <w:szCs w:val="28"/>
        </w:rPr>
      </w:pPr>
      <w:r w:rsidRPr="00535DFA">
        <w:rPr>
          <w:rFonts w:ascii="Times New Roman" w:hAnsi="Times New Roman"/>
          <w:strike/>
          <w:sz w:val="28"/>
          <w:szCs w:val="28"/>
        </w:rPr>
        <w:tab/>
        <w:t>(3) Při zjišťování kontaktu na osobu blízkou cizince za účelem splnění povinnosti podle § 15 odst. 1 učiní Koordinační středisko transplantací na</w:t>
      </w:r>
      <w:r>
        <w:rPr>
          <w:rFonts w:ascii="Times New Roman" w:hAnsi="Times New Roman"/>
          <w:strike/>
          <w:sz w:val="28"/>
          <w:szCs w:val="28"/>
        </w:rPr>
        <w:t> </w:t>
      </w:r>
      <w:r w:rsidRPr="00535DFA">
        <w:rPr>
          <w:rFonts w:ascii="Times New Roman" w:hAnsi="Times New Roman"/>
          <w:strike/>
          <w:sz w:val="28"/>
          <w:szCs w:val="28"/>
        </w:rPr>
        <w:t>základě podnětu poskytovatele zdravotních služeb písemný dotaz u</w:t>
      </w:r>
      <w:r>
        <w:rPr>
          <w:rFonts w:ascii="Times New Roman" w:hAnsi="Times New Roman"/>
          <w:strike/>
          <w:sz w:val="28"/>
          <w:szCs w:val="28"/>
        </w:rPr>
        <w:t> </w:t>
      </w:r>
      <w:r w:rsidRPr="00535DFA">
        <w:rPr>
          <w:rFonts w:ascii="Times New Roman" w:hAnsi="Times New Roman"/>
          <w:strike/>
          <w:sz w:val="28"/>
          <w:szCs w:val="28"/>
        </w:rPr>
        <w:t>příslušného orgánu státu, jehož je cizinec občanem.</w:t>
      </w:r>
    </w:p>
    <w:p w:rsidR="002C1F4A" w:rsidRPr="00156E1E" w:rsidRDefault="002C1F4A" w:rsidP="002C1F4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C1F4A" w:rsidRPr="00090C84" w:rsidRDefault="002C1F4A" w:rsidP="002C1F4A">
      <w:pPr>
        <w:jc w:val="both"/>
        <w:rPr>
          <w:rFonts w:ascii="Times New Roman" w:hAnsi="Times New Roman"/>
          <w:b/>
          <w:sz w:val="28"/>
          <w:szCs w:val="28"/>
        </w:rPr>
      </w:pPr>
      <w:r w:rsidRPr="00156E1E">
        <w:rPr>
          <w:rFonts w:ascii="Times New Roman" w:hAnsi="Times New Roman"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>(2) Jde-li o cizince, který není držitelem dárcovské karty a u něhož lze předpokládat odběr tkání nebo orgánů podle tohoto zákona, poskytovatel zdravotních služeb se dotáže osoby blízké cizinci, pokud je mu známa, zda</w:t>
      </w:r>
    </w:p>
    <w:p w:rsidR="002C1F4A" w:rsidRPr="00090C84" w:rsidRDefault="002C1F4A" w:rsidP="002C1F4A">
      <w:pPr>
        <w:widowControl w:val="0"/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>a)</w:t>
      </w:r>
      <w:r>
        <w:rPr>
          <w:rFonts w:ascii="Times New Roman" w:hAnsi="Times New Roman"/>
          <w:b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>cizinec</w:t>
      </w:r>
    </w:p>
    <w:p w:rsidR="002C1F4A" w:rsidRPr="00090C84" w:rsidRDefault="002C1F4A" w:rsidP="002C1F4A">
      <w:pPr>
        <w:widowControl w:val="0"/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>neučinil projev vůle směřující k vyjádření nesouhlasu s posmrtným odběrem tkání nebo orgánů, nebo</w:t>
      </w:r>
    </w:p>
    <w:p w:rsidR="002C1F4A" w:rsidRPr="00090C84" w:rsidRDefault="002C1F4A" w:rsidP="002C1F4A">
      <w:pPr>
        <w:widowControl w:val="0"/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>vyslovil souhlas s darováním tkání nebo orgánů, je-li ve státě, jehož je občanem, uplatňována zásada předpokládaného nesouhlasu, a</w:t>
      </w:r>
    </w:p>
    <w:p w:rsidR="002C1F4A" w:rsidRPr="00090C84" w:rsidRDefault="002C1F4A" w:rsidP="002C1F4A">
      <w:pPr>
        <w:widowControl w:val="0"/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>b)</w:t>
      </w:r>
      <w:r>
        <w:rPr>
          <w:rFonts w:ascii="Times New Roman" w:hAnsi="Times New Roman"/>
          <w:b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 xml:space="preserve">souhlasí s posmrtným odběrem tkání a orgánů </w:t>
      </w:r>
      <w:r>
        <w:rPr>
          <w:rFonts w:ascii="Times New Roman" w:hAnsi="Times New Roman"/>
          <w:b/>
          <w:sz w:val="28"/>
          <w:szCs w:val="28"/>
        </w:rPr>
        <w:t xml:space="preserve">od </w:t>
      </w:r>
      <w:r w:rsidRPr="00090C84">
        <w:rPr>
          <w:rFonts w:ascii="Times New Roman" w:hAnsi="Times New Roman"/>
          <w:b/>
          <w:sz w:val="28"/>
          <w:szCs w:val="28"/>
        </w:rPr>
        <w:t>cizinc</w:t>
      </w:r>
      <w:r>
        <w:rPr>
          <w:rFonts w:ascii="Times New Roman" w:hAnsi="Times New Roman"/>
          <w:b/>
          <w:sz w:val="28"/>
          <w:szCs w:val="28"/>
        </w:rPr>
        <w:t>e</w:t>
      </w:r>
      <w:r w:rsidRPr="00090C84">
        <w:rPr>
          <w:rFonts w:ascii="Times New Roman" w:hAnsi="Times New Roman"/>
          <w:b/>
          <w:sz w:val="28"/>
          <w:szCs w:val="28"/>
        </w:rPr>
        <w:t>.</w:t>
      </w:r>
    </w:p>
    <w:p w:rsidR="002C1F4A" w:rsidRPr="00F46B7F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1F4A" w:rsidRPr="00090C84" w:rsidRDefault="002C1F4A" w:rsidP="002C1F4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 xml:space="preserve">(3) Pokud poskytovatel zdravotních služeb postupem podle odstavce 2 </w:t>
      </w:r>
      <w:r w:rsidRPr="00090C84">
        <w:rPr>
          <w:rFonts w:ascii="Times New Roman" w:hAnsi="Times New Roman"/>
          <w:b/>
          <w:sz w:val="28"/>
          <w:szCs w:val="28"/>
        </w:rPr>
        <w:lastRenderedPageBreak/>
        <w:t xml:space="preserve">zjistí, že lze odběr </w:t>
      </w:r>
      <w:r>
        <w:rPr>
          <w:rFonts w:ascii="Times New Roman" w:hAnsi="Times New Roman"/>
          <w:b/>
          <w:sz w:val="28"/>
          <w:szCs w:val="28"/>
        </w:rPr>
        <w:t xml:space="preserve">od </w:t>
      </w:r>
      <w:r w:rsidRPr="00090C84">
        <w:rPr>
          <w:rFonts w:ascii="Times New Roman" w:hAnsi="Times New Roman"/>
          <w:b/>
          <w:sz w:val="28"/>
          <w:szCs w:val="28"/>
        </w:rPr>
        <w:t>cizinc</w:t>
      </w:r>
      <w:r>
        <w:rPr>
          <w:rFonts w:ascii="Times New Roman" w:hAnsi="Times New Roman"/>
          <w:b/>
          <w:sz w:val="28"/>
          <w:szCs w:val="28"/>
        </w:rPr>
        <w:t>e</w:t>
      </w:r>
      <w:r w:rsidRPr="00090C84">
        <w:rPr>
          <w:rFonts w:ascii="Times New Roman" w:hAnsi="Times New Roman"/>
          <w:b/>
          <w:sz w:val="28"/>
          <w:szCs w:val="28"/>
        </w:rPr>
        <w:t xml:space="preserve"> provést, zajistí zároveň splnění povinnosti podle § 15 odst. 1.</w:t>
      </w:r>
    </w:p>
    <w:p w:rsidR="002C1F4A" w:rsidRPr="00090C84" w:rsidRDefault="002C1F4A" w:rsidP="002C1F4A">
      <w:pPr>
        <w:rPr>
          <w:rFonts w:ascii="Times New Roman" w:hAnsi="Times New Roman"/>
          <w:b/>
          <w:sz w:val="28"/>
          <w:szCs w:val="28"/>
        </w:rPr>
      </w:pPr>
    </w:p>
    <w:p w:rsidR="002C1F4A" w:rsidRPr="00090C84" w:rsidRDefault="002C1F4A" w:rsidP="002C1F4A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(4) </w:t>
      </w:r>
      <w:r w:rsidRPr="00090C84">
        <w:rPr>
          <w:rFonts w:ascii="Times New Roman" w:hAnsi="Times New Roman"/>
          <w:b/>
          <w:sz w:val="28"/>
          <w:szCs w:val="28"/>
        </w:rPr>
        <w:t>Nemůže-li poskytovatel zdravotních služeb učinit dotaz podle</w:t>
      </w:r>
      <w:r>
        <w:rPr>
          <w:rFonts w:ascii="Times New Roman" w:hAnsi="Times New Roman"/>
          <w:b/>
          <w:sz w:val="28"/>
          <w:szCs w:val="28"/>
        </w:rPr>
        <w:t> </w:t>
      </w:r>
      <w:r w:rsidRPr="00090C84">
        <w:rPr>
          <w:rFonts w:ascii="Times New Roman" w:hAnsi="Times New Roman"/>
          <w:b/>
          <w:sz w:val="28"/>
          <w:szCs w:val="28"/>
        </w:rPr>
        <w:t>odstavce 2 přímo u osoby blízké cizinci uvedenému v odstavci 2, zjistí na</w:t>
      </w:r>
      <w:r>
        <w:rPr>
          <w:rFonts w:ascii="Times New Roman" w:hAnsi="Times New Roman"/>
          <w:b/>
          <w:sz w:val="28"/>
          <w:szCs w:val="28"/>
        </w:rPr>
        <w:t> </w:t>
      </w:r>
      <w:r w:rsidRPr="00090C84">
        <w:rPr>
          <w:rFonts w:ascii="Times New Roman" w:hAnsi="Times New Roman"/>
          <w:b/>
          <w:sz w:val="28"/>
          <w:szCs w:val="28"/>
        </w:rPr>
        <w:t>základě jeho podnětu Koor</w:t>
      </w:r>
      <w:r>
        <w:rPr>
          <w:rFonts w:ascii="Times New Roman" w:hAnsi="Times New Roman"/>
          <w:b/>
          <w:sz w:val="28"/>
          <w:szCs w:val="28"/>
        </w:rPr>
        <w:t>dinační středisko transplantací</w:t>
      </w:r>
    </w:p>
    <w:p w:rsidR="002C1F4A" w:rsidRPr="00090C84" w:rsidRDefault="002C1F4A" w:rsidP="002C1F4A">
      <w:pPr>
        <w:ind w:left="357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a)</w:t>
      </w:r>
      <w:r>
        <w:rPr>
          <w:rFonts w:ascii="Times New Roman" w:hAnsi="Times New Roman"/>
          <w:b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>u příslušného orgánu státu, jehož je cizinec občanem, informace podle</w:t>
      </w:r>
      <w:r>
        <w:rPr>
          <w:rFonts w:ascii="Times New Roman" w:hAnsi="Times New Roman"/>
          <w:b/>
          <w:sz w:val="28"/>
          <w:szCs w:val="28"/>
        </w:rPr>
        <w:t> odstavce 2 písm. a), a</w:t>
      </w:r>
    </w:p>
    <w:p w:rsidR="002C1F4A" w:rsidRPr="00090C84" w:rsidRDefault="002C1F4A" w:rsidP="002C1F4A">
      <w:pPr>
        <w:ind w:left="357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b)</w:t>
      </w:r>
      <w:r>
        <w:rPr>
          <w:rFonts w:ascii="Times New Roman" w:hAnsi="Times New Roman"/>
          <w:b/>
          <w:sz w:val="28"/>
          <w:szCs w:val="28"/>
        </w:rPr>
        <w:tab/>
      </w:r>
      <w:r w:rsidRPr="00090C84">
        <w:rPr>
          <w:rFonts w:ascii="Times New Roman" w:hAnsi="Times New Roman"/>
          <w:b/>
          <w:sz w:val="28"/>
          <w:szCs w:val="28"/>
        </w:rPr>
        <w:t>u diplomatické mise nebo konzulárního úřadu státu, jehož je cizinec občanem, kontakt na osobu blízkou cizince.</w:t>
      </w:r>
    </w:p>
    <w:p w:rsidR="002C1F4A" w:rsidRPr="00090C84" w:rsidRDefault="002C1F4A" w:rsidP="002C1F4A">
      <w:pPr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 xml:space="preserve">Koordinační středisko transplantací předá neprodleně kontakt na osobu blízkou a zjištěné informace poskytovateli zdravotních služeb. </w:t>
      </w:r>
    </w:p>
    <w:p w:rsidR="002C1F4A" w:rsidRPr="00090C84" w:rsidRDefault="002C1F4A" w:rsidP="002C1F4A">
      <w:pPr>
        <w:jc w:val="both"/>
        <w:rPr>
          <w:rFonts w:ascii="Times New Roman" w:hAnsi="Times New Roman"/>
          <w:b/>
          <w:sz w:val="28"/>
          <w:szCs w:val="28"/>
        </w:rPr>
      </w:pPr>
    </w:p>
    <w:p w:rsidR="002C1F4A" w:rsidRPr="00090C84" w:rsidRDefault="002C1F4A" w:rsidP="002C1F4A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 xml:space="preserve">(5) Umožňují-li skutečnosti zjištěné podle odstavce 4 písm. a) provést odběr </w:t>
      </w:r>
      <w:r>
        <w:rPr>
          <w:rFonts w:ascii="Times New Roman" w:hAnsi="Times New Roman"/>
          <w:b/>
          <w:sz w:val="28"/>
          <w:szCs w:val="28"/>
        </w:rPr>
        <w:t xml:space="preserve">od </w:t>
      </w:r>
      <w:r w:rsidRPr="00090C84">
        <w:rPr>
          <w:rFonts w:ascii="Times New Roman" w:hAnsi="Times New Roman"/>
          <w:b/>
          <w:sz w:val="28"/>
          <w:szCs w:val="28"/>
        </w:rPr>
        <w:t>cizinc</w:t>
      </w:r>
      <w:r>
        <w:rPr>
          <w:rFonts w:ascii="Times New Roman" w:hAnsi="Times New Roman"/>
          <w:b/>
          <w:sz w:val="28"/>
          <w:szCs w:val="28"/>
        </w:rPr>
        <w:t>e</w:t>
      </w:r>
      <w:r w:rsidRPr="00090C84">
        <w:rPr>
          <w:rFonts w:ascii="Times New Roman" w:hAnsi="Times New Roman"/>
          <w:b/>
          <w:sz w:val="28"/>
          <w:szCs w:val="28"/>
        </w:rPr>
        <w:t>, zjistí poskytovatel zdravotních služeb u osoby blízké cizinci, zda souhlasí s posmrtným odběrem tká</w:t>
      </w:r>
      <w:r>
        <w:rPr>
          <w:rFonts w:ascii="Times New Roman" w:hAnsi="Times New Roman"/>
          <w:b/>
          <w:sz w:val="28"/>
          <w:szCs w:val="28"/>
        </w:rPr>
        <w:t>ní a orgánů od tohoto cizince, a v </w:t>
      </w:r>
      <w:r w:rsidRPr="00090C84">
        <w:rPr>
          <w:rFonts w:ascii="Times New Roman" w:hAnsi="Times New Roman"/>
          <w:b/>
          <w:sz w:val="28"/>
          <w:szCs w:val="28"/>
        </w:rPr>
        <w:t>případě souhlasu zajistí zároveň splnění povinnosti podle § 15 odst. 1.</w:t>
      </w:r>
    </w:p>
    <w:p w:rsidR="002C1F4A" w:rsidRPr="00090C84" w:rsidRDefault="002C1F4A" w:rsidP="002C1F4A">
      <w:pPr>
        <w:jc w:val="both"/>
        <w:rPr>
          <w:rFonts w:ascii="Times New Roman" w:hAnsi="Times New Roman"/>
          <w:b/>
          <w:sz w:val="28"/>
          <w:szCs w:val="28"/>
        </w:rPr>
      </w:pPr>
    </w:p>
    <w:p w:rsidR="002C1F4A" w:rsidRPr="00090C84" w:rsidRDefault="002C1F4A" w:rsidP="002C1F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90C84">
        <w:rPr>
          <w:rFonts w:ascii="Times New Roman" w:hAnsi="Times New Roman"/>
          <w:b/>
          <w:sz w:val="28"/>
          <w:szCs w:val="28"/>
        </w:rPr>
        <w:t>(6) Vyjádření osoby blízké a informace od příslušného orgánu státu, jehož je cizinec občanem, podle odstavce 4 písm. a) se zaznamenávají ve</w:t>
      </w:r>
      <w:r>
        <w:rPr>
          <w:rFonts w:ascii="Times New Roman" w:hAnsi="Times New Roman"/>
          <w:b/>
          <w:sz w:val="28"/>
          <w:szCs w:val="28"/>
        </w:rPr>
        <w:t> </w:t>
      </w:r>
      <w:r w:rsidRPr="00090C84">
        <w:rPr>
          <w:rFonts w:ascii="Times New Roman" w:hAnsi="Times New Roman"/>
          <w:b/>
          <w:sz w:val="28"/>
          <w:szCs w:val="28"/>
        </w:rPr>
        <w:t>zdravotn</w:t>
      </w:r>
      <w:r>
        <w:rPr>
          <w:rFonts w:ascii="Times New Roman" w:hAnsi="Times New Roman"/>
          <w:b/>
          <w:sz w:val="28"/>
          <w:szCs w:val="28"/>
        </w:rPr>
        <w:t>ické</w:t>
      </w:r>
      <w:r w:rsidRPr="00090C84">
        <w:rPr>
          <w:rFonts w:ascii="Times New Roman" w:hAnsi="Times New Roman"/>
          <w:b/>
          <w:sz w:val="28"/>
          <w:szCs w:val="28"/>
        </w:rPr>
        <w:t xml:space="preserve"> dokumentaci cizince.</w:t>
      </w:r>
    </w:p>
    <w:p w:rsidR="002C1F4A" w:rsidRPr="003D79A8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1F4A" w:rsidRPr="00156E1E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56E1E">
        <w:rPr>
          <w:rFonts w:ascii="Times New Roman" w:hAnsi="Times New Roman"/>
          <w:sz w:val="28"/>
          <w:szCs w:val="28"/>
        </w:rPr>
        <w:tab/>
      </w:r>
      <w:proofErr w:type="gramStart"/>
      <w:r w:rsidRPr="00535DFA">
        <w:rPr>
          <w:rFonts w:ascii="Times New Roman" w:hAnsi="Times New Roman"/>
          <w:strike/>
          <w:sz w:val="28"/>
          <w:szCs w:val="28"/>
        </w:rPr>
        <w:t>(4)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C84">
        <w:rPr>
          <w:rFonts w:ascii="Times New Roman" w:hAnsi="Times New Roman"/>
          <w:sz w:val="28"/>
          <w:szCs w:val="28"/>
        </w:rPr>
        <w:t>(7)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6E1E">
        <w:rPr>
          <w:rFonts w:ascii="Times New Roman" w:hAnsi="Times New Roman"/>
          <w:sz w:val="28"/>
          <w:szCs w:val="28"/>
        </w:rPr>
        <w:t>Neobdrží</w:t>
      </w:r>
      <w:proofErr w:type="gramEnd"/>
      <w:r w:rsidRPr="00156E1E">
        <w:rPr>
          <w:rFonts w:ascii="Times New Roman" w:hAnsi="Times New Roman"/>
          <w:sz w:val="28"/>
          <w:szCs w:val="28"/>
        </w:rPr>
        <w:t xml:space="preserve">-li poskytovatel zdravotních služeb do 72 hodin informaci o skutečnostech podle odstavce 2 </w:t>
      </w:r>
      <w:r w:rsidRPr="00090C84">
        <w:rPr>
          <w:rFonts w:ascii="Times New Roman" w:hAnsi="Times New Roman"/>
          <w:b/>
          <w:sz w:val="28"/>
          <w:szCs w:val="28"/>
        </w:rPr>
        <w:t>nebo odstavce 4 a 5 anebo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7C2D">
        <w:rPr>
          <w:rFonts w:ascii="Times New Roman" w:hAnsi="Times New Roman"/>
          <w:strike/>
          <w:sz w:val="28"/>
          <w:szCs w:val="28"/>
        </w:rPr>
        <w:t>nebo</w:t>
      </w:r>
      <w:r w:rsidRPr="00156E1E">
        <w:rPr>
          <w:rFonts w:ascii="Times New Roman" w:hAnsi="Times New Roman"/>
          <w:sz w:val="28"/>
          <w:szCs w:val="28"/>
        </w:rPr>
        <w:t xml:space="preserve"> nelze-li informovat osobu blízkou cizince </w:t>
      </w:r>
      <w:r w:rsidRPr="00156E1E">
        <w:rPr>
          <w:rFonts w:ascii="Times New Roman" w:hAnsi="Times New Roman"/>
          <w:b/>
          <w:sz w:val="28"/>
          <w:szCs w:val="28"/>
        </w:rPr>
        <w:t>uvedeného v odstavci 2</w:t>
      </w:r>
      <w:r w:rsidRPr="00156E1E">
        <w:rPr>
          <w:rFonts w:ascii="Times New Roman" w:hAnsi="Times New Roman"/>
          <w:sz w:val="28"/>
          <w:szCs w:val="28"/>
        </w:rPr>
        <w:t xml:space="preserve"> podle </w:t>
      </w:r>
      <w:hyperlink r:id="rId4" w:history="1">
        <w:r w:rsidRPr="00F05AFB">
          <w:rPr>
            <w:rStyle w:val="Hypertextovodkaz"/>
            <w:rFonts w:ascii="Times New Roman" w:hAnsi="Times New Roman"/>
            <w:sz w:val="28"/>
            <w:szCs w:val="28"/>
          </w:rPr>
          <w:t>§ 15 odst. 1</w:t>
        </w:r>
      </w:hyperlink>
      <w:r w:rsidRPr="00F05AFB">
        <w:rPr>
          <w:rFonts w:ascii="Times New Roman" w:hAnsi="Times New Roman"/>
          <w:sz w:val="28"/>
          <w:szCs w:val="28"/>
        </w:rPr>
        <w:t xml:space="preserve">, </w:t>
      </w:r>
      <w:r w:rsidRPr="00156E1E">
        <w:rPr>
          <w:rFonts w:ascii="Times New Roman" w:hAnsi="Times New Roman"/>
          <w:sz w:val="28"/>
          <w:szCs w:val="28"/>
        </w:rPr>
        <w:t>má se za to, že podm</w:t>
      </w:r>
      <w:r>
        <w:rPr>
          <w:rFonts w:ascii="Times New Roman" w:hAnsi="Times New Roman"/>
          <w:sz w:val="28"/>
          <w:szCs w:val="28"/>
        </w:rPr>
        <w:t>ínky pro odběr nejsou splněny.</w:t>
      </w:r>
    </w:p>
    <w:p w:rsidR="002C1F4A" w:rsidRPr="00156E1E" w:rsidRDefault="002C1F4A" w:rsidP="002C1F4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C1F4A" w:rsidRDefault="002C1F4A" w:rsidP="002C1F4A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05224D" w:rsidRDefault="0005224D">
      <w:bookmarkStart w:id="0" w:name="_GoBack"/>
      <w:bookmarkEnd w:id="0"/>
    </w:p>
    <w:sectPr w:rsidR="0005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F4A"/>
    <w:rsid w:val="0005224D"/>
    <w:rsid w:val="002C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25DDA-F9CD-4287-9FB3-FB219D7E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1F4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2C1F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spi://module='ASPI'&amp;link='285/2002%20Sb.%252315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Nejdlova Michaela</cp:lastModifiedBy>
  <cp:revision>1</cp:revision>
  <dcterms:created xsi:type="dcterms:W3CDTF">2018-10-22T08:16:00Z</dcterms:created>
  <dcterms:modified xsi:type="dcterms:W3CDTF">2018-10-22T08:16:00Z</dcterms:modified>
</cp:coreProperties>
</file>