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C2" w:rsidRPr="00F10676" w:rsidRDefault="00485FC2" w:rsidP="00485FC2">
      <w:pPr>
        <w:ind w:left="3540"/>
        <w:jc w:val="right"/>
        <w:outlineLvl w:val="0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bookmarkStart w:id="0" w:name="_GoBack"/>
      <w:bookmarkEnd w:id="0"/>
    </w:p>
    <w:p w:rsidR="00485FC2" w:rsidRPr="00F10676" w:rsidRDefault="00485FC2" w:rsidP="00485FC2">
      <w:pPr>
        <w:ind w:left="3540"/>
        <w:rPr>
          <w:rFonts w:ascii="Arial" w:hAnsi="Arial" w:cs="Arial"/>
        </w:rPr>
      </w:pPr>
    </w:p>
    <w:p w:rsidR="00485FC2" w:rsidRPr="00F10676" w:rsidRDefault="00485FC2" w:rsidP="00485FC2">
      <w:pPr>
        <w:ind w:left="3540"/>
        <w:rPr>
          <w:rFonts w:ascii="Arial" w:hAnsi="Arial" w:cs="Arial"/>
        </w:rPr>
      </w:pPr>
    </w:p>
    <w:p w:rsidR="00485FC2" w:rsidRPr="00F10676" w:rsidRDefault="00485FC2" w:rsidP="00485FC2">
      <w:pPr>
        <w:ind w:left="3540"/>
        <w:rPr>
          <w:rFonts w:ascii="Arial" w:hAnsi="Arial" w:cs="Arial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jc w:val="center"/>
        <w:outlineLvl w:val="0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  <w:b/>
          <w:bCs/>
          <w:sz w:val="32"/>
        </w:rPr>
        <w:t>Návrh rozpočtu</w:t>
      </w:r>
    </w:p>
    <w:p w:rsidR="00485FC2" w:rsidRPr="00F10676" w:rsidRDefault="00485FC2" w:rsidP="00485FC2">
      <w:pPr>
        <w:jc w:val="center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  <w:b/>
          <w:bCs/>
          <w:sz w:val="32"/>
        </w:rPr>
        <w:t>Státního fondu rozvoje bydlení na rok 2019</w:t>
      </w:r>
    </w:p>
    <w:p w:rsidR="00485FC2" w:rsidRPr="00F10676" w:rsidRDefault="00485FC2" w:rsidP="00485FC2">
      <w:pPr>
        <w:jc w:val="center"/>
        <w:rPr>
          <w:rFonts w:ascii="Arial" w:hAnsi="Arial" w:cs="Arial"/>
          <w:sz w:val="32"/>
        </w:rPr>
      </w:pPr>
      <w:r w:rsidRPr="00F10676">
        <w:rPr>
          <w:rFonts w:ascii="Arial" w:hAnsi="Arial" w:cs="Arial"/>
          <w:b/>
          <w:bCs/>
          <w:sz w:val="32"/>
        </w:rPr>
        <w:t>a střednědobého výhledu na roky 2020 - 2021</w:t>
      </w:r>
    </w:p>
    <w:p w:rsidR="00485FC2" w:rsidRPr="00F10676" w:rsidRDefault="00485FC2" w:rsidP="00485FC2">
      <w:pPr>
        <w:rPr>
          <w:rFonts w:ascii="Arial" w:hAnsi="Arial" w:cs="Arial"/>
        </w:rPr>
      </w:pPr>
    </w:p>
    <w:p w:rsidR="00485FC2" w:rsidRPr="00F10676" w:rsidRDefault="00485FC2" w:rsidP="00485FC2">
      <w:pPr>
        <w:jc w:val="center"/>
        <w:outlineLvl w:val="0"/>
        <w:rPr>
          <w:rFonts w:ascii="Arial" w:hAnsi="Arial" w:cs="Arial"/>
          <w:b/>
          <w:bCs/>
          <w:sz w:val="36"/>
          <w:szCs w:val="36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Default="00485FC2" w:rsidP="00485FC2">
      <w:pPr>
        <w:rPr>
          <w:rFonts w:ascii="Arial" w:hAnsi="Arial" w:cs="Arial"/>
          <w:sz w:val="22"/>
          <w:szCs w:val="22"/>
        </w:rPr>
      </w:pPr>
    </w:p>
    <w:p w:rsidR="00F12A10" w:rsidRDefault="00F12A10" w:rsidP="003C6C71">
      <w:pPr>
        <w:rPr>
          <w:rFonts w:ascii="Arial" w:hAnsi="Arial" w:cs="Arial"/>
          <w:sz w:val="22"/>
          <w:szCs w:val="22"/>
        </w:rPr>
        <w:sectPr w:rsidR="00F12A10" w:rsidSect="00A87C6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8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36"/>
          <w:szCs w:val="22"/>
        </w:rPr>
      </w:pPr>
      <w:r w:rsidRPr="003C2D41">
        <w:rPr>
          <w:rFonts w:ascii="Calibri" w:hAnsi="Calibri" w:cs="Arial"/>
          <w:b/>
          <w:bCs/>
          <w:sz w:val="36"/>
          <w:szCs w:val="22"/>
        </w:rPr>
        <w:t>Návrh rozpočtu</w:t>
      </w: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  <w:r w:rsidRPr="003C2D41">
        <w:rPr>
          <w:rFonts w:ascii="Calibri" w:hAnsi="Calibri" w:cs="Arial"/>
          <w:b/>
          <w:bCs/>
          <w:sz w:val="32"/>
          <w:szCs w:val="22"/>
        </w:rPr>
        <w:t>Státního fondu rozvoje bydlení na rok 201</w:t>
      </w:r>
      <w:r w:rsidR="00CA19F1">
        <w:rPr>
          <w:rFonts w:ascii="Calibri" w:hAnsi="Calibri" w:cs="Arial"/>
          <w:b/>
          <w:bCs/>
          <w:sz w:val="32"/>
          <w:szCs w:val="22"/>
        </w:rPr>
        <w:t>9</w:t>
      </w:r>
    </w:p>
    <w:p w:rsidR="00F12A10" w:rsidRPr="003C2D41" w:rsidRDefault="00F12A10" w:rsidP="00F12A10">
      <w:pPr>
        <w:jc w:val="center"/>
        <w:rPr>
          <w:rFonts w:ascii="Calibri" w:hAnsi="Calibri" w:cs="Arial"/>
          <w:sz w:val="32"/>
          <w:szCs w:val="22"/>
        </w:rPr>
      </w:pPr>
      <w:r w:rsidRPr="003C2D41">
        <w:rPr>
          <w:rFonts w:ascii="Calibri" w:hAnsi="Calibri" w:cs="Arial"/>
          <w:b/>
          <w:bCs/>
          <w:sz w:val="32"/>
          <w:szCs w:val="22"/>
        </w:rPr>
        <w:t>a střednědobého výhledu na roky 20</w:t>
      </w:r>
      <w:r w:rsidR="00CA19F1">
        <w:rPr>
          <w:rFonts w:ascii="Calibri" w:hAnsi="Calibri" w:cs="Arial"/>
          <w:b/>
          <w:bCs/>
          <w:sz w:val="32"/>
          <w:szCs w:val="22"/>
        </w:rPr>
        <w:t>20 - 2021</w:t>
      </w: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36"/>
          <w:szCs w:val="36"/>
        </w:rPr>
      </w:pPr>
      <w:r w:rsidRPr="003C2D41">
        <w:rPr>
          <w:rFonts w:ascii="Calibri" w:hAnsi="Calibri" w:cs="Arial"/>
          <w:b/>
          <w:bCs/>
          <w:sz w:val="36"/>
          <w:szCs w:val="36"/>
        </w:rPr>
        <w:t>I.</w:t>
      </w:r>
    </w:p>
    <w:p w:rsidR="00F12A10" w:rsidRPr="003C2D41" w:rsidRDefault="00F12A10" w:rsidP="00F12A10">
      <w:pPr>
        <w:jc w:val="center"/>
        <w:rPr>
          <w:rFonts w:ascii="Calibri" w:hAnsi="Calibri" w:cs="Arial"/>
          <w:bCs/>
          <w:sz w:val="36"/>
          <w:szCs w:val="36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sz w:val="36"/>
          <w:szCs w:val="36"/>
        </w:rPr>
      </w:pPr>
      <w:r w:rsidRPr="003C2D41">
        <w:rPr>
          <w:rFonts w:ascii="Calibri" w:hAnsi="Calibri" w:cs="Arial"/>
          <w:b/>
          <w:bCs/>
          <w:sz w:val="36"/>
          <w:szCs w:val="36"/>
        </w:rPr>
        <w:t>KOMENTÁŘ</w:t>
      </w:r>
    </w:p>
    <w:p w:rsidR="00F12A10" w:rsidRPr="003C2D41" w:rsidRDefault="00F12A10" w:rsidP="00F12A10">
      <w:pPr>
        <w:rPr>
          <w:rFonts w:ascii="Calibri" w:hAnsi="Calibri" w:cs="Arial"/>
          <w:sz w:val="36"/>
          <w:szCs w:val="36"/>
        </w:rPr>
      </w:pPr>
    </w:p>
    <w:p w:rsidR="00F12A10" w:rsidRPr="003C2D41" w:rsidRDefault="00F12A10" w:rsidP="00F12A10">
      <w:pPr>
        <w:rPr>
          <w:rFonts w:ascii="Calibri" w:hAnsi="Calibri" w:cs="Arial"/>
          <w:sz w:val="36"/>
          <w:szCs w:val="36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tabs>
          <w:tab w:val="left" w:pos="240"/>
          <w:tab w:val="center" w:pos="4535"/>
        </w:tabs>
        <w:outlineLvl w:val="0"/>
        <w:rPr>
          <w:rFonts w:ascii="Calibri" w:hAnsi="Calibri" w:cs="Tahoma"/>
          <w:b/>
          <w:sz w:val="32"/>
          <w:szCs w:val="32"/>
        </w:rPr>
      </w:pPr>
      <w:r w:rsidRPr="003C2D41">
        <w:rPr>
          <w:rFonts w:ascii="Calibri" w:hAnsi="Calibri" w:cs="Tahoma"/>
          <w:b/>
          <w:sz w:val="32"/>
          <w:szCs w:val="32"/>
        </w:rPr>
        <w:tab/>
      </w:r>
      <w:r w:rsidRPr="003C2D41">
        <w:rPr>
          <w:rFonts w:ascii="Calibri" w:hAnsi="Calibri" w:cs="Tahoma"/>
          <w:b/>
          <w:sz w:val="32"/>
          <w:szCs w:val="32"/>
        </w:rPr>
        <w:tab/>
      </w:r>
      <w:r>
        <w:rPr>
          <w:rFonts w:ascii="Calibri" w:hAnsi="Calibri" w:cs="Tahoma"/>
          <w:b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0">
            <wp:simplePos x="0" y="0"/>
            <wp:positionH relativeFrom="column">
              <wp:posOffset>-23495</wp:posOffset>
            </wp:positionH>
            <wp:positionV relativeFrom="paragraph">
              <wp:posOffset>5080</wp:posOffset>
            </wp:positionV>
            <wp:extent cx="1257935" cy="629920"/>
            <wp:effectExtent l="19050" t="0" r="0" b="0"/>
            <wp:wrapNone/>
            <wp:docPr id="4" name="obrázek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untitl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F12A10" w:rsidRDefault="00F12A10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:rsidR="00F500A3" w:rsidRPr="003C2D41" w:rsidRDefault="00F500A3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:rsidR="00F12A10" w:rsidRDefault="00F12A10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  <w:r w:rsidRPr="003C2D41">
        <w:rPr>
          <w:rFonts w:ascii="Calibri" w:hAnsi="Calibri" w:cs="Tahoma"/>
          <w:b/>
          <w:sz w:val="36"/>
          <w:szCs w:val="32"/>
        </w:rPr>
        <w:t>Návrh rozpočtu</w:t>
      </w: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  <w:r w:rsidRPr="003C2D41">
        <w:rPr>
          <w:rFonts w:ascii="Calibri" w:hAnsi="Calibri" w:cs="Tahoma"/>
          <w:b/>
          <w:sz w:val="32"/>
          <w:szCs w:val="32"/>
        </w:rPr>
        <w:t>Státního fondu rozvoje bydlení na rok 201</w:t>
      </w:r>
      <w:r w:rsidR="00CA19F1">
        <w:rPr>
          <w:rFonts w:ascii="Calibri" w:hAnsi="Calibri" w:cs="Tahoma"/>
          <w:b/>
          <w:sz w:val="32"/>
          <w:szCs w:val="32"/>
        </w:rPr>
        <w:t>9</w:t>
      </w: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szCs w:val="32"/>
        </w:rPr>
      </w:pPr>
    </w:p>
    <w:p w:rsidR="00F12A10" w:rsidRDefault="00F12A10" w:rsidP="00F12A10">
      <w:pPr>
        <w:jc w:val="center"/>
        <w:outlineLvl w:val="0"/>
        <w:rPr>
          <w:rFonts w:ascii="Calibri" w:hAnsi="Calibri"/>
          <w:b/>
          <w:szCs w:val="32"/>
        </w:rPr>
      </w:pPr>
    </w:p>
    <w:p w:rsidR="00F500A3" w:rsidRPr="003C2D41" w:rsidRDefault="00F500A3" w:rsidP="00F12A10">
      <w:pPr>
        <w:jc w:val="center"/>
        <w:outlineLvl w:val="0"/>
        <w:rPr>
          <w:rFonts w:ascii="Calibri" w:hAnsi="Calibri"/>
          <w:b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color w:val="1B3049"/>
          <w:sz w:val="36"/>
          <w:szCs w:val="36"/>
        </w:rPr>
      </w:pPr>
      <w:r w:rsidRPr="003C2D41">
        <w:rPr>
          <w:rFonts w:ascii="Calibri" w:hAnsi="Calibri" w:cs="Tahoma"/>
          <w:b/>
          <w:color w:val="1B3049"/>
          <w:sz w:val="36"/>
          <w:szCs w:val="36"/>
        </w:rPr>
        <w:t xml:space="preserve">Komentář </w:t>
      </w:r>
    </w:p>
    <w:p w:rsidR="00F12A10" w:rsidRDefault="00F12A10" w:rsidP="00F12A10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:rsidR="00B056BE" w:rsidRDefault="00B056BE" w:rsidP="00F12A10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:rsidR="00255C99" w:rsidRPr="003C2D41" w:rsidRDefault="00255C99" w:rsidP="00F12A10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:rsidR="0039239B" w:rsidRPr="00F500A3" w:rsidRDefault="0039239B" w:rsidP="0039239B">
      <w:pPr>
        <w:jc w:val="both"/>
        <w:outlineLvl w:val="0"/>
        <w:rPr>
          <w:rFonts w:ascii="Calibri" w:hAnsi="Calibri"/>
          <w:b/>
          <w:szCs w:val="26"/>
        </w:rPr>
      </w:pPr>
      <w:r w:rsidRPr="003C2D41">
        <w:rPr>
          <w:rFonts w:ascii="Calibri" w:hAnsi="Calibri"/>
          <w:b/>
          <w:szCs w:val="26"/>
        </w:rPr>
        <w:t>V oblasti příjmů i výdajů</w:t>
      </w:r>
      <w:r w:rsidRPr="003C2D41">
        <w:rPr>
          <w:rFonts w:ascii="Calibri" w:hAnsi="Calibri"/>
          <w:szCs w:val="26"/>
        </w:rPr>
        <w:t xml:space="preserve"> </w:t>
      </w:r>
      <w:r w:rsidRPr="00F500A3">
        <w:rPr>
          <w:rFonts w:ascii="Calibri" w:hAnsi="Calibri"/>
          <w:b/>
          <w:szCs w:val="26"/>
        </w:rPr>
        <w:t>je Fondem předkládaný návrh rozpočtu</w:t>
      </w:r>
      <w:r w:rsidR="00B056BE">
        <w:rPr>
          <w:rFonts w:ascii="Calibri" w:hAnsi="Calibri"/>
          <w:b/>
          <w:szCs w:val="26"/>
        </w:rPr>
        <w:t xml:space="preserve"> </w:t>
      </w:r>
      <w:r w:rsidRPr="00F500A3">
        <w:rPr>
          <w:rFonts w:ascii="Calibri" w:hAnsi="Calibri"/>
          <w:b/>
          <w:szCs w:val="26"/>
        </w:rPr>
        <w:t>v souladu se stanovenými limity.</w:t>
      </w:r>
    </w:p>
    <w:p w:rsidR="0039239B" w:rsidRDefault="0039239B" w:rsidP="0019261E">
      <w:pPr>
        <w:jc w:val="both"/>
        <w:outlineLvl w:val="0"/>
        <w:rPr>
          <w:rFonts w:asciiTheme="minorHAnsi" w:hAnsiTheme="minorHAnsi" w:cstheme="minorHAnsi"/>
        </w:rPr>
      </w:pPr>
    </w:p>
    <w:p w:rsidR="00DF35E7" w:rsidRPr="00BB22C1" w:rsidRDefault="00F500A3" w:rsidP="00DF35E7">
      <w:pPr>
        <w:jc w:val="both"/>
        <w:outlineLvl w:val="0"/>
        <w:rPr>
          <w:rFonts w:asciiTheme="minorHAnsi" w:hAnsiTheme="minorHAnsi" w:cstheme="minorHAnsi"/>
        </w:rPr>
      </w:pPr>
      <w:r w:rsidRPr="00F500A3">
        <w:rPr>
          <w:rFonts w:asciiTheme="minorHAnsi" w:hAnsiTheme="minorHAnsi" w:cstheme="minorHAnsi"/>
        </w:rPr>
        <w:t>Na základě vý</w:t>
      </w:r>
      <w:r w:rsidR="00FB7A24">
        <w:rPr>
          <w:rFonts w:asciiTheme="minorHAnsi" w:hAnsiTheme="minorHAnsi" w:cstheme="minorHAnsi"/>
        </w:rPr>
        <w:t>stupu z</w:t>
      </w:r>
      <w:r w:rsidRPr="00F500A3">
        <w:rPr>
          <w:rFonts w:asciiTheme="minorHAnsi" w:hAnsiTheme="minorHAnsi" w:cstheme="minorHAnsi"/>
        </w:rPr>
        <w:t xml:space="preserve"> jednání mezi MF ČR a MMR</w:t>
      </w:r>
      <w:r w:rsidR="00FB7A24">
        <w:rPr>
          <w:rFonts w:asciiTheme="minorHAnsi" w:hAnsiTheme="minorHAnsi" w:cstheme="minorHAnsi"/>
        </w:rPr>
        <w:t xml:space="preserve"> a</w:t>
      </w:r>
      <w:r w:rsidRPr="00F500A3">
        <w:rPr>
          <w:rFonts w:asciiTheme="minorHAnsi" w:hAnsiTheme="minorHAnsi" w:cstheme="minorHAnsi"/>
        </w:rPr>
        <w:t xml:space="preserve"> po projednání a </w:t>
      </w:r>
      <w:r w:rsidR="00FB7A24">
        <w:rPr>
          <w:rFonts w:asciiTheme="minorHAnsi" w:hAnsiTheme="minorHAnsi" w:cstheme="minorHAnsi"/>
        </w:rPr>
        <w:t xml:space="preserve">následném </w:t>
      </w:r>
      <w:r w:rsidRPr="00F500A3">
        <w:rPr>
          <w:rFonts w:asciiTheme="minorHAnsi" w:hAnsiTheme="minorHAnsi" w:cstheme="minorHAnsi"/>
        </w:rPr>
        <w:t>odsouhlasení výborem Fondu dne 23. 7. 2018</w:t>
      </w:r>
      <w:r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  <w:b/>
        </w:rPr>
        <w:t xml:space="preserve"> nepožaduje Fond pro rok 2019 poskytnutí dotace </w:t>
      </w:r>
      <w:r w:rsidR="00B66F7A">
        <w:rPr>
          <w:rFonts w:asciiTheme="minorHAnsi" w:hAnsiTheme="minorHAnsi" w:cstheme="minorHAnsi"/>
          <w:b/>
        </w:rPr>
        <w:br/>
      </w:r>
      <w:r w:rsidRPr="00CA19F1">
        <w:rPr>
          <w:rFonts w:asciiTheme="minorHAnsi" w:hAnsiTheme="minorHAnsi" w:cstheme="minorHAnsi"/>
          <w:b/>
        </w:rPr>
        <w:t xml:space="preserve">ze státního rozpočtu </w:t>
      </w:r>
      <w:r w:rsidRPr="003A76C3">
        <w:rPr>
          <w:rFonts w:asciiTheme="minorHAnsi" w:hAnsiTheme="minorHAnsi" w:cstheme="minorHAnsi"/>
        </w:rPr>
        <w:t>ve výši 104,00 mil. Kč k pokrytí</w:t>
      </w:r>
      <w:r w:rsidRPr="00F500A3">
        <w:rPr>
          <w:rFonts w:asciiTheme="minorHAnsi" w:hAnsiTheme="minorHAnsi" w:cstheme="minorHAnsi"/>
        </w:rPr>
        <w:t xml:space="preserve"> části dotačních výdajů, vyplývajících </w:t>
      </w:r>
      <w:r w:rsidR="00B66F7A">
        <w:rPr>
          <w:rFonts w:asciiTheme="minorHAnsi" w:hAnsiTheme="minorHAnsi" w:cstheme="minorHAnsi"/>
        </w:rPr>
        <w:br/>
      </w:r>
      <w:r w:rsidRPr="00F500A3">
        <w:rPr>
          <w:rFonts w:asciiTheme="minorHAnsi" w:hAnsiTheme="minorHAnsi" w:cstheme="minorHAnsi"/>
        </w:rPr>
        <w:t xml:space="preserve">ze smluvních závazků včetně závazků z předchozích let. V roce 2019 </w:t>
      </w:r>
      <w:r w:rsidR="00A91268">
        <w:rPr>
          <w:rFonts w:asciiTheme="minorHAnsi" w:hAnsiTheme="minorHAnsi" w:cstheme="minorHAnsi"/>
        </w:rPr>
        <w:t xml:space="preserve">mimořádně </w:t>
      </w:r>
      <w:r w:rsidRPr="00F500A3">
        <w:rPr>
          <w:rFonts w:asciiTheme="minorHAnsi" w:hAnsiTheme="minorHAnsi" w:cstheme="minorHAnsi"/>
        </w:rPr>
        <w:t xml:space="preserve">pokryje Fond uvedené výdaje z vlastních </w:t>
      </w:r>
      <w:r>
        <w:rPr>
          <w:rFonts w:asciiTheme="minorHAnsi" w:hAnsiTheme="minorHAnsi" w:cstheme="minorHAnsi"/>
        </w:rPr>
        <w:t>aktiv</w:t>
      </w:r>
      <w:r w:rsidRPr="00F500A3">
        <w:rPr>
          <w:rFonts w:asciiTheme="minorHAnsi" w:hAnsiTheme="minorHAnsi" w:cstheme="minorHAnsi"/>
        </w:rPr>
        <w:t>.</w:t>
      </w:r>
      <w:r w:rsidR="00DF35E7">
        <w:rPr>
          <w:rFonts w:asciiTheme="minorHAnsi" w:hAnsiTheme="minorHAnsi" w:cstheme="minorHAnsi"/>
        </w:rPr>
        <w:t xml:space="preserve"> </w:t>
      </w:r>
    </w:p>
    <w:p w:rsidR="00F500A3" w:rsidRPr="00F500A3" w:rsidRDefault="00F500A3" w:rsidP="00CA19F1">
      <w:pPr>
        <w:jc w:val="both"/>
        <w:outlineLvl w:val="0"/>
        <w:rPr>
          <w:rFonts w:asciiTheme="minorHAnsi" w:hAnsiTheme="minorHAnsi" w:cstheme="minorHAnsi"/>
        </w:rPr>
      </w:pPr>
    </w:p>
    <w:p w:rsidR="00B66F7A" w:rsidRDefault="00CA19F1" w:rsidP="00CA19F1">
      <w:pPr>
        <w:jc w:val="both"/>
        <w:outlineLvl w:val="0"/>
        <w:rPr>
          <w:rFonts w:asciiTheme="minorHAnsi" w:hAnsiTheme="minorHAnsi" w:cstheme="minorHAnsi"/>
        </w:rPr>
      </w:pPr>
      <w:r w:rsidRPr="00CA19F1">
        <w:rPr>
          <w:rFonts w:asciiTheme="minorHAnsi" w:hAnsiTheme="minorHAnsi" w:cstheme="minorHAnsi"/>
          <w:b/>
        </w:rPr>
        <w:t xml:space="preserve">V oblasti </w:t>
      </w:r>
      <w:r w:rsidR="00CD2960">
        <w:rPr>
          <w:rFonts w:asciiTheme="minorHAnsi" w:hAnsiTheme="minorHAnsi" w:cstheme="minorHAnsi"/>
          <w:b/>
        </w:rPr>
        <w:t xml:space="preserve">programových </w:t>
      </w:r>
      <w:r w:rsidRPr="00CA19F1">
        <w:rPr>
          <w:rFonts w:asciiTheme="minorHAnsi" w:hAnsiTheme="minorHAnsi" w:cstheme="minorHAnsi"/>
          <w:b/>
        </w:rPr>
        <w:t>výdajů</w:t>
      </w:r>
      <w:r w:rsidRPr="00CA19F1">
        <w:rPr>
          <w:rFonts w:asciiTheme="minorHAnsi" w:hAnsiTheme="minorHAnsi" w:cstheme="minorHAnsi"/>
        </w:rPr>
        <w:t xml:space="preserve"> </w:t>
      </w:r>
      <w:r w:rsidR="00B056BE">
        <w:rPr>
          <w:rFonts w:asciiTheme="minorHAnsi" w:hAnsiTheme="minorHAnsi" w:cstheme="minorHAnsi"/>
        </w:rPr>
        <w:t>požádal</w:t>
      </w:r>
      <w:r w:rsidRPr="00CA19F1">
        <w:rPr>
          <w:rFonts w:asciiTheme="minorHAnsi" w:hAnsiTheme="minorHAnsi" w:cstheme="minorHAnsi"/>
        </w:rPr>
        <w:t xml:space="preserve"> Fond </w:t>
      </w:r>
      <w:r w:rsidR="00F500A3">
        <w:rPr>
          <w:rFonts w:asciiTheme="minorHAnsi" w:hAnsiTheme="minorHAnsi" w:cstheme="minorHAnsi"/>
        </w:rPr>
        <w:t xml:space="preserve">v rámci nadpožadavků </w:t>
      </w:r>
      <w:r w:rsidR="00846416">
        <w:rPr>
          <w:rFonts w:asciiTheme="minorHAnsi" w:hAnsiTheme="minorHAnsi" w:cstheme="minorHAnsi"/>
        </w:rPr>
        <w:t xml:space="preserve">MF ČR </w:t>
      </w:r>
      <w:r w:rsidR="00F500A3">
        <w:rPr>
          <w:rFonts w:asciiTheme="minorHAnsi" w:hAnsiTheme="minorHAnsi" w:cstheme="minorHAnsi"/>
        </w:rPr>
        <w:t xml:space="preserve">o </w:t>
      </w:r>
      <w:r w:rsidRPr="00CA19F1">
        <w:rPr>
          <w:rFonts w:asciiTheme="minorHAnsi" w:hAnsiTheme="minorHAnsi" w:cstheme="minorHAnsi"/>
          <w:b/>
        </w:rPr>
        <w:t>navýšení výdajového limitu</w:t>
      </w:r>
      <w:r w:rsidRPr="00CA19F1">
        <w:rPr>
          <w:rFonts w:asciiTheme="minorHAnsi" w:hAnsiTheme="minorHAnsi" w:cstheme="minorHAnsi"/>
        </w:rPr>
        <w:t xml:space="preserve"> </w:t>
      </w:r>
      <w:r w:rsidR="00ED277F">
        <w:rPr>
          <w:rFonts w:asciiTheme="minorHAnsi" w:hAnsiTheme="minorHAnsi" w:cstheme="minorHAnsi"/>
        </w:rPr>
        <w:t xml:space="preserve">pro poskytnuté úvěry </w:t>
      </w:r>
      <w:r w:rsidR="00DF35E7" w:rsidRPr="004E3EF6">
        <w:rPr>
          <w:rFonts w:asciiTheme="minorHAnsi" w:hAnsiTheme="minorHAnsi" w:cstheme="minorHAnsi"/>
          <w:b/>
        </w:rPr>
        <w:t>v roce 2019</w:t>
      </w:r>
      <w:r w:rsidR="00DF35E7">
        <w:rPr>
          <w:rFonts w:asciiTheme="minorHAnsi" w:hAnsiTheme="minorHAnsi" w:cstheme="minorHAnsi"/>
        </w:rPr>
        <w:t xml:space="preserve"> </w:t>
      </w:r>
      <w:r w:rsidR="00ED277F" w:rsidRPr="003A76C3">
        <w:rPr>
          <w:rFonts w:asciiTheme="minorHAnsi" w:hAnsiTheme="minorHAnsi" w:cstheme="minorHAnsi"/>
          <w:b/>
        </w:rPr>
        <w:t>o 500,00 mil. Kč</w:t>
      </w:r>
      <w:r w:rsidR="00ED277F">
        <w:rPr>
          <w:rFonts w:asciiTheme="minorHAnsi" w:hAnsiTheme="minorHAnsi" w:cstheme="minorHAnsi"/>
        </w:rPr>
        <w:t xml:space="preserve"> na hladinu 1 600,00 mil. Kč, a to </w:t>
      </w:r>
      <w:r>
        <w:rPr>
          <w:rFonts w:asciiTheme="minorHAnsi" w:hAnsiTheme="minorHAnsi" w:cstheme="minorHAnsi"/>
        </w:rPr>
        <w:t xml:space="preserve">z titulu schválení nařízení vlády </w:t>
      </w:r>
      <w:r w:rsidR="00D5794B">
        <w:rPr>
          <w:rFonts w:asciiTheme="minorHAnsi" w:hAnsiTheme="minorHAnsi" w:cstheme="minorHAnsi"/>
        </w:rPr>
        <w:t xml:space="preserve">č. 136/2018 Sb., </w:t>
      </w:r>
      <w:r>
        <w:rPr>
          <w:rFonts w:asciiTheme="minorHAnsi" w:hAnsiTheme="minorHAnsi" w:cstheme="minorHAnsi"/>
        </w:rPr>
        <w:t>o použití prostředků Státního fondu rozvoje bydlení</w:t>
      </w:r>
      <w:r w:rsidR="00D13F46">
        <w:rPr>
          <w:rFonts w:asciiTheme="minorHAnsi" w:hAnsiTheme="minorHAnsi" w:cstheme="minorHAnsi"/>
        </w:rPr>
        <w:t xml:space="preserve"> formou úvěru </w:t>
      </w:r>
      <w:r w:rsidR="00D5794B">
        <w:rPr>
          <w:rFonts w:asciiTheme="minorHAnsi" w:hAnsiTheme="minorHAnsi" w:cstheme="minorHAnsi"/>
        </w:rPr>
        <w:t xml:space="preserve">poskytovaného </w:t>
      </w:r>
      <w:r w:rsidR="00D13F46">
        <w:rPr>
          <w:rFonts w:asciiTheme="minorHAnsi" w:hAnsiTheme="minorHAnsi" w:cstheme="minorHAnsi"/>
        </w:rPr>
        <w:t xml:space="preserve">na modernizaci nebo pořízení obydlí </w:t>
      </w:r>
      <w:r w:rsidR="00CD2960">
        <w:rPr>
          <w:rFonts w:asciiTheme="minorHAnsi" w:hAnsiTheme="minorHAnsi" w:cstheme="minorHAnsi"/>
        </w:rPr>
        <w:t xml:space="preserve">(úvěry pro mladé) </w:t>
      </w:r>
      <w:r w:rsidR="00D13F46">
        <w:rPr>
          <w:rFonts w:asciiTheme="minorHAnsi" w:hAnsiTheme="minorHAnsi" w:cstheme="minorHAnsi"/>
        </w:rPr>
        <w:t>v červnu letošního roku. S ohledem na mimořádný zájem veřejnosti</w:t>
      </w:r>
      <w:r w:rsidR="00CD2960">
        <w:rPr>
          <w:rFonts w:asciiTheme="minorHAnsi" w:hAnsiTheme="minorHAnsi" w:cstheme="minorHAnsi"/>
        </w:rPr>
        <w:t>, který byl zaznamenán ihned po ohlášení schválení tohoto</w:t>
      </w:r>
      <w:r w:rsidR="00D13F46">
        <w:rPr>
          <w:rFonts w:asciiTheme="minorHAnsi" w:hAnsiTheme="minorHAnsi" w:cstheme="minorHAnsi"/>
        </w:rPr>
        <w:t xml:space="preserve"> úvěrov</w:t>
      </w:r>
      <w:r w:rsidR="00CD2960">
        <w:rPr>
          <w:rFonts w:asciiTheme="minorHAnsi" w:hAnsiTheme="minorHAnsi" w:cstheme="minorHAnsi"/>
        </w:rPr>
        <w:t>ého</w:t>
      </w:r>
      <w:r w:rsidR="00D13F46">
        <w:rPr>
          <w:rFonts w:asciiTheme="minorHAnsi" w:hAnsiTheme="minorHAnsi" w:cstheme="minorHAnsi"/>
        </w:rPr>
        <w:t xml:space="preserve"> titul</w:t>
      </w:r>
      <w:r w:rsidR="00CD2960">
        <w:rPr>
          <w:rFonts w:asciiTheme="minorHAnsi" w:hAnsiTheme="minorHAnsi" w:cstheme="minorHAnsi"/>
        </w:rPr>
        <w:t>u</w:t>
      </w:r>
      <w:r w:rsidR="00D13F46">
        <w:rPr>
          <w:rFonts w:asciiTheme="minorHAnsi" w:hAnsiTheme="minorHAnsi" w:cstheme="minorHAnsi"/>
        </w:rPr>
        <w:t xml:space="preserve">, </w:t>
      </w:r>
      <w:r w:rsidR="00CD2960">
        <w:rPr>
          <w:rFonts w:asciiTheme="minorHAnsi" w:hAnsiTheme="minorHAnsi" w:cstheme="minorHAnsi"/>
        </w:rPr>
        <w:t>a</w:t>
      </w:r>
      <w:r w:rsidR="00ED277F">
        <w:rPr>
          <w:rFonts w:asciiTheme="minorHAnsi" w:hAnsiTheme="minorHAnsi" w:cstheme="minorHAnsi"/>
        </w:rPr>
        <w:t> </w:t>
      </w:r>
      <w:r w:rsidR="00CD2960">
        <w:rPr>
          <w:rFonts w:asciiTheme="minorHAnsi" w:hAnsiTheme="minorHAnsi" w:cstheme="minorHAnsi"/>
        </w:rPr>
        <w:t xml:space="preserve">potřebě uspokojit avizovanou poptávku, </w:t>
      </w:r>
      <w:r w:rsidR="00B056BE">
        <w:rPr>
          <w:rFonts w:asciiTheme="minorHAnsi" w:hAnsiTheme="minorHAnsi" w:cstheme="minorHAnsi"/>
        </w:rPr>
        <w:t>žádal</w:t>
      </w:r>
      <w:r w:rsidR="00D13F46">
        <w:rPr>
          <w:rFonts w:asciiTheme="minorHAnsi" w:hAnsiTheme="minorHAnsi" w:cstheme="minorHAnsi"/>
        </w:rPr>
        <w:t xml:space="preserve"> Fond zvýšení limitu </w:t>
      </w:r>
      <w:r w:rsidR="00CD2960">
        <w:rPr>
          <w:rFonts w:asciiTheme="minorHAnsi" w:hAnsiTheme="minorHAnsi" w:cstheme="minorHAnsi"/>
        </w:rPr>
        <w:t>tak, aby nebyl program předčasně u</w:t>
      </w:r>
      <w:r w:rsidR="004C4B16">
        <w:rPr>
          <w:rFonts w:asciiTheme="minorHAnsi" w:hAnsiTheme="minorHAnsi" w:cstheme="minorHAnsi"/>
        </w:rPr>
        <w:t>zavřen</w:t>
      </w:r>
      <w:r w:rsidR="00CD2960">
        <w:rPr>
          <w:rFonts w:asciiTheme="minorHAnsi" w:hAnsiTheme="minorHAnsi" w:cstheme="minorHAnsi"/>
        </w:rPr>
        <w:t xml:space="preserve"> z důvodu vyčerpání finančních prostředků</w:t>
      </w:r>
      <w:r w:rsidR="00485BFD">
        <w:rPr>
          <w:rFonts w:asciiTheme="minorHAnsi" w:hAnsiTheme="minorHAnsi" w:cstheme="minorHAnsi"/>
        </w:rPr>
        <w:t>.</w:t>
      </w:r>
      <w:r w:rsidR="003561C5">
        <w:rPr>
          <w:rFonts w:asciiTheme="minorHAnsi" w:hAnsiTheme="minorHAnsi" w:cstheme="minorHAnsi"/>
        </w:rPr>
        <w:t xml:space="preserve"> </w:t>
      </w:r>
      <w:r w:rsidR="00B056BE" w:rsidRPr="00B056BE">
        <w:rPr>
          <w:rFonts w:asciiTheme="minorHAnsi" w:hAnsiTheme="minorHAnsi" w:cstheme="minorHAnsi"/>
          <w:b/>
        </w:rPr>
        <w:t>Požadavku Fondu bylo v plném rozsahu vyhověno</w:t>
      </w:r>
      <w:r w:rsidR="00B056BE">
        <w:rPr>
          <w:rFonts w:asciiTheme="minorHAnsi" w:hAnsiTheme="minorHAnsi" w:cstheme="minorHAnsi"/>
        </w:rPr>
        <w:t>.</w:t>
      </w:r>
    </w:p>
    <w:p w:rsidR="00CA19F1" w:rsidRPr="00CA19F1" w:rsidRDefault="00CA19F1" w:rsidP="00CA19F1">
      <w:pPr>
        <w:jc w:val="both"/>
        <w:outlineLvl w:val="0"/>
        <w:rPr>
          <w:rFonts w:asciiTheme="minorHAnsi" w:hAnsiTheme="minorHAnsi" w:cstheme="minorHAnsi"/>
        </w:rPr>
      </w:pPr>
      <w:r w:rsidRPr="00CA19F1">
        <w:rPr>
          <w:rFonts w:asciiTheme="minorHAnsi" w:hAnsiTheme="minorHAnsi" w:cstheme="minorHAnsi"/>
        </w:rPr>
        <w:t>Navýšení vychází z</w:t>
      </w:r>
      <w:r w:rsidR="00485BFD">
        <w:rPr>
          <w:rFonts w:asciiTheme="minorHAnsi" w:hAnsiTheme="minorHAnsi" w:cstheme="minorHAnsi"/>
        </w:rPr>
        <w:t xml:space="preserve">e stávajícího vývoje </w:t>
      </w:r>
      <w:r w:rsidRPr="00CA19F1">
        <w:rPr>
          <w:rFonts w:asciiTheme="minorHAnsi" w:hAnsiTheme="minorHAnsi" w:cstheme="minorHAnsi"/>
        </w:rPr>
        <w:t>cash flow Fondu, je plně kryto finančními prostředky SFRB a umožňuje zachování kontinuity financování programových výdajů v následujících letech.</w:t>
      </w:r>
    </w:p>
    <w:p w:rsidR="00F500A3" w:rsidRPr="00B056BE" w:rsidRDefault="00F500A3" w:rsidP="00B056BE">
      <w:pPr>
        <w:rPr>
          <w:rFonts w:ascii="Calibri" w:hAnsi="Calibri" w:cs="Tahoma"/>
          <w:b/>
          <w:sz w:val="28"/>
          <w:szCs w:val="26"/>
        </w:rPr>
      </w:pPr>
    </w:p>
    <w:p w:rsidR="00B056BE" w:rsidRDefault="00B056BE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255C99" w:rsidRDefault="00255C99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255C99" w:rsidRDefault="00255C99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B056BE" w:rsidRDefault="00B056BE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B056BE" w:rsidRDefault="00B056BE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B056BE" w:rsidRDefault="00B056BE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B056BE" w:rsidRDefault="00B056BE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F12A10" w:rsidRDefault="00F12A10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  <w:r w:rsidRPr="003C2D41">
        <w:rPr>
          <w:rFonts w:ascii="Calibri" w:hAnsi="Calibri" w:cs="Tahoma"/>
          <w:b/>
          <w:color w:val="1B3049"/>
          <w:sz w:val="28"/>
          <w:szCs w:val="26"/>
        </w:rPr>
        <w:t>Příjmy</w:t>
      </w:r>
    </w:p>
    <w:p w:rsidR="00F500A3" w:rsidRPr="003C2D41" w:rsidRDefault="00F500A3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F500A3" w:rsidRPr="003C2D41" w:rsidRDefault="00F500A3" w:rsidP="00F500A3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 xml:space="preserve">Navržené </w:t>
      </w:r>
      <w:r>
        <w:rPr>
          <w:rFonts w:ascii="Calibri" w:hAnsi="Calibri"/>
          <w:szCs w:val="26"/>
        </w:rPr>
        <w:t>příjmy</w:t>
      </w:r>
      <w:r w:rsidRPr="003C2D41">
        <w:rPr>
          <w:rFonts w:ascii="Calibri" w:hAnsi="Calibri"/>
          <w:szCs w:val="26"/>
        </w:rPr>
        <w:t xml:space="preserve"> roku 201</w:t>
      </w:r>
      <w:r>
        <w:rPr>
          <w:rFonts w:ascii="Calibri" w:hAnsi="Calibri"/>
          <w:szCs w:val="26"/>
        </w:rPr>
        <w:t>9</w:t>
      </w:r>
      <w:r w:rsidRPr="003C2D41">
        <w:rPr>
          <w:rFonts w:ascii="Calibri" w:hAnsi="Calibri"/>
          <w:szCs w:val="26"/>
        </w:rPr>
        <w:t xml:space="preserve"> respektují stanoven</w:t>
      </w:r>
      <w:r w:rsidR="002F6518">
        <w:rPr>
          <w:rFonts w:ascii="Calibri" w:hAnsi="Calibri"/>
          <w:szCs w:val="26"/>
        </w:rPr>
        <w:t>ý</w:t>
      </w:r>
      <w:r w:rsidRPr="003C2D41">
        <w:rPr>
          <w:rFonts w:ascii="Calibri" w:hAnsi="Calibri"/>
          <w:szCs w:val="26"/>
        </w:rPr>
        <w:t xml:space="preserve"> limit.</w:t>
      </w:r>
    </w:p>
    <w:p w:rsidR="00F12A10" w:rsidRPr="003C2D41" w:rsidRDefault="009C649C" w:rsidP="00F12A10">
      <w:pPr>
        <w:jc w:val="both"/>
        <w:rPr>
          <w:rFonts w:ascii="Calibri" w:hAnsi="Calibri"/>
        </w:rPr>
      </w:pPr>
      <w:r>
        <w:rPr>
          <w:rFonts w:ascii="Calibri" w:hAnsi="Calibri"/>
        </w:rPr>
        <w:pict>
          <v:rect id="_x0000_i1025" style="width:0;height:1.5pt" o:hralign="center" o:hrstd="t" o:hr="t" fillcolor="#a0a0a0" stroked="f"/>
        </w:pict>
      </w:r>
    </w:p>
    <w:p w:rsidR="0019261E" w:rsidRPr="006611A0" w:rsidRDefault="0019261E" w:rsidP="00F12A10">
      <w:pPr>
        <w:jc w:val="both"/>
        <w:rPr>
          <w:rFonts w:ascii="Calibri" w:hAnsi="Calibri"/>
          <w:b/>
          <w:sz w:val="16"/>
          <w:szCs w:val="26"/>
        </w:rPr>
      </w:pPr>
    </w:p>
    <w:p w:rsidR="00F12A10" w:rsidRPr="003C2D41" w:rsidRDefault="00F12A10" w:rsidP="00F12A10">
      <w:pPr>
        <w:jc w:val="both"/>
        <w:rPr>
          <w:rFonts w:ascii="Calibri" w:hAnsi="Calibri"/>
          <w:b/>
          <w:szCs w:val="26"/>
        </w:rPr>
      </w:pPr>
      <w:r w:rsidRPr="003C2D41">
        <w:rPr>
          <w:rFonts w:ascii="Calibri" w:hAnsi="Calibri"/>
          <w:b/>
          <w:szCs w:val="26"/>
        </w:rPr>
        <w:t>Příjmy roku 201</w:t>
      </w:r>
      <w:r w:rsidR="00D13F46">
        <w:rPr>
          <w:rFonts w:ascii="Calibri" w:hAnsi="Calibri"/>
          <w:b/>
          <w:szCs w:val="26"/>
        </w:rPr>
        <w:t>9</w:t>
      </w:r>
      <w:r w:rsidRPr="003C2D41">
        <w:rPr>
          <w:rFonts w:ascii="Calibri" w:hAnsi="Calibri"/>
          <w:b/>
          <w:szCs w:val="26"/>
        </w:rPr>
        <w:t>:</w:t>
      </w:r>
    </w:p>
    <w:p w:rsidR="00F12A10" w:rsidRPr="003C2D41" w:rsidRDefault="00F12A10" w:rsidP="00F12A10">
      <w:pPr>
        <w:jc w:val="both"/>
        <w:rPr>
          <w:rFonts w:ascii="Calibri" w:hAnsi="Calibri"/>
          <w:b/>
          <w:sz w:val="12"/>
          <w:szCs w:val="26"/>
        </w:rPr>
      </w:pPr>
    </w:p>
    <w:p w:rsidR="00F12A10" w:rsidRPr="00255C99" w:rsidRDefault="00F12A10" w:rsidP="00F12A10">
      <w:pPr>
        <w:numPr>
          <w:ilvl w:val="0"/>
          <w:numId w:val="3"/>
        </w:numPr>
        <w:jc w:val="both"/>
        <w:rPr>
          <w:rFonts w:ascii="Calibri" w:hAnsi="Calibri"/>
          <w:szCs w:val="26"/>
        </w:rPr>
      </w:pPr>
      <w:r w:rsidRPr="00255C99">
        <w:rPr>
          <w:rFonts w:ascii="Calibri" w:hAnsi="Calibri"/>
          <w:szCs w:val="26"/>
        </w:rPr>
        <w:t>dotace ze státního rozpočtu</w:t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="00B056BE"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="00B056BE" w:rsidRPr="00255C99">
        <w:rPr>
          <w:rFonts w:ascii="Calibri" w:hAnsi="Calibri"/>
          <w:szCs w:val="26"/>
        </w:rPr>
        <w:t xml:space="preserve"> </w:t>
      </w:r>
      <w:r w:rsidR="00601544" w:rsidRPr="00255C99">
        <w:rPr>
          <w:rFonts w:ascii="Calibri" w:hAnsi="Calibri"/>
          <w:szCs w:val="26"/>
        </w:rPr>
        <w:t xml:space="preserve">    </w:t>
      </w:r>
      <w:r w:rsidR="00B056BE" w:rsidRPr="00255C99">
        <w:rPr>
          <w:rFonts w:ascii="Calibri" w:hAnsi="Calibri"/>
          <w:szCs w:val="26"/>
        </w:rPr>
        <w:t xml:space="preserve">  </w:t>
      </w:r>
      <w:r w:rsidR="00601544" w:rsidRPr="00255C99">
        <w:rPr>
          <w:rFonts w:ascii="Calibri" w:hAnsi="Calibri"/>
          <w:szCs w:val="26"/>
        </w:rPr>
        <w:t>0</w:t>
      </w:r>
      <w:r w:rsidR="00D13F46" w:rsidRPr="00255C99">
        <w:rPr>
          <w:rFonts w:ascii="Calibri" w:hAnsi="Calibri"/>
          <w:szCs w:val="26"/>
        </w:rPr>
        <w:t>,00</w:t>
      </w:r>
      <w:r w:rsidRPr="00255C99">
        <w:rPr>
          <w:rFonts w:ascii="Calibri" w:hAnsi="Calibri"/>
          <w:szCs w:val="26"/>
        </w:rPr>
        <w:t xml:space="preserve"> mil. Kč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splátky z poskytnutých úvěr</w:t>
      </w:r>
      <w:r>
        <w:rPr>
          <w:rFonts w:ascii="Calibri" w:hAnsi="Calibri"/>
          <w:szCs w:val="26"/>
        </w:rPr>
        <w:t>ů</w:t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 w:rsidR="00B056BE">
        <w:rPr>
          <w:rFonts w:ascii="Calibri" w:hAnsi="Calibri"/>
          <w:szCs w:val="26"/>
        </w:rPr>
        <w:tab/>
        <w:t xml:space="preserve">   </w:t>
      </w:r>
      <w:r w:rsidRPr="003C2D41">
        <w:rPr>
          <w:rFonts w:ascii="Calibri" w:hAnsi="Calibri"/>
          <w:szCs w:val="26"/>
        </w:rPr>
        <w:t>6</w:t>
      </w:r>
      <w:r w:rsidR="00D13F46">
        <w:rPr>
          <w:rFonts w:ascii="Calibri" w:hAnsi="Calibri"/>
          <w:szCs w:val="26"/>
        </w:rPr>
        <w:t>91</w:t>
      </w:r>
      <w:r w:rsidRPr="003C2D41">
        <w:rPr>
          <w:rFonts w:ascii="Calibri" w:hAnsi="Calibri"/>
          <w:szCs w:val="26"/>
        </w:rPr>
        <w:t>,</w:t>
      </w:r>
      <w:r w:rsidR="00D13F46">
        <w:rPr>
          <w:rFonts w:ascii="Calibri" w:hAnsi="Calibri"/>
          <w:szCs w:val="26"/>
        </w:rPr>
        <w:t>0</w:t>
      </w:r>
      <w:r w:rsidRPr="003C2D41">
        <w:rPr>
          <w:rFonts w:ascii="Calibri" w:hAnsi="Calibri"/>
          <w:szCs w:val="26"/>
        </w:rPr>
        <w:t>0 mil. Kč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úroky z poskytnutých úvěrů</w:t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="00B056BE">
        <w:rPr>
          <w:rFonts w:ascii="Calibri" w:hAnsi="Calibri"/>
          <w:szCs w:val="26"/>
        </w:rPr>
        <w:tab/>
      </w:r>
      <w:r w:rsidR="00D13F46">
        <w:rPr>
          <w:rFonts w:ascii="Calibri" w:hAnsi="Calibri"/>
          <w:szCs w:val="26"/>
        </w:rPr>
        <w:t xml:space="preserve"> </w:t>
      </w:r>
      <w:r w:rsidR="00B056BE">
        <w:rPr>
          <w:rFonts w:ascii="Calibri" w:hAnsi="Calibri"/>
          <w:szCs w:val="26"/>
        </w:rPr>
        <w:t xml:space="preserve"> </w:t>
      </w:r>
      <w:r w:rsidR="00D13F46">
        <w:rPr>
          <w:rFonts w:ascii="Calibri" w:hAnsi="Calibri"/>
          <w:szCs w:val="26"/>
        </w:rPr>
        <w:t xml:space="preserve"> </w:t>
      </w:r>
      <w:r w:rsidR="00B056BE">
        <w:rPr>
          <w:rFonts w:ascii="Calibri" w:hAnsi="Calibri"/>
          <w:szCs w:val="26"/>
        </w:rPr>
        <w:t xml:space="preserve">  </w:t>
      </w:r>
      <w:r w:rsidR="00D13F46">
        <w:rPr>
          <w:rFonts w:ascii="Calibri" w:hAnsi="Calibri"/>
          <w:szCs w:val="26"/>
        </w:rPr>
        <w:t>87,10</w:t>
      </w:r>
      <w:r w:rsidRPr="003C2D41">
        <w:rPr>
          <w:rFonts w:ascii="Calibri" w:hAnsi="Calibri"/>
          <w:szCs w:val="26"/>
        </w:rPr>
        <w:t xml:space="preserve"> mil. Kč</w:t>
      </w:r>
    </w:p>
    <w:p w:rsidR="00F12A10" w:rsidRPr="003C2D41" w:rsidRDefault="00F12A10" w:rsidP="00255C99">
      <w:pPr>
        <w:numPr>
          <w:ilvl w:val="0"/>
          <w:numId w:val="1"/>
        </w:numPr>
        <w:tabs>
          <w:tab w:val="left" w:pos="8789"/>
        </w:tabs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poplatky za poskytnutá ručení</w:t>
      </w:r>
      <w:r w:rsidR="00B056BE">
        <w:rPr>
          <w:rFonts w:ascii="Calibri" w:hAnsi="Calibri"/>
          <w:szCs w:val="26"/>
        </w:rPr>
        <w:t xml:space="preserve">                                                                </w:t>
      </w:r>
      <w:r w:rsidR="00255C99">
        <w:rPr>
          <w:rFonts w:ascii="Calibri" w:hAnsi="Calibri"/>
          <w:szCs w:val="26"/>
        </w:rPr>
        <w:t xml:space="preserve">  </w:t>
      </w:r>
      <w:r w:rsidR="00B056BE">
        <w:rPr>
          <w:rFonts w:ascii="Calibri" w:hAnsi="Calibri"/>
          <w:szCs w:val="26"/>
        </w:rPr>
        <w:t xml:space="preserve">     </w:t>
      </w:r>
      <w:r w:rsidR="00D13F46">
        <w:rPr>
          <w:rFonts w:ascii="Calibri" w:hAnsi="Calibri"/>
          <w:szCs w:val="26"/>
        </w:rPr>
        <w:t>0,90</w:t>
      </w:r>
      <w:r w:rsidRPr="003C2D41">
        <w:rPr>
          <w:rFonts w:ascii="Calibri" w:hAnsi="Calibri"/>
          <w:szCs w:val="26"/>
        </w:rPr>
        <w:t xml:space="preserve"> mil. Kč</w:t>
      </w:r>
    </w:p>
    <w:p w:rsidR="00F12A10" w:rsidRPr="003C2D41" w:rsidRDefault="00F12A10" w:rsidP="00F12A10">
      <w:pPr>
        <w:ind w:left="720"/>
        <w:jc w:val="both"/>
        <w:rPr>
          <w:rFonts w:ascii="Calibri" w:hAnsi="Calibri"/>
          <w:sz w:val="12"/>
          <w:szCs w:val="16"/>
        </w:rPr>
      </w:pPr>
    </w:p>
    <w:p w:rsidR="00F12A10" w:rsidRPr="003C2D41" w:rsidRDefault="00F12A10" w:rsidP="00F12A10">
      <w:pPr>
        <w:tabs>
          <w:tab w:val="left" w:pos="851"/>
        </w:tabs>
        <w:jc w:val="both"/>
        <w:rPr>
          <w:rFonts w:ascii="Calibri" w:hAnsi="Calibri"/>
          <w:b/>
          <w:color w:val="213A59"/>
          <w:sz w:val="26"/>
          <w:szCs w:val="26"/>
          <w:u w:val="single"/>
        </w:rPr>
      </w:pPr>
      <w:r>
        <w:rPr>
          <w:rFonts w:ascii="Calibri" w:hAnsi="Calibri"/>
          <w:b/>
          <w:color w:val="213A59"/>
          <w:sz w:val="26"/>
          <w:szCs w:val="26"/>
          <w:u w:val="single"/>
        </w:rPr>
        <w:t>Příjmy celkem</w:t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  <w:t xml:space="preserve">      </w:t>
      </w:r>
      <w:r w:rsidR="003561C5">
        <w:rPr>
          <w:rFonts w:ascii="Calibri" w:hAnsi="Calibri"/>
          <w:b/>
          <w:color w:val="213A59"/>
          <w:sz w:val="26"/>
          <w:szCs w:val="26"/>
          <w:u w:val="single"/>
        </w:rPr>
        <w:t xml:space="preserve">   </w:t>
      </w:r>
      <w:r w:rsidR="00B056BE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="00B056BE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="00255C99">
        <w:rPr>
          <w:rFonts w:ascii="Calibri" w:hAnsi="Calibri"/>
          <w:b/>
          <w:color w:val="213A59"/>
          <w:sz w:val="26"/>
          <w:szCs w:val="26"/>
          <w:u w:val="single"/>
        </w:rPr>
        <w:t xml:space="preserve"> </w:t>
      </w:r>
      <w:r w:rsidR="00601544">
        <w:rPr>
          <w:rFonts w:ascii="Calibri" w:hAnsi="Calibri"/>
          <w:b/>
          <w:color w:val="213A59"/>
          <w:sz w:val="26"/>
          <w:szCs w:val="26"/>
          <w:u w:val="single"/>
        </w:rPr>
        <w:t>779</w:t>
      </w:r>
      <w:r w:rsidRPr="003C2D41">
        <w:rPr>
          <w:rFonts w:ascii="Calibri" w:hAnsi="Calibri"/>
          <w:b/>
          <w:color w:val="213A59"/>
          <w:sz w:val="26"/>
          <w:szCs w:val="26"/>
          <w:u w:val="single"/>
        </w:rPr>
        <w:t>,00 mil. Kč</w:t>
      </w:r>
    </w:p>
    <w:p w:rsidR="0019261E" w:rsidRDefault="0019261E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F500A3" w:rsidRDefault="00F500A3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6611A0" w:rsidRDefault="006611A0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  <w:r w:rsidRPr="003C2D41">
        <w:rPr>
          <w:rFonts w:ascii="Calibri" w:hAnsi="Calibri" w:cs="Tahoma"/>
          <w:b/>
          <w:color w:val="1B3049"/>
          <w:sz w:val="28"/>
          <w:szCs w:val="26"/>
        </w:rPr>
        <w:t>Výdaje</w:t>
      </w: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sz w:val="22"/>
          <w:szCs w:val="26"/>
        </w:rPr>
      </w:pPr>
    </w:p>
    <w:p w:rsidR="0039239B" w:rsidRPr="003C2D41" w:rsidRDefault="002F6518" w:rsidP="0039239B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>
        <w:rPr>
          <w:rFonts w:ascii="Calibri" w:hAnsi="Calibri"/>
          <w:szCs w:val="26"/>
        </w:rPr>
        <w:t>Výd</w:t>
      </w:r>
      <w:r w:rsidR="0039239B" w:rsidRPr="003C2D41">
        <w:rPr>
          <w:rFonts w:ascii="Calibri" w:hAnsi="Calibri"/>
          <w:szCs w:val="26"/>
        </w:rPr>
        <w:t>aje roku 201</w:t>
      </w:r>
      <w:r w:rsidR="0039239B">
        <w:rPr>
          <w:rFonts w:ascii="Calibri" w:hAnsi="Calibri"/>
          <w:szCs w:val="26"/>
        </w:rPr>
        <w:t>9</w:t>
      </w:r>
      <w:r w:rsidR="0039239B" w:rsidRPr="003C2D41">
        <w:rPr>
          <w:rFonts w:ascii="Calibri" w:hAnsi="Calibri"/>
          <w:szCs w:val="26"/>
        </w:rPr>
        <w:t xml:space="preserve"> </w:t>
      </w:r>
      <w:r>
        <w:rPr>
          <w:rFonts w:ascii="Calibri" w:hAnsi="Calibri"/>
          <w:szCs w:val="26"/>
        </w:rPr>
        <w:t xml:space="preserve">ve </w:t>
      </w:r>
      <w:r w:rsidR="0039239B" w:rsidRPr="003C2D41">
        <w:rPr>
          <w:rFonts w:ascii="Calibri" w:hAnsi="Calibri"/>
          <w:szCs w:val="26"/>
        </w:rPr>
        <w:t>stanovené</w:t>
      </w:r>
      <w:r>
        <w:rPr>
          <w:rFonts w:ascii="Calibri" w:hAnsi="Calibri"/>
          <w:szCs w:val="26"/>
        </w:rPr>
        <w:t>m</w:t>
      </w:r>
      <w:r w:rsidR="0039239B" w:rsidRPr="003C2D41">
        <w:rPr>
          <w:rFonts w:ascii="Calibri" w:hAnsi="Calibri"/>
          <w:szCs w:val="26"/>
        </w:rPr>
        <w:t xml:space="preserve"> limit</w:t>
      </w:r>
      <w:r>
        <w:rPr>
          <w:rFonts w:ascii="Calibri" w:hAnsi="Calibri"/>
          <w:szCs w:val="26"/>
        </w:rPr>
        <w:t>u</w:t>
      </w:r>
      <w:r w:rsidR="0039239B" w:rsidRPr="003C2D41">
        <w:rPr>
          <w:rFonts w:ascii="Calibri" w:hAnsi="Calibri"/>
          <w:szCs w:val="26"/>
        </w:rPr>
        <w:t>.</w:t>
      </w:r>
    </w:p>
    <w:p w:rsidR="00F12A10" w:rsidRPr="003C2D41" w:rsidRDefault="009C649C" w:rsidP="00F12A10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pict>
          <v:rect id="_x0000_i1026" style="width:0;height:1.5pt" o:hralign="center" o:hrstd="t" o:hr="t" fillcolor="#a0a0a0" stroked="f"/>
        </w:pict>
      </w:r>
    </w:p>
    <w:p w:rsidR="00F12A10" w:rsidRPr="003C2D41" w:rsidRDefault="00F12A10" w:rsidP="00F12A10">
      <w:pPr>
        <w:jc w:val="both"/>
        <w:rPr>
          <w:rFonts w:ascii="Calibri" w:hAnsi="Calibri"/>
          <w:sz w:val="16"/>
          <w:szCs w:val="26"/>
        </w:rPr>
      </w:pPr>
    </w:p>
    <w:p w:rsidR="00F12A10" w:rsidRPr="003C2D41" w:rsidRDefault="00F12A10" w:rsidP="00F12A10">
      <w:pPr>
        <w:jc w:val="both"/>
        <w:rPr>
          <w:rFonts w:ascii="Calibri" w:hAnsi="Calibri"/>
          <w:b/>
          <w:szCs w:val="26"/>
        </w:rPr>
      </w:pPr>
      <w:r w:rsidRPr="003C2D41">
        <w:rPr>
          <w:rFonts w:ascii="Calibri" w:hAnsi="Calibri"/>
          <w:b/>
          <w:szCs w:val="26"/>
        </w:rPr>
        <w:t>Výdaje roku 201</w:t>
      </w:r>
      <w:r w:rsidR="00485BFD">
        <w:rPr>
          <w:rFonts w:ascii="Calibri" w:hAnsi="Calibri"/>
          <w:b/>
          <w:szCs w:val="26"/>
        </w:rPr>
        <w:t>9</w:t>
      </w:r>
      <w:r w:rsidRPr="003C2D41">
        <w:rPr>
          <w:rFonts w:ascii="Calibri" w:hAnsi="Calibri"/>
          <w:b/>
          <w:szCs w:val="26"/>
        </w:rPr>
        <w:t>:</w:t>
      </w:r>
    </w:p>
    <w:p w:rsidR="00F12A10" w:rsidRPr="003C2D41" w:rsidRDefault="00F12A10" w:rsidP="00F12A10">
      <w:pPr>
        <w:jc w:val="both"/>
        <w:rPr>
          <w:rFonts w:ascii="Calibri" w:hAnsi="Calibri"/>
          <w:b/>
          <w:sz w:val="12"/>
          <w:szCs w:val="26"/>
        </w:rPr>
      </w:pPr>
    </w:p>
    <w:p w:rsidR="00F12A10" w:rsidRPr="003C2D41" w:rsidRDefault="00F12A10" w:rsidP="00B056BE">
      <w:pPr>
        <w:numPr>
          <w:ilvl w:val="0"/>
          <w:numId w:val="1"/>
        </w:numPr>
        <w:tabs>
          <w:tab w:val="left" w:pos="8789"/>
        </w:tabs>
        <w:rPr>
          <w:rFonts w:ascii="Calibri" w:hAnsi="Calibri"/>
        </w:rPr>
      </w:pPr>
      <w:r w:rsidRPr="003C2D41">
        <w:rPr>
          <w:rFonts w:ascii="Calibri" w:hAnsi="Calibri"/>
        </w:rPr>
        <w:t xml:space="preserve">úvěry </w:t>
      </w:r>
      <w:r>
        <w:rPr>
          <w:rFonts w:ascii="Calibri" w:hAnsi="Calibri"/>
        </w:rPr>
        <w:t>fyzickým a právnickým osobám</w:t>
      </w:r>
      <w:r w:rsidR="00B056BE">
        <w:rPr>
          <w:rFonts w:ascii="Calibri" w:hAnsi="Calibri"/>
        </w:rPr>
        <w:t xml:space="preserve">                                                   </w:t>
      </w:r>
      <w:r w:rsidRPr="003C2D41">
        <w:rPr>
          <w:rFonts w:ascii="Calibri" w:hAnsi="Calibri"/>
          <w:bCs/>
        </w:rPr>
        <w:t>1 </w:t>
      </w:r>
      <w:r w:rsidR="00B056BE">
        <w:rPr>
          <w:rFonts w:ascii="Calibri" w:hAnsi="Calibri"/>
          <w:bCs/>
        </w:rPr>
        <w:t>6</w:t>
      </w:r>
      <w:r w:rsidRPr="003C2D41">
        <w:rPr>
          <w:rFonts w:ascii="Calibri" w:hAnsi="Calibri"/>
          <w:bCs/>
        </w:rPr>
        <w:t>00,00 mil. Kč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</w:rPr>
      </w:pPr>
      <w:r w:rsidRPr="003C2D41">
        <w:rPr>
          <w:rFonts w:ascii="Calibri" w:hAnsi="Calibri"/>
          <w:bCs/>
        </w:rPr>
        <w:t>dotace obcím na regeneraci veřejných prostranství</w:t>
      </w:r>
      <w:r w:rsidRPr="003C2D41">
        <w:rPr>
          <w:rFonts w:ascii="Calibri" w:hAnsi="Calibri"/>
          <w:bCs/>
        </w:rPr>
        <w:tab/>
      </w:r>
      <w:r w:rsidRPr="003C2D41"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  <w:t xml:space="preserve">    </w:t>
      </w:r>
      <w:r w:rsidRPr="003C2D41">
        <w:rPr>
          <w:rFonts w:ascii="Calibri" w:hAnsi="Calibri"/>
          <w:bCs/>
        </w:rPr>
        <w:t>100,00 mil. Kč</w:t>
      </w:r>
    </w:p>
    <w:p w:rsidR="00F12A10" w:rsidRPr="003C2D41" w:rsidRDefault="00F12A10" w:rsidP="00625183">
      <w:pPr>
        <w:ind w:left="709"/>
        <w:jc w:val="both"/>
        <w:rPr>
          <w:rFonts w:ascii="Calibri" w:hAnsi="Calibri"/>
          <w:b/>
          <w:color w:val="CC3300"/>
        </w:rPr>
      </w:pPr>
      <w:r w:rsidRPr="003C2D41">
        <w:rPr>
          <w:rFonts w:ascii="Calibri" w:hAnsi="Calibri"/>
          <w:bCs/>
        </w:rPr>
        <w:t>na sídlištích</w:t>
      </w:r>
      <w:r w:rsidRPr="003C2D41">
        <w:rPr>
          <w:rStyle w:val="Znakapoznpodarou"/>
          <w:rFonts w:ascii="Calibri" w:hAnsi="Calibri"/>
          <w:bCs/>
        </w:rPr>
        <w:footnoteReference w:id="1"/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výplata úrokových dotací k úvěrům na rekonstrukce </w:t>
      </w:r>
      <w:r w:rsidRPr="003C2D41"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</w:t>
      </w:r>
      <w:r w:rsidRPr="003C2D41">
        <w:rPr>
          <w:rFonts w:ascii="Calibri" w:hAnsi="Calibri"/>
        </w:rPr>
        <w:t>7</w:t>
      </w:r>
      <w:r w:rsidR="00485BFD">
        <w:rPr>
          <w:rFonts w:ascii="Calibri" w:hAnsi="Calibri"/>
        </w:rPr>
        <w:t>17</w:t>
      </w:r>
      <w:r w:rsidRPr="003C2D41">
        <w:rPr>
          <w:rFonts w:ascii="Calibri" w:hAnsi="Calibri"/>
        </w:rPr>
        <w:t>,00 mil. Kč</w:t>
      </w:r>
    </w:p>
    <w:p w:rsidR="00F12A10" w:rsidRPr="003C2D41" w:rsidRDefault="00625183" w:rsidP="00625183">
      <w:pPr>
        <w:tabs>
          <w:tab w:val="left" w:pos="8647"/>
        </w:tabs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F12A10" w:rsidRPr="003C2D41">
        <w:rPr>
          <w:rFonts w:ascii="Calibri" w:hAnsi="Calibri"/>
        </w:rPr>
        <w:t>a modernizace bytových domů z let 2001 – 2010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  <w:b/>
          <w:color w:val="76923C"/>
        </w:rPr>
      </w:pPr>
      <w:r w:rsidRPr="003C2D41">
        <w:rPr>
          <w:rFonts w:ascii="Calibri" w:hAnsi="Calibri"/>
          <w:b/>
          <w:color w:val="76923C"/>
        </w:rPr>
        <w:t xml:space="preserve">výplata úrokových </w:t>
      </w:r>
      <w:r>
        <w:rPr>
          <w:rFonts w:ascii="Calibri" w:hAnsi="Calibri"/>
          <w:b/>
          <w:color w:val="76923C"/>
        </w:rPr>
        <w:t>dotací k úvěrům na rekonstrukce</w:t>
      </w:r>
      <w:r w:rsidRPr="003C2D41">
        <w:rPr>
          <w:rFonts w:ascii="Calibri" w:hAnsi="Calibri"/>
          <w:b/>
          <w:color w:val="76923C"/>
        </w:rPr>
        <w:tab/>
      </w:r>
      <w:r w:rsidRPr="003C2D41">
        <w:rPr>
          <w:rFonts w:ascii="Calibri" w:hAnsi="Calibri"/>
          <w:b/>
          <w:color w:val="76923C"/>
        </w:rPr>
        <w:tab/>
      </w:r>
      <w:r>
        <w:rPr>
          <w:rFonts w:ascii="Calibri" w:hAnsi="Calibri"/>
          <w:b/>
          <w:color w:val="76923C"/>
        </w:rPr>
        <w:t xml:space="preserve">     </w:t>
      </w:r>
      <w:r w:rsidRPr="003C2D41">
        <w:rPr>
          <w:rFonts w:ascii="Calibri" w:hAnsi="Calibri"/>
          <w:b/>
          <w:color w:val="76923C"/>
        </w:rPr>
        <w:t>72,00 mil. Kč</w:t>
      </w:r>
    </w:p>
    <w:p w:rsidR="00F12A10" w:rsidRPr="003C2D41" w:rsidRDefault="00625183" w:rsidP="00625183">
      <w:pPr>
        <w:tabs>
          <w:tab w:val="left" w:pos="8647"/>
        </w:tabs>
        <w:ind w:left="709"/>
        <w:jc w:val="both"/>
        <w:rPr>
          <w:rFonts w:ascii="Calibri" w:hAnsi="Calibri"/>
          <w:b/>
          <w:color w:val="76923C"/>
        </w:rPr>
      </w:pPr>
      <w:r>
        <w:rPr>
          <w:rFonts w:ascii="Calibri" w:hAnsi="Calibri"/>
          <w:b/>
          <w:color w:val="76923C"/>
        </w:rPr>
        <w:t xml:space="preserve"> </w:t>
      </w:r>
      <w:r w:rsidR="00F12A10" w:rsidRPr="003C2D41">
        <w:rPr>
          <w:rFonts w:ascii="Calibri" w:hAnsi="Calibri"/>
          <w:b/>
          <w:color w:val="76923C"/>
        </w:rPr>
        <w:t xml:space="preserve">a modernizace bytových domů z roku 2011          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  <w:b/>
          <w:color w:val="76923C"/>
        </w:rPr>
      </w:pPr>
      <w:r w:rsidRPr="003C2D41">
        <w:rPr>
          <w:rFonts w:ascii="Calibri" w:hAnsi="Calibri"/>
          <w:b/>
          <w:color w:val="76923C"/>
        </w:rPr>
        <w:t>snížení jistiny úv</w:t>
      </w:r>
      <w:r>
        <w:rPr>
          <w:rFonts w:ascii="Calibri" w:hAnsi="Calibri"/>
          <w:b/>
          <w:color w:val="76923C"/>
        </w:rPr>
        <w:t xml:space="preserve">ěrů mladým lidem na výstavbu </w:t>
      </w:r>
      <w:r>
        <w:rPr>
          <w:rFonts w:ascii="Calibri" w:hAnsi="Calibri"/>
          <w:b/>
          <w:color w:val="76923C"/>
        </w:rPr>
        <w:tab/>
      </w:r>
      <w:r>
        <w:rPr>
          <w:rFonts w:ascii="Calibri" w:hAnsi="Calibri"/>
          <w:b/>
          <w:color w:val="76923C"/>
        </w:rPr>
        <w:tab/>
      </w:r>
      <w:r w:rsidRPr="003C2D41">
        <w:rPr>
          <w:rFonts w:ascii="Calibri" w:hAnsi="Calibri"/>
          <w:b/>
          <w:color w:val="76923C"/>
        </w:rPr>
        <w:tab/>
      </w:r>
      <w:r>
        <w:rPr>
          <w:rFonts w:ascii="Calibri" w:hAnsi="Calibri"/>
          <w:b/>
          <w:color w:val="76923C"/>
        </w:rPr>
        <w:t xml:space="preserve">     </w:t>
      </w:r>
      <w:r w:rsidRPr="003C2D41">
        <w:rPr>
          <w:rFonts w:ascii="Calibri" w:hAnsi="Calibri"/>
          <w:b/>
          <w:color w:val="76923C"/>
        </w:rPr>
        <w:t>3</w:t>
      </w:r>
      <w:r w:rsidR="00485BFD">
        <w:rPr>
          <w:rFonts w:ascii="Calibri" w:hAnsi="Calibri"/>
          <w:b/>
          <w:color w:val="76923C"/>
        </w:rPr>
        <w:t>2,00</w:t>
      </w:r>
      <w:r w:rsidRPr="003C2D41">
        <w:rPr>
          <w:rFonts w:ascii="Calibri" w:hAnsi="Calibri"/>
          <w:b/>
          <w:color w:val="76923C"/>
        </w:rPr>
        <w:t xml:space="preserve"> mil. Kč</w:t>
      </w:r>
    </w:p>
    <w:p w:rsidR="00F12A10" w:rsidRPr="003C2D41" w:rsidRDefault="00F12A10" w:rsidP="00625183">
      <w:pPr>
        <w:tabs>
          <w:tab w:val="left" w:pos="8647"/>
        </w:tabs>
        <w:ind w:left="709"/>
        <w:jc w:val="both"/>
        <w:rPr>
          <w:rFonts w:ascii="Calibri" w:hAnsi="Calibri"/>
          <w:b/>
          <w:color w:val="76923C"/>
        </w:rPr>
      </w:pPr>
      <w:r w:rsidRPr="003C2D41">
        <w:rPr>
          <w:rFonts w:ascii="Calibri" w:hAnsi="Calibri"/>
          <w:b/>
          <w:color w:val="76923C"/>
        </w:rPr>
        <w:t>nebo pořízení bydlení při narození dítěte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</w:rPr>
      </w:pPr>
      <w:r w:rsidRPr="003C2D41">
        <w:rPr>
          <w:rFonts w:ascii="Calibri" w:hAnsi="Calibri"/>
        </w:rPr>
        <w:t>výdaje na zaj</w:t>
      </w:r>
      <w:r>
        <w:rPr>
          <w:rFonts w:ascii="Calibri" w:hAnsi="Calibri"/>
        </w:rPr>
        <w:t xml:space="preserve">išťování podpor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</w:t>
      </w:r>
      <w:r w:rsidRPr="003C2D41">
        <w:rPr>
          <w:rFonts w:ascii="Calibri" w:hAnsi="Calibri"/>
        </w:rPr>
        <w:t>1</w:t>
      </w:r>
      <w:r w:rsidR="00485BFD">
        <w:rPr>
          <w:rFonts w:ascii="Calibri" w:hAnsi="Calibri"/>
        </w:rPr>
        <w:t>12,70</w:t>
      </w:r>
      <w:r w:rsidRPr="003C2D41">
        <w:rPr>
          <w:rFonts w:ascii="Calibri" w:hAnsi="Calibri"/>
        </w:rPr>
        <w:t xml:space="preserve"> mil. Kč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správní výdaje Fondu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</w:t>
      </w:r>
      <w:r w:rsidR="00485BFD">
        <w:rPr>
          <w:rFonts w:ascii="Calibri" w:hAnsi="Calibri"/>
        </w:rPr>
        <w:t>98,30</w:t>
      </w:r>
      <w:r w:rsidRPr="003C2D41">
        <w:rPr>
          <w:rFonts w:ascii="Calibri" w:hAnsi="Calibri"/>
        </w:rPr>
        <w:t xml:space="preserve"> mil. Kč</w:t>
      </w:r>
    </w:p>
    <w:p w:rsidR="00F12A10" w:rsidRPr="003C2D41" w:rsidRDefault="00F12A10" w:rsidP="00F12A10">
      <w:pPr>
        <w:ind w:left="360"/>
        <w:jc w:val="both"/>
        <w:rPr>
          <w:rFonts w:ascii="Calibri" w:hAnsi="Calibri"/>
          <w:sz w:val="12"/>
        </w:rPr>
      </w:pPr>
      <w:r w:rsidRPr="003C2D41">
        <w:rPr>
          <w:rFonts w:ascii="Calibri" w:hAnsi="Calibri"/>
        </w:rPr>
        <w:t xml:space="preserve">     </w:t>
      </w:r>
    </w:p>
    <w:p w:rsidR="00F12A10" w:rsidRPr="003C2D41" w:rsidRDefault="00F12A10" w:rsidP="00F12A10">
      <w:pPr>
        <w:tabs>
          <w:tab w:val="left" w:pos="851"/>
        </w:tabs>
        <w:rPr>
          <w:rFonts w:ascii="Calibri" w:hAnsi="Calibri"/>
          <w:b/>
          <w:color w:val="1B3049"/>
          <w:sz w:val="26"/>
          <w:szCs w:val="26"/>
          <w:u w:val="single"/>
        </w:rPr>
      </w:pPr>
      <w:r w:rsidRPr="003C2D41">
        <w:rPr>
          <w:rFonts w:ascii="Calibri" w:hAnsi="Calibri"/>
          <w:b/>
          <w:color w:val="1B3049"/>
          <w:sz w:val="26"/>
          <w:szCs w:val="26"/>
          <w:u w:val="single"/>
        </w:rPr>
        <w:t xml:space="preserve">Výdaje celkem                                                                                 </w:t>
      </w:r>
      <w:r>
        <w:rPr>
          <w:rFonts w:ascii="Calibri" w:hAnsi="Calibri"/>
          <w:b/>
          <w:color w:val="1B3049"/>
          <w:sz w:val="26"/>
          <w:szCs w:val="26"/>
          <w:u w:val="single"/>
        </w:rPr>
        <w:t xml:space="preserve">     </w:t>
      </w:r>
      <w:r w:rsidRPr="003C2D41">
        <w:rPr>
          <w:rFonts w:ascii="Calibri" w:hAnsi="Calibri"/>
          <w:b/>
          <w:color w:val="1B3049"/>
          <w:sz w:val="26"/>
          <w:szCs w:val="26"/>
          <w:u w:val="single"/>
        </w:rPr>
        <w:t xml:space="preserve">     2 </w:t>
      </w:r>
      <w:r w:rsidR="00255C99">
        <w:rPr>
          <w:rFonts w:ascii="Calibri" w:hAnsi="Calibri"/>
          <w:b/>
          <w:color w:val="1B3049"/>
          <w:sz w:val="26"/>
          <w:szCs w:val="26"/>
          <w:u w:val="single"/>
        </w:rPr>
        <w:t>7</w:t>
      </w:r>
      <w:r w:rsidR="00485BFD">
        <w:rPr>
          <w:rFonts w:ascii="Calibri" w:hAnsi="Calibri"/>
          <w:b/>
          <w:color w:val="1B3049"/>
          <w:sz w:val="26"/>
          <w:szCs w:val="26"/>
          <w:u w:val="single"/>
        </w:rPr>
        <w:t>32</w:t>
      </w:r>
      <w:r w:rsidRPr="003C2D41">
        <w:rPr>
          <w:rFonts w:ascii="Calibri" w:hAnsi="Calibri"/>
          <w:b/>
          <w:color w:val="1B3049"/>
          <w:sz w:val="26"/>
          <w:szCs w:val="26"/>
          <w:u w:val="single"/>
        </w:rPr>
        <w:t>,00 mil. Kč</w:t>
      </w:r>
    </w:p>
    <w:p w:rsidR="00F12A10" w:rsidRPr="003C2D41" w:rsidRDefault="00F12A10" w:rsidP="00F12A10">
      <w:pPr>
        <w:outlineLvl w:val="0"/>
        <w:rPr>
          <w:rFonts w:ascii="Calibri" w:hAnsi="Calibri"/>
          <w:b/>
        </w:rPr>
      </w:pPr>
    </w:p>
    <w:p w:rsidR="00FC500D" w:rsidRDefault="00FC500D" w:rsidP="00FC500D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>V roce 201</w:t>
      </w:r>
      <w:r>
        <w:rPr>
          <w:rFonts w:ascii="Calibri" w:hAnsi="Calibri"/>
        </w:rPr>
        <w:t>9</w:t>
      </w:r>
      <w:r w:rsidRPr="003C2D41">
        <w:rPr>
          <w:rFonts w:ascii="Calibri" w:hAnsi="Calibri"/>
        </w:rPr>
        <w:t xml:space="preserve"> bude Fond poskytovat podpory formou </w:t>
      </w:r>
      <w:r w:rsidRPr="003C2D41">
        <w:rPr>
          <w:rFonts w:ascii="Calibri" w:hAnsi="Calibri"/>
          <w:b/>
        </w:rPr>
        <w:t>nízkoúročených úvěrů</w:t>
      </w:r>
      <w:r w:rsidRPr="003C2D41">
        <w:rPr>
          <w:rFonts w:ascii="Calibri" w:hAnsi="Calibri"/>
        </w:rPr>
        <w:t>, a to na</w:t>
      </w:r>
      <w:r>
        <w:rPr>
          <w:rFonts w:ascii="Calibri" w:hAnsi="Calibri"/>
        </w:rPr>
        <w:t>:</w:t>
      </w:r>
    </w:p>
    <w:p w:rsidR="00FC500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výstavbu nájemních bytů</w:t>
      </w:r>
      <w:r w:rsidR="00FB7A24">
        <w:rPr>
          <w:rFonts w:ascii="Calibri" w:hAnsi="Calibri"/>
        </w:rPr>
        <w:t>;</w:t>
      </w:r>
    </w:p>
    <w:p w:rsidR="00FC500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opravy a modernizace objektů bydlení včetně úvěrové pomoci v případě poškození bytového fondu živelnou pohromou</w:t>
      </w:r>
      <w:r w:rsidR="00FB7A24">
        <w:rPr>
          <w:rFonts w:ascii="Calibri" w:hAnsi="Calibri"/>
        </w:rPr>
        <w:t>;</w:t>
      </w:r>
    </w:p>
    <w:p w:rsidR="00FC500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dofinancování programu regenerace veřejných pros</w:t>
      </w:r>
      <w:r>
        <w:rPr>
          <w:rFonts w:ascii="Calibri" w:hAnsi="Calibri"/>
        </w:rPr>
        <w:t>tranství podporovaných z</w:t>
      </w:r>
      <w:r w:rsidR="00FB7A24">
        <w:rPr>
          <w:rFonts w:ascii="Calibri" w:hAnsi="Calibri"/>
        </w:rPr>
        <w:t> </w:t>
      </w:r>
      <w:r>
        <w:rPr>
          <w:rFonts w:ascii="Calibri" w:hAnsi="Calibri"/>
        </w:rPr>
        <w:t>dotací</w:t>
      </w:r>
      <w:r w:rsidR="00FB7A24">
        <w:rPr>
          <w:rFonts w:ascii="Calibri" w:hAnsi="Calibri"/>
        </w:rPr>
        <w:t>;</w:t>
      </w:r>
    </w:p>
    <w:p w:rsidR="00FC500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modernizaci nebo pořízení obydlí pro mladé prostřednictvím nového nařízení vlády</w:t>
      </w:r>
      <w:r w:rsidR="00FB7A24">
        <w:rPr>
          <w:rFonts w:ascii="Calibri" w:hAnsi="Calibri"/>
        </w:rPr>
        <w:t>.</w:t>
      </w:r>
    </w:p>
    <w:p w:rsidR="00FC500D" w:rsidRPr="00185061" w:rsidRDefault="00FC500D" w:rsidP="00FC500D">
      <w:pPr>
        <w:pStyle w:val="Odstavecseseznamem"/>
        <w:jc w:val="both"/>
        <w:rPr>
          <w:rFonts w:ascii="Calibri" w:hAnsi="Calibri"/>
          <w:sz w:val="10"/>
        </w:rPr>
      </w:pPr>
    </w:p>
    <w:p w:rsidR="00FC500D" w:rsidRPr="00E91686" w:rsidRDefault="00FC500D" w:rsidP="00FC500D">
      <w:pPr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Pr="003931D8">
        <w:rPr>
          <w:rFonts w:ascii="Calibri" w:hAnsi="Calibri"/>
        </w:rPr>
        <w:t xml:space="preserve">elkový </w:t>
      </w:r>
      <w:r w:rsidR="00846416">
        <w:rPr>
          <w:rFonts w:ascii="Calibri" w:hAnsi="Calibri"/>
        </w:rPr>
        <w:t xml:space="preserve">predikovaný </w:t>
      </w:r>
      <w:r w:rsidRPr="003931D8">
        <w:rPr>
          <w:rFonts w:ascii="Calibri" w:hAnsi="Calibri"/>
        </w:rPr>
        <w:t>objem poskytnutých úvěrů</w:t>
      </w:r>
      <w:r>
        <w:rPr>
          <w:rFonts w:ascii="Calibri" w:hAnsi="Calibri"/>
        </w:rPr>
        <w:t xml:space="preserve"> tak</w:t>
      </w:r>
      <w:r w:rsidRPr="003931D8">
        <w:rPr>
          <w:rFonts w:ascii="Calibri" w:hAnsi="Calibri"/>
        </w:rPr>
        <w:t xml:space="preserve"> činí </w:t>
      </w:r>
      <w:r w:rsidRPr="003931D8">
        <w:rPr>
          <w:rFonts w:ascii="Calibri" w:hAnsi="Calibri"/>
          <w:b/>
        </w:rPr>
        <w:t>1 </w:t>
      </w:r>
      <w:r w:rsidR="00B056BE">
        <w:rPr>
          <w:rFonts w:ascii="Calibri" w:hAnsi="Calibri"/>
          <w:b/>
        </w:rPr>
        <w:t>6</w:t>
      </w:r>
      <w:r w:rsidRPr="003931D8">
        <w:rPr>
          <w:rFonts w:ascii="Calibri" w:hAnsi="Calibri"/>
          <w:b/>
        </w:rPr>
        <w:t>00,00 mil. Kč</w:t>
      </w:r>
      <w:r w:rsidRPr="00E91686">
        <w:rPr>
          <w:rFonts w:ascii="Calibri" w:hAnsi="Calibri"/>
        </w:rPr>
        <w:t xml:space="preserve">. </w:t>
      </w:r>
    </w:p>
    <w:p w:rsidR="00387564" w:rsidRDefault="00F12A10" w:rsidP="00F12A10">
      <w:pPr>
        <w:jc w:val="both"/>
        <w:rPr>
          <w:rFonts w:ascii="Calibri" w:hAnsi="Calibri"/>
        </w:rPr>
      </w:pPr>
      <w:r w:rsidRPr="003C2D41">
        <w:rPr>
          <w:rFonts w:ascii="Calibri" w:hAnsi="Calibri"/>
          <w:b/>
        </w:rPr>
        <w:t>V dotačních výdajích</w:t>
      </w:r>
      <w:r w:rsidRPr="003C2D41">
        <w:rPr>
          <w:rFonts w:ascii="Calibri" w:hAnsi="Calibri"/>
        </w:rPr>
        <w:t xml:space="preserve"> jsou zahrnuty výplaty</w:t>
      </w:r>
      <w:r w:rsidR="00387564">
        <w:rPr>
          <w:rFonts w:ascii="Calibri" w:hAnsi="Calibri"/>
        </w:rPr>
        <w:t>:</w:t>
      </w:r>
    </w:p>
    <w:p w:rsidR="00185061" w:rsidRPr="00185061" w:rsidRDefault="00185061" w:rsidP="00F12A10">
      <w:pPr>
        <w:jc w:val="both"/>
        <w:rPr>
          <w:rFonts w:ascii="Calibri" w:hAnsi="Calibri"/>
          <w:sz w:val="10"/>
        </w:rPr>
      </w:pPr>
    </w:p>
    <w:p w:rsidR="00387564" w:rsidRDefault="00F12A10" w:rsidP="00387564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387564">
        <w:rPr>
          <w:rFonts w:ascii="Calibri" w:hAnsi="Calibri"/>
        </w:rPr>
        <w:t>úrokov</w:t>
      </w:r>
      <w:r w:rsidR="00185061">
        <w:rPr>
          <w:rFonts w:ascii="Calibri" w:hAnsi="Calibri"/>
        </w:rPr>
        <w:t>ých</w:t>
      </w:r>
      <w:r w:rsidRPr="00387564">
        <w:rPr>
          <w:rFonts w:ascii="Calibri" w:hAnsi="Calibri"/>
        </w:rPr>
        <w:t xml:space="preserve"> dotac</w:t>
      </w:r>
      <w:r w:rsidR="00185061">
        <w:rPr>
          <w:rFonts w:ascii="Calibri" w:hAnsi="Calibri"/>
        </w:rPr>
        <w:t>í</w:t>
      </w:r>
      <w:r w:rsidRPr="00387564">
        <w:rPr>
          <w:rFonts w:ascii="Calibri" w:hAnsi="Calibri"/>
        </w:rPr>
        <w:t xml:space="preserve"> ze smluv uzavřených do roku 2011 v programu podpory rekonstrukcí, modernizací a zateplování bytových domů (program Panel)</w:t>
      </w:r>
      <w:r w:rsidR="00387564">
        <w:rPr>
          <w:rFonts w:ascii="Calibri" w:hAnsi="Calibri"/>
        </w:rPr>
        <w:t xml:space="preserve"> předpokládané pro rok 2019</w:t>
      </w:r>
      <w:r w:rsidRPr="00387564">
        <w:rPr>
          <w:rFonts w:ascii="Calibri" w:hAnsi="Calibri"/>
        </w:rPr>
        <w:t xml:space="preserve"> ve výši </w:t>
      </w:r>
      <w:r w:rsidR="00B91F39" w:rsidRPr="00387564">
        <w:rPr>
          <w:rFonts w:ascii="Calibri" w:hAnsi="Calibri"/>
          <w:b/>
        </w:rPr>
        <w:t>789</w:t>
      </w:r>
      <w:r w:rsidRPr="00387564">
        <w:rPr>
          <w:rFonts w:ascii="Calibri" w:hAnsi="Calibri"/>
          <w:b/>
        </w:rPr>
        <w:t>,00 mil. Kč</w:t>
      </w:r>
      <w:r w:rsidR="00387564">
        <w:rPr>
          <w:rFonts w:ascii="Calibri" w:hAnsi="Calibri"/>
          <w:b/>
        </w:rPr>
        <w:t>:</w:t>
      </w:r>
      <w:r w:rsidRPr="00387564">
        <w:rPr>
          <w:rFonts w:ascii="Calibri" w:hAnsi="Calibri"/>
        </w:rPr>
        <w:t xml:space="preserve"> </w:t>
      </w:r>
    </w:p>
    <w:p w:rsidR="00387564" w:rsidRDefault="00387564" w:rsidP="006340FC">
      <w:pPr>
        <w:pStyle w:val="Odstavecseseznamem"/>
        <w:numPr>
          <w:ilvl w:val="0"/>
          <w:numId w:val="10"/>
        </w:numPr>
        <w:ind w:left="1134" w:hanging="283"/>
        <w:jc w:val="both"/>
        <w:rPr>
          <w:rFonts w:ascii="Calibri" w:hAnsi="Calibri"/>
        </w:rPr>
      </w:pPr>
      <w:r w:rsidRPr="003C2D41">
        <w:rPr>
          <w:rFonts w:ascii="Calibri" w:hAnsi="Calibri"/>
        </w:rPr>
        <w:t>výdaje spojené s výplatou závazků programu P</w:t>
      </w:r>
      <w:r>
        <w:rPr>
          <w:rFonts w:ascii="Calibri" w:hAnsi="Calibri"/>
        </w:rPr>
        <w:t>anel</w:t>
      </w:r>
      <w:r w:rsidRPr="003C2D41">
        <w:rPr>
          <w:rFonts w:ascii="Calibri" w:hAnsi="Calibri"/>
        </w:rPr>
        <w:t xml:space="preserve"> ze smluv uzavřených v letech 2001 až 2010, pro rok 201</w:t>
      </w:r>
      <w:r>
        <w:rPr>
          <w:rFonts w:ascii="Calibri" w:hAnsi="Calibri"/>
        </w:rPr>
        <w:t>9</w:t>
      </w:r>
      <w:r w:rsidRPr="003C2D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stanovené </w:t>
      </w:r>
      <w:r w:rsidRPr="003C2D41">
        <w:rPr>
          <w:rFonts w:ascii="Calibri" w:hAnsi="Calibri"/>
        </w:rPr>
        <w:t xml:space="preserve">ve výši </w:t>
      </w:r>
      <w:r w:rsidRPr="003C2D41">
        <w:rPr>
          <w:rFonts w:ascii="Calibri" w:hAnsi="Calibri"/>
          <w:b/>
        </w:rPr>
        <w:t>7</w:t>
      </w:r>
      <w:r>
        <w:rPr>
          <w:rFonts w:ascii="Calibri" w:hAnsi="Calibri"/>
          <w:b/>
        </w:rPr>
        <w:t>17</w:t>
      </w:r>
      <w:r w:rsidRPr="003C2D41">
        <w:rPr>
          <w:rFonts w:ascii="Calibri" w:hAnsi="Calibri"/>
          <w:b/>
        </w:rPr>
        <w:t>,00 mil. Kč</w:t>
      </w:r>
      <w:r w:rsidR="00846416">
        <w:rPr>
          <w:rFonts w:ascii="Calibri" w:hAnsi="Calibri"/>
        </w:rPr>
        <w:t>,</w:t>
      </w:r>
      <w:r w:rsidRPr="003C2D41">
        <w:rPr>
          <w:rFonts w:ascii="Calibri" w:hAnsi="Calibri"/>
        </w:rPr>
        <w:t xml:space="preserve"> </w:t>
      </w:r>
    </w:p>
    <w:p w:rsidR="00387564" w:rsidRPr="00185061" w:rsidRDefault="00387564" w:rsidP="006340FC">
      <w:pPr>
        <w:pStyle w:val="Odstavecseseznamem"/>
        <w:numPr>
          <w:ilvl w:val="0"/>
          <w:numId w:val="10"/>
        </w:numPr>
        <w:ind w:left="1134" w:hanging="283"/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výdaje spojené s výplatou závazků </w:t>
      </w:r>
      <w:r>
        <w:rPr>
          <w:rFonts w:ascii="Calibri" w:hAnsi="Calibri"/>
        </w:rPr>
        <w:t xml:space="preserve">programu Panel </w:t>
      </w:r>
      <w:r w:rsidRPr="003C2D41">
        <w:rPr>
          <w:rFonts w:ascii="Calibri" w:hAnsi="Calibri"/>
        </w:rPr>
        <w:t>ze smluv uzavřených v této formě podpor</w:t>
      </w:r>
      <w:r>
        <w:rPr>
          <w:rFonts w:ascii="Calibri" w:hAnsi="Calibri"/>
        </w:rPr>
        <w:t>y v roce 2011, pro rok 2019</w:t>
      </w:r>
      <w:r w:rsidRPr="003C2D41">
        <w:rPr>
          <w:rFonts w:ascii="Calibri" w:hAnsi="Calibri"/>
        </w:rPr>
        <w:t xml:space="preserve"> v plánované výši </w:t>
      </w:r>
      <w:r w:rsidRPr="003C2D41">
        <w:rPr>
          <w:rFonts w:ascii="Calibri" w:hAnsi="Calibri"/>
          <w:b/>
        </w:rPr>
        <w:t>72,00 mil. Kč</w:t>
      </w:r>
      <w:r w:rsidR="00846416">
        <w:rPr>
          <w:rFonts w:ascii="Calibri" w:hAnsi="Calibri"/>
        </w:rPr>
        <w:t>,</w:t>
      </w:r>
    </w:p>
    <w:p w:rsidR="00185061" w:rsidRPr="00185061" w:rsidRDefault="00185061" w:rsidP="00185061">
      <w:pPr>
        <w:pStyle w:val="Odstavecseseznamem"/>
        <w:ind w:left="1134"/>
        <w:jc w:val="both"/>
        <w:rPr>
          <w:rFonts w:ascii="Calibri" w:hAnsi="Calibri"/>
          <w:sz w:val="10"/>
        </w:rPr>
      </w:pPr>
    </w:p>
    <w:p w:rsidR="006340FC" w:rsidRDefault="00387564" w:rsidP="006340FC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387564">
        <w:rPr>
          <w:rFonts w:ascii="Calibri" w:hAnsi="Calibri"/>
        </w:rPr>
        <w:t xml:space="preserve">výdaje spojené se snížením jistiny úvěrů poskytnutých mladým lidem při narození dítěte v předpokládané výši </w:t>
      </w:r>
      <w:r w:rsidRPr="00387564">
        <w:rPr>
          <w:rFonts w:ascii="Calibri" w:hAnsi="Calibri"/>
          <w:b/>
        </w:rPr>
        <w:t>32,00 mil. Kč</w:t>
      </w:r>
      <w:r w:rsidRPr="00387564">
        <w:rPr>
          <w:rFonts w:ascii="Calibri" w:hAnsi="Calibri"/>
        </w:rPr>
        <w:t xml:space="preserve">, které je poskytováno příjemcům úvěrů v souladu s nařízením vlády č. 616/2004 Sb. a nově schváleným nařízením vlády </w:t>
      </w:r>
      <w:r w:rsidR="00D5794B">
        <w:rPr>
          <w:rFonts w:ascii="Calibri" w:hAnsi="Calibri"/>
        </w:rPr>
        <w:br/>
        <w:t xml:space="preserve">č. 136/2018 Sb. </w:t>
      </w:r>
      <w:r w:rsidRPr="00387564">
        <w:rPr>
          <w:rFonts w:ascii="Calibri" w:hAnsi="Calibri"/>
        </w:rPr>
        <w:t>na podporu bydlení mladých pro osoby mladší 36 let</w:t>
      </w:r>
      <w:r w:rsidR="00846416">
        <w:rPr>
          <w:rFonts w:ascii="Calibri" w:hAnsi="Calibri"/>
        </w:rPr>
        <w:t>,</w:t>
      </w:r>
    </w:p>
    <w:p w:rsidR="006340FC" w:rsidRPr="006340FC" w:rsidRDefault="006340FC" w:rsidP="006340FC">
      <w:pPr>
        <w:pStyle w:val="Odstavecseseznamem"/>
        <w:jc w:val="both"/>
        <w:rPr>
          <w:rFonts w:ascii="Calibri" w:hAnsi="Calibri"/>
          <w:sz w:val="10"/>
        </w:rPr>
      </w:pPr>
    </w:p>
    <w:p w:rsidR="00F12A10" w:rsidRPr="006340FC" w:rsidRDefault="00185061" w:rsidP="006340FC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6340FC">
        <w:rPr>
          <w:rFonts w:ascii="Calibri" w:hAnsi="Calibri"/>
        </w:rPr>
        <w:t xml:space="preserve">výdaje spojené s dotací </w:t>
      </w:r>
      <w:r w:rsidRPr="006340FC">
        <w:rPr>
          <w:rFonts w:ascii="Calibri" w:hAnsi="Calibri"/>
          <w:szCs w:val="26"/>
        </w:rPr>
        <w:t xml:space="preserve">na regeneraci veřejných prostranství na sídlištích v předpokládané výši </w:t>
      </w:r>
      <w:r w:rsidRPr="006340FC">
        <w:rPr>
          <w:rFonts w:ascii="Calibri" w:hAnsi="Calibri"/>
          <w:b/>
          <w:szCs w:val="26"/>
        </w:rPr>
        <w:t>100,00 mil. Kč</w:t>
      </w:r>
      <w:r w:rsidRPr="006340FC">
        <w:rPr>
          <w:rFonts w:ascii="Calibri" w:hAnsi="Calibri"/>
          <w:szCs w:val="26"/>
        </w:rPr>
        <w:t xml:space="preserve"> budou státním rozpočtem v roce 2019 </w:t>
      </w:r>
      <w:r w:rsidRPr="006340FC">
        <w:rPr>
          <w:rFonts w:ascii="Calibri" w:hAnsi="Calibri"/>
          <w:b/>
          <w:szCs w:val="26"/>
        </w:rPr>
        <w:t>financovány ze splátek úvěrů poskytnutých v 1. obrátce finančního nástroje JESSICA</w:t>
      </w:r>
      <w:r w:rsidRPr="006340FC">
        <w:rPr>
          <w:rFonts w:ascii="Calibri" w:hAnsi="Calibri"/>
          <w:szCs w:val="26"/>
        </w:rPr>
        <w:t xml:space="preserve">, které jsou přijímány na účet SFRB. </w:t>
      </w:r>
    </w:p>
    <w:p w:rsidR="006611A0" w:rsidRPr="006611A0" w:rsidRDefault="006611A0" w:rsidP="006340FC">
      <w:pPr>
        <w:pStyle w:val="Odstavecseseznamem"/>
        <w:jc w:val="both"/>
        <w:rPr>
          <w:rFonts w:ascii="Calibri" w:hAnsi="Calibri"/>
          <w:sz w:val="10"/>
        </w:rPr>
      </w:pPr>
    </w:p>
    <w:p w:rsidR="00185061" w:rsidRDefault="00185061" w:rsidP="00185061">
      <w:pPr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Pr="003931D8">
        <w:rPr>
          <w:rFonts w:ascii="Calibri" w:hAnsi="Calibri"/>
        </w:rPr>
        <w:t xml:space="preserve">elkový </w:t>
      </w:r>
      <w:r w:rsidR="00E91686">
        <w:rPr>
          <w:rFonts w:ascii="Calibri" w:hAnsi="Calibri"/>
        </w:rPr>
        <w:t>predikovaný</w:t>
      </w:r>
      <w:r w:rsidRPr="003931D8">
        <w:rPr>
          <w:rFonts w:ascii="Calibri" w:hAnsi="Calibri"/>
        </w:rPr>
        <w:t xml:space="preserve"> objem poskytnutých </w:t>
      </w:r>
      <w:r w:rsidR="00E91686">
        <w:rPr>
          <w:rFonts w:ascii="Calibri" w:hAnsi="Calibri"/>
        </w:rPr>
        <w:t xml:space="preserve">dotací </w:t>
      </w:r>
      <w:r w:rsidRPr="003931D8">
        <w:rPr>
          <w:rFonts w:ascii="Calibri" w:hAnsi="Calibri"/>
        </w:rPr>
        <w:t xml:space="preserve">činí </w:t>
      </w:r>
      <w:r w:rsidR="00E91686" w:rsidRPr="00E91686">
        <w:rPr>
          <w:rFonts w:ascii="Calibri" w:hAnsi="Calibri"/>
          <w:b/>
        </w:rPr>
        <w:t>921</w:t>
      </w:r>
      <w:r w:rsidRPr="00E91686">
        <w:rPr>
          <w:rFonts w:ascii="Calibri" w:hAnsi="Calibri"/>
          <w:b/>
        </w:rPr>
        <w:t>,</w:t>
      </w:r>
      <w:r w:rsidRPr="003931D8">
        <w:rPr>
          <w:rFonts w:ascii="Calibri" w:hAnsi="Calibri"/>
          <w:b/>
        </w:rPr>
        <w:t>00 mil. Kč</w:t>
      </w:r>
      <w:r w:rsidRPr="003931D8">
        <w:rPr>
          <w:rFonts w:ascii="Calibri" w:hAnsi="Calibri"/>
        </w:rPr>
        <w:t xml:space="preserve">. </w:t>
      </w:r>
    </w:p>
    <w:p w:rsidR="00E91686" w:rsidRPr="006611A0" w:rsidRDefault="00E91686" w:rsidP="00185061">
      <w:pPr>
        <w:jc w:val="both"/>
        <w:rPr>
          <w:rFonts w:ascii="Calibri" w:hAnsi="Calibri"/>
          <w:sz w:val="20"/>
        </w:rPr>
      </w:pPr>
    </w:p>
    <w:p w:rsidR="00F12A10" w:rsidRPr="003C2D41" w:rsidRDefault="00F12A10" w:rsidP="00F12A10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Součástí návrhu jsou dále výdaje na </w:t>
      </w:r>
      <w:r w:rsidRPr="003C2D41">
        <w:rPr>
          <w:rFonts w:ascii="Calibri" w:hAnsi="Calibri"/>
          <w:b/>
        </w:rPr>
        <w:t>zajišťování podpor</w:t>
      </w:r>
      <w:r w:rsidRPr="003C2D41">
        <w:rPr>
          <w:rFonts w:ascii="Calibri" w:hAnsi="Calibri"/>
        </w:rPr>
        <w:t xml:space="preserve"> včetně nákladů poskytnutého ručení v objemu</w:t>
      </w:r>
      <w:r w:rsidRPr="003C2D41">
        <w:rPr>
          <w:rFonts w:ascii="Calibri" w:hAnsi="Calibri"/>
          <w:b/>
        </w:rPr>
        <w:t xml:space="preserve"> 1</w:t>
      </w:r>
      <w:r w:rsidR="002B6245">
        <w:rPr>
          <w:rFonts w:ascii="Calibri" w:hAnsi="Calibri"/>
          <w:b/>
        </w:rPr>
        <w:t>12,70</w:t>
      </w:r>
      <w:r w:rsidRPr="003C2D41">
        <w:rPr>
          <w:rFonts w:ascii="Calibri" w:hAnsi="Calibri"/>
          <w:b/>
        </w:rPr>
        <w:t xml:space="preserve"> mil. Kč</w:t>
      </w:r>
      <w:r w:rsidRPr="003C2D41">
        <w:rPr>
          <w:rFonts w:ascii="Calibri" w:hAnsi="Calibri"/>
        </w:rPr>
        <w:t>.</w:t>
      </w:r>
      <w:r w:rsidRPr="003C2D41">
        <w:rPr>
          <w:rFonts w:ascii="Calibri" w:hAnsi="Calibri"/>
          <w:b/>
        </w:rPr>
        <w:t xml:space="preserve"> </w:t>
      </w:r>
      <w:r w:rsidRPr="003C2D41">
        <w:rPr>
          <w:rFonts w:ascii="Calibri" w:hAnsi="Calibri"/>
        </w:rPr>
        <w:t xml:space="preserve">Jedná se především o poplatky ČMZRB, a.s. za realizaci výplat dotací a správu poskytnutých záruk v programu Panel predikované v objemu </w:t>
      </w:r>
      <w:r w:rsidR="002B6245">
        <w:rPr>
          <w:rFonts w:ascii="Calibri" w:hAnsi="Calibri"/>
        </w:rPr>
        <w:t>64,5</w:t>
      </w:r>
      <w:r w:rsidRPr="003C2D41">
        <w:rPr>
          <w:rFonts w:ascii="Calibri" w:hAnsi="Calibri"/>
        </w:rPr>
        <w:t>0 mil. Kč, odměnu správci FRM ve výši 10,00 mil. Kč, rezervu pro případná plnění z poskytnutých záruk v objemu 30,00 mil. Kč a ostatní výdaje spojené s realizací programů Fondu</w:t>
      </w:r>
      <w:r w:rsidR="006340FC">
        <w:rPr>
          <w:rFonts w:ascii="Calibri" w:hAnsi="Calibri"/>
        </w:rPr>
        <w:t xml:space="preserve"> v předpokládané výši 8,20 mil. Kč</w:t>
      </w:r>
      <w:r w:rsidRPr="003C2D41">
        <w:rPr>
          <w:rFonts w:ascii="Calibri" w:hAnsi="Calibri"/>
        </w:rPr>
        <w:t>.</w:t>
      </w:r>
    </w:p>
    <w:p w:rsidR="00F12A10" w:rsidRPr="006611A0" w:rsidRDefault="00F12A10" w:rsidP="00F12A10">
      <w:pPr>
        <w:tabs>
          <w:tab w:val="left" w:pos="720"/>
        </w:tabs>
        <w:jc w:val="both"/>
        <w:rPr>
          <w:rFonts w:ascii="Calibri" w:hAnsi="Calibri"/>
          <w:sz w:val="20"/>
        </w:rPr>
      </w:pPr>
    </w:p>
    <w:p w:rsidR="002B6245" w:rsidRPr="004F0EFE" w:rsidRDefault="00F12A10" w:rsidP="00F12A10">
      <w:pPr>
        <w:tabs>
          <w:tab w:val="left" w:pos="720"/>
        </w:tabs>
        <w:jc w:val="both"/>
        <w:rPr>
          <w:rFonts w:asciiTheme="minorHAnsi" w:hAnsiTheme="minorHAnsi" w:cstheme="minorHAnsi"/>
        </w:rPr>
      </w:pPr>
      <w:r w:rsidRPr="003C2D41">
        <w:rPr>
          <w:rFonts w:ascii="Calibri" w:hAnsi="Calibri"/>
          <w:b/>
        </w:rPr>
        <w:t>Správní výdaje</w:t>
      </w:r>
      <w:r w:rsidRPr="003C2D41">
        <w:rPr>
          <w:rFonts w:ascii="Calibri" w:hAnsi="Calibri"/>
        </w:rPr>
        <w:t xml:space="preserve"> Fondu jsou navrhovány v rozsahu </w:t>
      </w:r>
      <w:r w:rsidR="002B6245">
        <w:rPr>
          <w:rFonts w:ascii="Calibri" w:hAnsi="Calibri"/>
          <w:b/>
        </w:rPr>
        <w:t>98,30</w:t>
      </w:r>
      <w:r w:rsidRPr="003C2D41">
        <w:rPr>
          <w:rFonts w:ascii="Calibri" w:hAnsi="Calibri"/>
          <w:b/>
        </w:rPr>
        <w:t xml:space="preserve"> mil. Kč</w:t>
      </w:r>
      <w:r w:rsidRPr="003C2D41">
        <w:rPr>
          <w:rFonts w:ascii="Calibri" w:hAnsi="Calibri"/>
        </w:rPr>
        <w:t xml:space="preserve">. </w:t>
      </w:r>
      <w:r w:rsidR="002B6245">
        <w:rPr>
          <w:rFonts w:ascii="Calibri" w:hAnsi="Calibri"/>
        </w:rPr>
        <w:t xml:space="preserve">Vyšší objem plánovaných správních výdajů je ovlivněn nutností pořízení </w:t>
      </w:r>
      <w:r w:rsidR="002B6245" w:rsidRPr="004F0EFE">
        <w:rPr>
          <w:rFonts w:asciiTheme="minorHAnsi" w:hAnsiTheme="minorHAnsi" w:cstheme="minorHAnsi"/>
        </w:rPr>
        <w:t xml:space="preserve">nového </w:t>
      </w:r>
      <w:r w:rsidR="004F0EFE" w:rsidRPr="004F0EFE">
        <w:rPr>
          <w:rFonts w:asciiTheme="minorHAnsi" w:hAnsiTheme="minorHAnsi" w:cstheme="minorHAnsi"/>
        </w:rPr>
        <w:t>informačního systému</w:t>
      </w:r>
      <w:r w:rsidR="002B6245" w:rsidRPr="004F0EFE">
        <w:rPr>
          <w:rFonts w:asciiTheme="minorHAnsi" w:hAnsiTheme="minorHAnsi" w:cstheme="minorHAnsi"/>
        </w:rPr>
        <w:t xml:space="preserve"> pro správu poskytnutý</w:t>
      </w:r>
      <w:r w:rsidR="004F0EFE" w:rsidRPr="004F0EFE">
        <w:rPr>
          <w:rFonts w:asciiTheme="minorHAnsi" w:hAnsiTheme="minorHAnsi" w:cstheme="minorHAnsi"/>
        </w:rPr>
        <w:t>ch dotačních a úvěrových podpor s novými funkcionalitam</w:t>
      </w:r>
      <w:r w:rsidR="004F0EFE">
        <w:rPr>
          <w:rFonts w:asciiTheme="minorHAnsi" w:hAnsiTheme="minorHAnsi" w:cstheme="minorHAnsi"/>
        </w:rPr>
        <w:t xml:space="preserve">i a jeho propojení </w:t>
      </w:r>
      <w:r w:rsidR="004F0EFE" w:rsidRPr="004F0EFE">
        <w:rPr>
          <w:rFonts w:asciiTheme="minorHAnsi" w:hAnsiTheme="minorHAnsi" w:cstheme="minorHAnsi"/>
        </w:rPr>
        <w:t>s dalšími systémy SFRB.</w:t>
      </w:r>
    </w:p>
    <w:p w:rsidR="004F0EFE" w:rsidRPr="006611A0" w:rsidRDefault="004F0EFE" w:rsidP="00F12A10">
      <w:pPr>
        <w:tabs>
          <w:tab w:val="left" w:pos="720"/>
        </w:tabs>
        <w:jc w:val="both"/>
        <w:rPr>
          <w:rFonts w:ascii="Calibri" w:hAnsi="Calibri"/>
          <w:sz w:val="20"/>
        </w:rPr>
      </w:pPr>
    </w:p>
    <w:p w:rsidR="00F12A10" w:rsidRPr="003C2D41" w:rsidRDefault="00F12A10" w:rsidP="00F12A10">
      <w:pPr>
        <w:tabs>
          <w:tab w:val="left" w:pos="720"/>
        </w:tabs>
        <w:jc w:val="both"/>
        <w:rPr>
          <w:rFonts w:ascii="Calibri" w:hAnsi="Calibri"/>
          <w:b/>
        </w:rPr>
      </w:pPr>
      <w:r w:rsidRPr="003C2D41">
        <w:rPr>
          <w:rFonts w:ascii="Calibri" w:hAnsi="Calibri"/>
        </w:rPr>
        <w:t xml:space="preserve">Vedle poskytování nových podpor v oblasti bydlení spravuje </w:t>
      </w:r>
      <w:r w:rsidR="00E43D39" w:rsidRPr="003C2D41">
        <w:rPr>
          <w:rFonts w:ascii="Calibri" w:hAnsi="Calibri"/>
        </w:rPr>
        <w:t>Fond</w:t>
      </w:r>
      <w:r w:rsidR="00E43D39">
        <w:rPr>
          <w:rFonts w:ascii="Calibri" w:hAnsi="Calibri"/>
        </w:rPr>
        <w:t xml:space="preserve"> </w:t>
      </w:r>
      <w:r w:rsidR="00ED277F">
        <w:rPr>
          <w:rFonts w:ascii="Calibri" w:hAnsi="Calibri"/>
        </w:rPr>
        <w:t xml:space="preserve">úvěrové </w:t>
      </w:r>
      <w:r w:rsidRPr="003C2D41">
        <w:rPr>
          <w:rFonts w:ascii="Calibri" w:hAnsi="Calibri"/>
        </w:rPr>
        <w:t>pohledáv</w:t>
      </w:r>
      <w:r>
        <w:rPr>
          <w:rFonts w:ascii="Calibri" w:hAnsi="Calibri"/>
        </w:rPr>
        <w:t>ky,</w:t>
      </w:r>
      <w:r w:rsidR="00ED277F">
        <w:rPr>
          <w:rFonts w:ascii="Calibri" w:hAnsi="Calibri"/>
        </w:rPr>
        <w:t xml:space="preserve"> jejichž</w:t>
      </w:r>
      <w:r>
        <w:rPr>
          <w:rFonts w:ascii="Calibri" w:hAnsi="Calibri"/>
        </w:rPr>
        <w:t xml:space="preserve"> objem </w:t>
      </w:r>
      <w:r w:rsidR="00ED277F">
        <w:rPr>
          <w:rFonts w:ascii="Calibri" w:hAnsi="Calibri"/>
        </w:rPr>
        <w:t xml:space="preserve">je </w:t>
      </w:r>
      <w:r>
        <w:rPr>
          <w:rFonts w:ascii="Calibri" w:hAnsi="Calibri"/>
        </w:rPr>
        <w:t>k 31.</w:t>
      </w:r>
      <w:r w:rsidR="00ED277F">
        <w:rPr>
          <w:rFonts w:ascii="Calibri" w:hAnsi="Calibri"/>
        </w:rPr>
        <w:t> </w:t>
      </w:r>
      <w:r>
        <w:rPr>
          <w:rFonts w:ascii="Calibri" w:hAnsi="Calibri"/>
        </w:rPr>
        <w:t>12.</w:t>
      </w:r>
      <w:r w:rsidR="00ED277F">
        <w:rPr>
          <w:rFonts w:ascii="Calibri" w:hAnsi="Calibri"/>
        </w:rPr>
        <w:t> </w:t>
      </w:r>
      <w:r>
        <w:rPr>
          <w:rFonts w:ascii="Calibri" w:hAnsi="Calibri"/>
        </w:rPr>
        <w:t>201</w:t>
      </w:r>
      <w:r w:rsidR="002B6245">
        <w:rPr>
          <w:rFonts w:ascii="Calibri" w:hAnsi="Calibri"/>
        </w:rPr>
        <w:t>8</w:t>
      </w:r>
      <w:r>
        <w:rPr>
          <w:rFonts w:ascii="Calibri" w:hAnsi="Calibri"/>
        </w:rPr>
        <w:t xml:space="preserve"> predikován ve výši </w:t>
      </w:r>
      <w:r w:rsidRPr="003C2D41">
        <w:rPr>
          <w:rFonts w:ascii="Calibri" w:hAnsi="Calibri"/>
        </w:rPr>
        <w:t>5 </w:t>
      </w:r>
      <w:r w:rsidR="002B6245">
        <w:rPr>
          <w:rFonts w:ascii="Calibri" w:hAnsi="Calibri"/>
        </w:rPr>
        <w:t>514</w:t>
      </w:r>
      <w:r w:rsidRPr="003C2D41">
        <w:rPr>
          <w:rFonts w:ascii="Calibri" w:hAnsi="Calibri"/>
        </w:rPr>
        <w:t xml:space="preserve">,00 mil. Kč, </w:t>
      </w:r>
      <w:r w:rsidRPr="003C2D41">
        <w:rPr>
          <w:rFonts w:ascii="Calibri" w:hAnsi="Calibri"/>
          <w:b/>
        </w:rPr>
        <w:t xml:space="preserve">předpoklad </w:t>
      </w:r>
      <w:r>
        <w:rPr>
          <w:rFonts w:ascii="Calibri" w:hAnsi="Calibri"/>
          <w:b/>
        </w:rPr>
        <w:t xml:space="preserve">jejich </w:t>
      </w:r>
      <w:r w:rsidRPr="003C2D41">
        <w:rPr>
          <w:rFonts w:ascii="Calibri" w:hAnsi="Calibri"/>
          <w:b/>
        </w:rPr>
        <w:t>objemu k ultimu roku 201</w:t>
      </w:r>
      <w:r w:rsidR="002B6245">
        <w:rPr>
          <w:rFonts w:ascii="Calibri" w:hAnsi="Calibri"/>
          <w:b/>
        </w:rPr>
        <w:t>9</w:t>
      </w:r>
      <w:r w:rsidRPr="003C2D41">
        <w:rPr>
          <w:rFonts w:ascii="Calibri" w:hAnsi="Calibri"/>
          <w:b/>
        </w:rPr>
        <w:t xml:space="preserve"> </w:t>
      </w:r>
      <w:r w:rsidRPr="003C2D41">
        <w:rPr>
          <w:rFonts w:ascii="Calibri" w:hAnsi="Calibri"/>
        </w:rPr>
        <w:t>činí</w:t>
      </w:r>
      <w:r w:rsidRPr="003C2D41">
        <w:rPr>
          <w:rFonts w:ascii="Calibri" w:hAnsi="Calibri"/>
          <w:b/>
        </w:rPr>
        <w:t xml:space="preserve"> </w:t>
      </w:r>
      <w:r w:rsidR="00AE7B94">
        <w:rPr>
          <w:rFonts w:ascii="Calibri" w:hAnsi="Calibri"/>
          <w:b/>
        </w:rPr>
        <w:t>6</w:t>
      </w:r>
      <w:r w:rsidR="006611A0">
        <w:rPr>
          <w:rFonts w:ascii="Calibri" w:hAnsi="Calibri"/>
          <w:b/>
        </w:rPr>
        <w:t xml:space="preserve"> </w:t>
      </w:r>
      <w:r w:rsidR="00846416">
        <w:rPr>
          <w:rFonts w:ascii="Calibri" w:hAnsi="Calibri"/>
          <w:b/>
        </w:rPr>
        <w:t>4</w:t>
      </w:r>
      <w:r w:rsidR="006611A0">
        <w:rPr>
          <w:rFonts w:ascii="Calibri" w:hAnsi="Calibri"/>
          <w:b/>
        </w:rPr>
        <w:t>23</w:t>
      </w:r>
      <w:r w:rsidRPr="003C2D41">
        <w:rPr>
          <w:rFonts w:ascii="Calibri" w:hAnsi="Calibri"/>
          <w:b/>
        </w:rPr>
        <w:t>,00 mil. Kč</w:t>
      </w:r>
      <w:r w:rsidRPr="003C2D41">
        <w:rPr>
          <w:rFonts w:ascii="Calibri" w:hAnsi="Calibri"/>
        </w:rPr>
        <w:t>.</w:t>
      </w:r>
    </w:p>
    <w:p w:rsidR="00F12A10" w:rsidRPr="006611A0" w:rsidRDefault="00F12A10" w:rsidP="00F12A10">
      <w:pPr>
        <w:jc w:val="both"/>
        <w:rPr>
          <w:rFonts w:ascii="Calibri" w:hAnsi="Calibri"/>
          <w:sz w:val="16"/>
        </w:rPr>
      </w:pPr>
    </w:p>
    <w:p w:rsidR="000A1F56" w:rsidRDefault="000E547F" w:rsidP="000A1F56">
      <w:pPr>
        <w:kinsoku w:val="0"/>
        <w:overflowPunct w:val="0"/>
        <w:autoSpaceDE w:val="0"/>
        <w:autoSpaceDN w:val="0"/>
        <w:adjustRightInd w:val="0"/>
        <w:spacing w:before="53"/>
        <w:ind w:right="5"/>
        <w:jc w:val="both"/>
        <w:rPr>
          <w:rFonts w:ascii="Calibri" w:hAnsi="Calibri"/>
        </w:rPr>
      </w:pPr>
      <w:r w:rsidRPr="000E547F">
        <w:rPr>
          <w:rFonts w:asciiTheme="minorHAnsi" w:hAnsiTheme="minorHAnsi" w:cstheme="minorHAnsi"/>
        </w:rPr>
        <w:t>Počínaje rokem 2018 spravuje Fond peněžní prostředky garančního fondu cestovních kanceláří v souladu s</w:t>
      </w:r>
      <w:r>
        <w:rPr>
          <w:rFonts w:asciiTheme="minorHAnsi" w:hAnsiTheme="minorHAnsi" w:cstheme="minorHAnsi"/>
        </w:rPr>
        <w:t xml:space="preserve">e </w:t>
      </w:r>
      <w:r w:rsidRPr="000E547F">
        <w:rPr>
          <w:rFonts w:asciiTheme="minorHAnsi" w:hAnsiTheme="minorHAnsi" w:cstheme="minorHAnsi"/>
        </w:rPr>
        <w:t>zákon</w:t>
      </w:r>
      <w:r>
        <w:rPr>
          <w:rFonts w:asciiTheme="minorHAnsi" w:hAnsiTheme="minorHAnsi" w:cstheme="minorHAnsi"/>
        </w:rPr>
        <w:t>em</w:t>
      </w:r>
      <w:r w:rsidRPr="000E547F">
        <w:rPr>
          <w:rFonts w:asciiTheme="minorHAnsi" w:hAnsiTheme="minorHAnsi" w:cstheme="minorHAnsi"/>
        </w:rPr>
        <w:t xml:space="preserve"> č. 159/1999 Sb., </w:t>
      </w:r>
      <w:r w:rsidRPr="000E547F">
        <w:rPr>
          <w:rFonts w:asciiTheme="minorHAnsi" w:eastAsiaTheme="minorEastAsia" w:hAnsiTheme="minorHAnsi" w:cstheme="minorHAnsi"/>
          <w:bCs/>
        </w:rPr>
        <w:t xml:space="preserve">o některých podmínkách podnikání </w:t>
      </w:r>
      <w:r>
        <w:rPr>
          <w:rFonts w:asciiTheme="minorHAnsi" w:eastAsiaTheme="minorEastAsia" w:hAnsiTheme="minorHAnsi" w:cstheme="minorHAnsi"/>
          <w:bCs/>
        </w:rPr>
        <w:br/>
      </w:r>
      <w:r w:rsidRPr="000E547F">
        <w:rPr>
          <w:rFonts w:asciiTheme="minorHAnsi" w:eastAsiaTheme="minorEastAsia" w:hAnsiTheme="minorHAnsi" w:cstheme="minorHAnsi"/>
          <w:bCs/>
        </w:rPr>
        <w:t>a o výkonu některých činn</w:t>
      </w:r>
      <w:r>
        <w:rPr>
          <w:rFonts w:asciiTheme="minorHAnsi" w:eastAsiaTheme="minorEastAsia" w:hAnsiTheme="minorHAnsi" w:cstheme="minorHAnsi"/>
          <w:bCs/>
        </w:rPr>
        <w:t>ostí v oblasti cestovního ruchu</w:t>
      </w:r>
      <w:r w:rsidRPr="000E547F">
        <w:rPr>
          <w:rFonts w:asciiTheme="minorHAnsi" w:eastAsiaTheme="minorHAnsi" w:hAnsiTheme="minorHAnsi" w:cstheme="minorHAnsi"/>
          <w:bCs/>
          <w:w w:val="110"/>
          <w:lang w:eastAsia="en-US"/>
        </w:rPr>
        <w:t>,</w:t>
      </w:r>
      <w:r w:rsidRPr="000E547F">
        <w:rPr>
          <w:rFonts w:asciiTheme="minorHAnsi" w:eastAsiaTheme="minorHAnsi" w:hAnsiTheme="minorHAnsi" w:cstheme="minorHAnsi"/>
          <w:bCs/>
          <w:spacing w:val="4"/>
          <w:w w:val="110"/>
          <w:lang w:eastAsia="en-US"/>
        </w:rPr>
        <w:t xml:space="preserve"> </w:t>
      </w:r>
      <w:r w:rsidR="000A1F56">
        <w:rPr>
          <w:rFonts w:asciiTheme="minorHAnsi" w:eastAsiaTheme="minorHAnsi" w:hAnsiTheme="minorHAnsi" w:cstheme="minorHAnsi"/>
          <w:lang w:eastAsia="en-US"/>
        </w:rPr>
        <w:t>v</w:t>
      </w:r>
      <w:r w:rsidR="000A1F56">
        <w:rPr>
          <w:rFonts w:ascii="Calibri" w:hAnsi="Calibri"/>
        </w:rPr>
        <w:t xml:space="preserve">e znění novely č. 111/2018 Sb. </w:t>
      </w:r>
      <w:r w:rsidR="00B66F7A">
        <w:rPr>
          <w:rFonts w:ascii="Calibri" w:hAnsi="Calibri"/>
        </w:rPr>
        <w:br/>
      </w:r>
      <w:r w:rsidR="000A1F56">
        <w:rPr>
          <w:rFonts w:ascii="Calibri" w:hAnsi="Calibri"/>
        </w:rPr>
        <w:t xml:space="preserve">ze dne 29. 5. 2018. Vybrané prostředky z příspěvků cestovních kanceláří a případné výplaty nad </w:t>
      </w:r>
      <w:r w:rsidR="003A76C3">
        <w:rPr>
          <w:rFonts w:ascii="Calibri" w:hAnsi="Calibri"/>
        </w:rPr>
        <w:t xml:space="preserve">rámec </w:t>
      </w:r>
      <w:r w:rsidR="000A1F56">
        <w:rPr>
          <w:rFonts w:ascii="Calibri" w:hAnsi="Calibri"/>
        </w:rPr>
        <w:t>limit</w:t>
      </w:r>
      <w:r w:rsidR="003A76C3">
        <w:rPr>
          <w:rFonts w:ascii="Calibri" w:hAnsi="Calibri"/>
        </w:rPr>
        <w:t>ů</w:t>
      </w:r>
      <w:r w:rsidR="000A1F56">
        <w:rPr>
          <w:rFonts w:ascii="Calibri" w:hAnsi="Calibri"/>
        </w:rPr>
        <w:t xml:space="preserve"> pojistného plnění budou vykazovány na položce financování 8125 (změna stavu dlouhodobých prostředků na bankovních účtech).</w:t>
      </w:r>
    </w:p>
    <w:p w:rsidR="000A1F56" w:rsidRPr="006611A0" w:rsidRDefault="000A1F56" w:rsidP="000A1F56">
      <w:pPr>
        <w:kinsoku w:val="0"/>
        <w:overflowPunct w:val="0"/>
        <w:autoSpaceDE w:val="0"/>
        <w:autoSpaceDN w:val="0"/>
        <w:adjustRightInd w:val="0"/>
        <w:spacing w:before="53"/>
        <w:ind w:right="5"/>
        <w:jc w:val="both"/>
        <w:rPr>
          <w:rFonts w:asciiTheme="minorHAnsi" w:eastAsiaTheme="minorHAnsi" w:hAnsiTheme="minorHAnsi" w:cstheme="minorHAnsi"/>
          <w:sz w:val="16"/>
          <w:lang w:eastAsia="en-US"/>
        </w:rPr>
      </w:pPr>
    </w:p>
    <w:p w:rsidR="00F12A10" w:rsidRDefault="00F12A10" w:rsidP="00F12A10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Návrh rozpočtu respektuje zachování potřebných rezerv stejně jako dodržení minimálního objemu aktiv podle ust. § 3 odst. 7 zákona č. 211/2000 Sb., který podle tohoto zákona nesmí klesnout pod 6 mld. Kč.  </w:t>
      </w:r>
    </w:p>
    <w:p w:rsidR="006611A0" w:rsidRPr="006611A0" w:rsidRDefault="006611A0" w:rsidP="00F12A10">
      <w:pPr>
        <w:jc w:val="both"/>
        <w:rPr>
          <w:rFonts w:ascii="Calibri" w:hAnsi="Calibri"/>
          <w:sz w:val="16"/>
        </w:rPr>
      </w:pPr>
    </w:p>
    <w:p w:rsidR="00F12A10" w:rsidRPr="003C2D41" w:rsidRDefault="00F12A10" w:rsidP="00F12A1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Návrh rozpočtu je genderově vyrovnaný, podpory Fondu jsou rovnoměrně zaměřeny </w:t>
      </w:r>
      <w:r w:rsidR="00B66F7A">
        <w:rPr>
          <w:rFonts w:ascii="Calibri" w:hAnsi="Calibri"/>
        </w:rPr>
        <w:br/>
      </w:r>
      <w:r>
        <w:rPr>
          <w:rFonts w:ascii="Calibri" w:hAnsi="Calibri"/>
        </w:rPr>
        <w:t xml:space="preserve">na potřeby a priority žen </w:t>
      </w:r>
      <w:r w:rsidR="00E43D39">
        <w:rPr>
          <w:rFonts w:ascii="Calibri" w:hAnsi="Calibri"/>
        </w:rPr>
        <w:t>i</w:t>
      </w:r>
      <w:r>
        <w:rPr>
          <w:rFonts w:ascii="Calibri" w:hAnsi="Calibri"/>
        </w:rPr>
        <w:t xml:space="preserve"> mužů.</w:t>
      </w: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  <w:r>
        <w:rPr>
          <w:rFonts w:ascii="Calibri" w:hAnsi="Calibri" w:cs="Tahoma"/>
          <w:b/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-23495</wp:posOffset>
            </wp:positionH>
            <wp:positionV relativeFrom="paragraph">
              <wp:posOffset>5080</wp:posOffset>
            </wp:positionV>
            <wp:extent cx="1257935" cy="629920"/>
            <wp:effectExtent l="19050" t="0" r="0" b="0"/>
            <wp:wrapNone/>
            <wp:docPr id="1" name="obrázek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untitl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:rsidR="00F12A10" w:rsidRDefault="00F12A10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  <w:r w:rsidRPr="003C2D41">
        <w:rPr>
          <w:rFonts w:ascii="Calibri" w:hAnsi="Calibri" w:cs="Tahoma"/>
          <w:b/>
          <w:sz w:val="36"/>
          <w:szCs w:val="32"/>
        </w:rPr>
        <w:t>Návrh střednědobého výhledu</w:t>
      </w: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sz w:val="32"/>
          <w:szCs w:val="32"/>
        </w:rPr>
      </w:pPr>
      <w:r w:rsidRPr="003C2D41">
        <w:rPr>
          <w:rFonts w:ascii="Calibri" w:hAnsi="Calibri" w:cs="Tahoma"/>
          <w:b/>
          <w:sz w:val="32"/>
          <w:szCs w:val="32"/>
        </w:rPr>
        <w:t>Státního fondu rozvoje bydlení na roky 20</w:t>
      </w:r>
      <w:r w:rsidR="002B6245">
        <w:rPr>
          <w:rFonts w:ascii="Calibri" w:hAnsi="Calibri" w:cs="Tahoma"/>
          <w:b/>
          <w:sz w:val="32"/>
          <w:szCs w:val="32"/>
        </w:rPr>
        <w:t>20</w:t>
      </w:r>
      <w:r w:rsidRPr="003C2D41">
        <w:rPr>
          <w:rFonts w:ascii="Calibri" w:hAnsi="Calibri" w:cs="Tahoma"/>
          <w:b/>
          <w:sz w:val="32"/>
          <w:szCs w:val="32"/>
        </w:rPr>
        <w:t xml:space="preserve"> - 202</w:t>
      </w:r>
      <w:r w:rsidR="002B6245">
        <w:rPr>
          <w:rFonts w:ascii="Calibri" w:hAnsi="Calibri" w:cs="Tahoma"/>
          <w:b/>
          <w:sz w:val="32"/>
          <w:szCs w:val="32"/>
        </w:rPr>
        <w:t>1</w:t>
      </w: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sz w:val="32"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sz w:val="32"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color w:val="1B3049"/>
          <w:sz w:val="36"/>
          <w:szCs w:val="36"/>
        </w:rPr>
      </w:pPr>
      <w:r w:rsidRPr="003C2D41">
        <w:rPr>
          <w:rFonts w:ascii="Calibri" w:hAnsi="Calibri" w:cs="Tahoma"/>
          <w:b/>
          <w:color w:val="1B3049"/>
          <w:sz w:val="36"/>
          <w:szCs w:val="36"/>
        </w:rPr>
        <w:t xml:space="preserve">Komentář </w:t>
      </w:r>
    </w:p>
    <w:p w:rsidR="00F12A10" w:rsidRPr="003C2D41" w:rsidRDefault="00F12A10" w:rsidP="00F12A10">
      <w:pPr>
        <w:jc w:val="both"/>
        <w:rPr>
          <w:rFonts w:ascii="Calibri" w:hAnsi="Calibri"/>
          <w:b/>
          <w:szCs w:val="16"/>
        </w:rPr>
      </w:pPr>
    </w:p>
    <w:p w:rsidR="00255C99" w:rsidRDefault="00255C99" w:rsidP="00255C99">
      <w:pPr>
        <w:jc w:val="both"/>
        <w:outlineLvl w:val="0"/>
        <w:rPr>
          <w:rFonts w:ascii="Calibri" w:hAnsi="Calibri"/>
          <w:szCs w:val="26"/>
        </w:rPr>
      </w:pPr>
      <w:r w:rsidRPr="003C2D41">
        <w:rPr>
          <w:rFonts w:ascii="Calibri" w:hAnsi="Calibri"/>
          <w:b/>
          <w:szCs w:val="26"/>
        </w:rPr>
        <w:t>V oblasti příjmů i výdajů</w:t>
      </w:r>
      <w:r w:rsidRPr="003C2D41">
        <w:rPr>
          <w:rFonts w:ascii="Calibri" w:hAnsi="Calibri"/>
          <w:szCs w:val="26"/>
        </w:rPr>
        <w:t xml:space="preserve"> je Fondem předkládaný návrh střednědobého výhledu v souladu </w:t>
      </w:r>
      <w:r w:rsidR="00CB3901">
        <w:rPr>
          <w:rFonts w:ascii="Calibri" w:hAnsi="Calibri"/>
          <w:szCs w:val="26"/>
        </w:rPr>
        <w:br/>
      </w:r>
      <w:r w:rsidRPr="003C2D41">
        <w:rPr>
          <w:rFonts w:ascii="Calibri" w:hAnsi="Calibri"/>
          <w:szCs w:val="26"/>
        </w:rPr>
        <w:t>se stanovenými ukazateli</w:t>
      </w:r>
      <w:r>
        <w:rPr>
          <w:rFonts w:ascii="Calibri" w:hAnsi="Calibri"/>
          <w:szCs w:val="26"/>
        </w:rPr>
        <w:t>.</w:t>
      </w:r>
    </w:p>
    <w:p w:rsidR="00255C99" w:rsidRDefault="00255C99" w:rsidP="00255C99">
      <w:pPr>
        <w:jc w:val="both"/>
        <w:outlineLvl w:val="0"/>
        <w:rPr>
          <w:rFonts w:asciiTheme="minorHAnsi" w:hAnsiTheme="minorHAnsi" w:cstheme="minorHAnsi"/>
          <w:b/>
        </w:rPr>
      </w:pPr>
    </w:p>
    <w:p w:rsidR="00255C99" w:rsidRDefault="00255C99" w:rsidP="00255C99">
      <w:pPr>
        <w:jc w:val="both"/>
        <w:outlineLvl w:val="0"/>
        <w:rPr>
          <w:rFonts w:asciiTheme="minorHAnsi" w:hAnsiTheme="minorHAnsi" w:cstheme="minorHAnsi"/>
        </w:rPr>
      </w:pPr>
      <w:r w:rsidRPr="00FE082C">
        <w:rPr>
          <w:rFonts w:asciiTheme="minorHAnsi" w:hAnsiTheme="minorHAnsi" w:cstheme="minorHAnsi"/>
          <w:b/>
        </w:rPr>
        <w:t>V oblasti programových výdajů</w:t>
      </w:r>
      <w:r w:rsidRPr="00255C99">
        <w:rPr>
          <w:rFonts w:asciiTheme="minorHAnsi" w:hAnsiTheme="minorHAnsi" w:cstheme="minorHAnsi"/>
        </w:rPr>
        <w:t xml:space="preserve"> požádal Fond </w:t>
      </w:r>
      <w:r w:rsidR="00F40F31">
        <w:rPr>
          <w:rFonts w:asciiTheme="minorHAnsi" w:hAnsiTheme="minorHAnsi" w:cstheme="minorHAnsi"/>
        </w:rPr>
        <w:t xml:space="preserve">MF ČR </w:t>
      </w:r>
      <w:r w:rsidRPr="00255C99">
        <w:rPr>
          <w:rFonts w:asciiTheme="minorHAnsi" w:hAnsiTheme="minorHAnsi" w:cstheme="minorHAnsi"/>
        </w:rPr>
        <w:t xml:space="preserve">o </w:t>
      </w:r>
      <w:r w:rsidRPr="00FE082C">
        <w:rPr>
          <w:rFonts w:asciiTheme="minorHAnsi" w:hAnsiTheme="minorHAnsi" w:cstheme="minorHAnsi"/>
          <w:b/>
        </w:rPr>
        <w:t>navýšení výdajových limitů</w:t>
      </w:r>
      <w:r w:rsidRPr="00255C99">
        <w:rPr>
          <w:rFonts w:asciiTheme="minorHAnsi" w:hAnsiTheme="minorHAnsi" w:cstheme="minorHAnsi"/>
        </w:rPr>
        <w:t xml:space="preserve"> </w:t>
      </w:r>
      <w:r w:rsidR="00FE082C">
        <w:rPr>
          <w:rFonts w:asciiTheme="minorHAnsi" w:hAnsiTheme="minorHAnsi" w:cstheme="minorHAnsi"/>
        </w:rPr>
        <w:t xml:space="preserve">v obou </w:t>
      </w:r>
      <w:r w:rsidRPr="00255C99">
        <w:rPr>
          <w:rFonts w:asciiTheme="minorHAnsi" w:hAnsiTheme="minorHAnsi" w:cstheme="minorHAnsi"/>
        </w:rPr>
        <w:t xml:space="preserve">sledovaných letech z titulu pokrytí predikovaného zájmu o nový úvěrový program pro mladé dle nařízení vlády č. 136/2018 Sb. Fond žádal zvýšení limitu pro poskytnuté úvěry </w:t>
      </w:r>
      <w:r w:rsidRPr="00FE082C">
        <w:rPr>
          <w:rFonts w:asciiTheme="minorHAnsi" w:hAnsiTheme="minorHAnsi" w:cstheme="minorHAnsi"/>
          <w:b/>
        </w:rPr>
        <w:t>o 400,00 mil. Kč na hladinu 1 600,00 mil. Kč</w:t>
      </w:r>
      <w:r w:rsidRPr="00255C99">
        <w:rPr>
          <w:rFonts w:asciiTheme="minorHAnsi" w:hAnsiTheme="minorHAnsi" w:cstheme="minorHAnsi"/>
        </w:rPr>
        <w:t xml:space="preserve"> tak, aby mohlo být uspokojeno maximum</w:t>
      </w:r>
      <w:r>
        <w:rPr>
          <w:rFonts w:asciiTheme="minorHAnsi" w:hAnsiTheme="minorHAnsi" w:cstheme="minorHAnsi"/>
        </w:rPr>
        <w:t xml:space="preserve"> podaných žádostí. </w:t>
      </w:r>
      <w:r w:rsidR="00FE082C" w:rsidRPr="00B056BE">
        <w:rPr>
          <w:rFonts w:asciiTheme="minorHAnsi" w:hAnsiTheme="minorHAnsi" w:cstheme="minorHAnsi"/>
          <w:b/>
        </w:rPr>
        <w:t>Požadavku Fondu bylo v plném rozsahu vyhověno</w:t>
      </w:r>
      <w:r w:rsidR="00FE082C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Zvýšené výdaje budou pokryty vlastními zdroji Fondu.</w:t>
      </w:r>
    </w:p>
    <w:p w:rsidR="00255C99" w:rsidRPr="00B056BE" w:rsidRDefault="00255C99" w:rsidP="00255C99">
      <w:pPr>
        <w:jc w:val="both"/>
        <w:rPr>
          <w:rFonts w:ascii="Calibri" w:hAnsi="Calibri" w:cs="Tahoma"/>
          <w:szCs w:val="26"/>
        </w:rPr>
      </w:pPr>
      <w:r w:rsidRPr="00B056BE">
        <w:rPr>
          <w:rFonts w:ascii="Calibri" w:hAnsi="Calibri" w:cs="Tahoma"/>
          <w:szCs w:val="26"/>
        </w:rPr>
        <w:t>V souladu se zvýšenými výdajovými limity v rámci úvěrových programů Fondu došlo ke zvýšení příjmů v oblasti splátek</w:t>
      </w:r>
      <w:r>
        <w:rPr>
          <w:rFonts w:ascii="Calibri" w:hAnsi="Calibri" w:cs="Tahoma"/>
          <w:szCs w:val="26"/>
        </w:rPr>
        <w:t xml:space="preserve"> jistin a úroků z poskytnutých úvěrů pro roky 2020 – 2021.</w:t>
      </w:r>
    </w:p>
    <w:p w:rsidR="00255C99" w:rsidRPr="003C2D41" w:rsidRDefault="00255C99" w:rsidP="00255C99">
      <w:pPr>
        <w:jc w:val="both"/>
        <w:outlineLvl w:val="0"/>
        <w:rPr>
          <w:rFonts w:ascii="Calibri" w:hAnsi="Calibri"/>
          <w:b/>
        </w:rPr>
      </w:pPr>
    </w:p>
    <w:p w:rsidR="00255C99" w:rsidRPr="003C2D41" w:rsidRDefault="00255C99" w:rsidP="00255C99">
      <w:pPr>
        <w:jc w:val="both"/>
        <w:outlineLvl w:val="0"/>
        <w:rPr>
          <w:rFonts w:ascii="Calibri" w:hAnsi="Calibri"/>
          <w:szCs w:val="26"/>
        </w:rPr>
      </w:pPr>
    </w:p>
    <w:p w:rsidR="00255C99" w:rsidRPr="003C2D41" w:rsidRDefault="00255C99" w:rsidP="00255C99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  <w:r w:rsidRPr="003C2D41">
        <w:rPr>
          <w:rFonts w:ascii="Calibri" w:hAnsi="Calibri" w:cs="Tahoma"/>
          <w:b/>
          <w:color w:val="1B3049"/>
          <w:sz w:val="28"/>
          <w:szCs w:val="26"/>
        </w:rPr>
        <w:t>Příjmy</w:t>
      </w:r>
    </w:p>
    <w:p w:rsidR="00255C99" w:rsidRPr="003C2D41" w:rsidRDefault="00255C99" w:rsidP="00255C99">
      <w:pPr>
        <w:jc w:val="center"/>
        <w:rPr>
          <w:rFonts w:ascii="Calibri" w:hAnsi="Calibri" w:cs="Tahoma"/>
          <w:b/>
          <w:color w:val="1B3049"/>
          <w:sz w:val="22"/>
          <w:szCs w:val="26"/>
        </w:rPr>
      </w:pPr>
    </w:p>
    <w:p w:rsidR="00255C99" w:rsidRPr="003C2D41" w:rsidRDefault="00255C99" w:rsidP="00255C99">
      <w:pPr>
        <w:jc w:val="both"/>
        <w:outlineLvl w:val="0"/>
        <w:rPr>
          <w:rFonts w:ascii="Calibri" w:hAnsi="Calibri"/>
        </w:rPr>
      </w:pPr>
      <w:r w:rsidRPr="003C2D41">
        <w:rPr>
          <w:rFonts w:ascii="Calibri" w:hAnsi="Calibri"/>
        </w:rPr>
        <w:t xml:space="preserve">Příjmová strana výhledu uvažuje s </w:t>
      </w:r>
      <w:r w:rsidRPr="003C2D41">
        <w:rPr>
          <w:rFonts w:ascii="Calibri" w:hAnsi="Calibri"/>
          <w:b/>
        </w:rPr>
        <w:t xml:space="preserve">dotacemi ze státního rozpočtu </w:t>
      </w:r>
      <w:r w:rsidR="00CB3901" w:rsidRPr="00CB3901">
        <w:rPr>
          <w:rFonts w:ascii="Calibri" w:hAnsi="Calibri"/>
        </w:rPr>
        <w:t xml:space="preserve">prostřednictvím kapitoly MMR ČR </w:t>
      </w:r>
      <w:r w:rsidRPr="003C2D41">
        <w:rPr>
          <w:rFonts w:ascii="Calibri" w:hAnsi="Calibri"/>
          <w:b/>
        </w:rPr>
        <w:t>ve výši skutečných výdajů</w:t>
      </w:r>
      <w:r>
        <w:rPr>
          <w:rFonts w:ascii="Calibri" w:hAnsi="Calibri"/>
          <w:b/>
        </w:rPr>
        <w:t> </w:t>
      </w:r>
      <w:r w:rsidRPr="003C2D41">
        <w:rPr>
          <w:rFonts w:ascii="Calibri" w:hAnsi="Calibri"/>
          <w:b/>
        </w:rPr>
        <w:t>určených na poskytování nenávratných dotací podle ust. § 2 odst</w:t>
      </w:r>
      <w:r>
        <w:rPr>
          <w:rFonts w:ascii="Calibri" w:hAnsi="Calibri"/>
          <w:b/>
        </w:rPr>
        <w:t>. 3 zákona č. </w:t>
      </w:r>
      <w:r w:rsidRPr="003C2D41">
        <w:rPr>
          <w:rFonts w:ascii="Calibri" w:hAnsi="Calibri"/>
          <w:b/>
        </w:rPr>
        <w:t xml:space="preserve">211/2000 Sb., o Státním fondu rozvoje bydlení, </w:t>
      </w:r>
      <w:r w:rsidRPr="003C2D41">
        <w:rPr>
          <w:rFonts w:ascii="Calibri" w:hAnsi="Calibri"/>
        </w:rPr>
        <w:t>predikovaných pro roky</w:t>
      </w:r>
      <w:r w:rsidRPr="003C2D41">
        <w:rPr>
          <w:rFonts w:ascii="Calibri" w:hAnsi="Calibri"/>
          <w:b/>
        </w:rPr>
        <w:t xml:space="preserve"> 20</w:t>
      </w:r>
      <w:r>
        <w:rPr>
          <w:rFonts w:ascii="Calibri" w:hAnsi="Calibri"/>
          <w:b/>
        </w:rPr>
        <w:t>20</w:t>
      </w:r>
      <w:r w:rsidRPr="003C2D41">
        <w:rPr>
          <w:rFonts w:ascii="Calibri" w:hAnsi="Calibri"/>
          <w:b/>
        </w:rPr>
        <w:t xml:space="preserve"> </w:t>
      </w:r>
      <w:r w:rsidRPr="003C2D41">
        <w:rPr>
          <w:rFonts w:ascii="Calibri" w:hAnsi="Calibri"/>
        </w:rPr>
        <w:t>a</w:t>
      </w:r>
      <w:r w:rsidRPr="003C2D41">
        <w:rPr>
          <w:rFonts w:ascii="Calibri" w:hAnsi="Calibri"/>
          <w:b/>
        </w:rPr>
        <w:t xml:space="preserve"> 202</w:t>
      </w:r>
      <w:r>
        <w:rPr>
          <w:rFonts w:ascii="Calibri" w:hAnsi="Calibri"/>
          <w:b/>
        </w:rPr>
        <w:t>1</w:t>
      </w:r>
      <w:r w:rsidRPr="003C2D41">
        <w:rPr>
          <w:rFonts w:ascii="Calibri" w:hAnsi="Calibri"/>
          <w:b/>
        </w:rPr>
        <w:t xml:space="preserve"> </w:t>
      </w:r>
      <w:r w:rsidRPr="003C2D41">
        <w:rPr>
          <w:rFonts w:ascii="Calibri" w:hAnsi="Calibri"/>
        </w:rPr>
        <w:t>ve výši</w:t>
      </w:r>
      <w:r>
        <w:rPr>
          <w:rFonts w:ascii="Calibri" w:hAnsi="Calibri"/>
        </w:rPr>
        <w:t xml:space="preserve"> </w:t>
      </w:r>
      <w:r w:rsidRPr="003C2D41">
        <w:rPr>
          <w:rFonts w:ascii="Calibri" w:hAnsi="Calibri"/>
          <w:b/>
        </w:rPr>
        <w:t>1</w:t>
      </w:r>
      <w:r>
        <w:rPr>
          <w:rFonts w:ascii="Calibri" w:hAnsi="Calibri"/>
          <w:b/>
        </w:rPr>
        <w:t>05</w:t>
      </w:r>
      <w:r w:rsidRPr="003C2D41">
        <w:rPr>
          <w:rFonts w:ascii="Calibri" w:hAnsi="Calibri"/>
          <w:b/>
        </w:rPr>
        <w:t>,00</w:t>
      </w:r>
      <w:r>
        <w:rPr>
          <w:rFonts w:ascii="Calibri" w:hAnsi="Calibri"/>
          <w:b/>
        </w:rPr>
        <w:t> </w:t>
      </w:r>
      <w:r w:rsidRPr="003C2D41">
        <w:rPr>
          <w:rFonts w:ascii="Calibri" w:hAnsi="Calibri"/>
          <w:b/>
        </w:rPr>
        <w:t>mil. Kč a 1</w:t>
      </w:r>
      <w:r>
        <w:rPr>
          <w:rFonts w:ascii="Calibri" w:hAnsi="Calibri"/>
          <w:b/>
        </w:rPr>
        <w:t>09</w:t>
      </w:r>
      <w:r w:rsidRPr="003C2D41">
        <w:rPr>
          <w:rFonts w:ascii="Calibri" w:hAnsi="Calibri"/>
          <w:b/>
        </w:rPr>
        <w:t>,00 mil. Kč</w:t>
      </w:r>
      <w:r w:rsidRPr="003C2D41">
        <w:rPr>
          <w:rFonts w:ascii="Calibri" w:hAnsi="Calibri"/>
        </w:rPr>
        <w:t>.</w:t>
      </w:r>
      <w:r w:rsidR="00CB3901">
        <w:rPr>
          <w:rFonts w:ascii="Calibri" w:hAnsi="Calibri"/>
        </w:rPr>
        <w:t xml:space="preserve"> Dotacemi budou pokryty výdaje spojené s výplatou úrokových dotací ze smluv roku 2011 a dotacemi při narození dítěte formou snížení jistiny v rámci úvěrů pro mladé.</w:t>
      </w:r>
    </w:p>
    <w:p w:rsidR="002B6245" w:rsidRPr="00CA19F1" w:rsidRDefault="002B6245" w:rsidP="002B6245">
      <w:pPr>
        <w:jc w:val="both"/>
        <w:outlineLvl w:val="0"/>
        <w:rPr>
          <w:rFonts w:asciiTheme="minorHAnsi" w:hAnsiTheme="minorHAnsi" w:cstheme="minorHAnsi"/>
        </w:rPr>
      </w:pPr>
    </w:p>
    <w:p w:rsidR="002F6518" w:rsidRPr="003C2D41" w:rsidRDefault="002F6518" w:rsidP="002F6518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>
        <w:rPr>
          <w:rFonts w:ascii="Calibri" w:hAnsi="Calibri"/>
          <w:szCs w:val="26"/>
        </w:rPr>
        <w:t>Příjmy let 202</w:t>
      </w:r>
      <w:r w:rsidR="00255C99">
        <w:rPr>
          <w:rFonts w:ascii="Calibri" w:hAnsi="Calibri"/>
          <w:szCs w:val="26"/>
        </w:rPr>
        <w:t>0</w:t>
      </w:r>
      <w:r>
        <w:rPr>
          <w:rFonts w:ascii="Calibri" w:hAnsi="Calibri"/>
          <w:szCs w:val="26"/>
        </w:rPr>
        <w:t xml:space="preserve"> a 2021 dle </w:t>
      </w:r>
      <w:r w:rsidRPr="003C2D41">
        <w:rPr>
          <w:rFonts w:ascii="Calibri" w:hAnsi="Calibri"/>
          <w:szCs w:val="26"/>
        </w:rPr>
        <w:t>stanoven</w:t>
      </w:r>
      <w:r>
        <w:rPr>
          <w:rFonts w:ascii="Calibri" w:hAnsi="Calibri"/>
          <w:szCs w:val="26"/>
        </w:rPr>
        <w:t>ých limitů</w:t>
      </w:r>
      <w:r w:rsidRPr="003C2D41">
        <w:rPr>
          <w:rFonts w:ascii="Calibri" w:hAnsi="Calibri"/>
          <w:szCs w:val="26"/>
        </w:rPr>
        <w:t>.</w:t>
      </w:r>
    </w:p>
    <w:p w:rsidR="00F12A10" w:rsidRPr="003C2D41" w:rsidRDefault="009C649C" w:rsidP="00F12A10">
      <w:pPr>
        <w:jc w:val="both"/>
        <w:outlineLvl w:val="0"/>
        <w:rPr>
          <w:rFonts w:ascii="Calibri" w:hAnsi="Calibri"/>
          <w:b/>
        </w:rPr>
      </w:pPr>
      <w:r>
        <w:rPr>
          <w:rFonts w:ascii="Calibri" w:hAnsi="Calibri"/>
        </w:rPr>
        <w:pict>
          <v:rect id="_x0000_i1027" style="width:0;height:1.5pt" o:hralign="center" o:hrstd="t" o:hr="t" fillcolor="#a0a0a0" stroked="f"/>
        </w:pic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1860"/>
        <w:gridCol w:w="2109"/>
        <w:gridCol w:w="211"/>
      </w:tblGrid>
      <w:tr w:rsidR="00B66F7A" w:rsidRPr="003C2D41" w:rsidTr="00B66F7A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A19F1">
            <w:pPr>
              <w:ind w:right="-1024"/>
              <w:jc w:val="both"/>
              <w:rPr>
                <w:rFonts w:ascii="Calibri" w:hAnsi="Calibri"/>
                <w:b/>
                <w:color w:val="000000"/>
              </w:rPr>
            </w:pPr>
          </w:p>
          <w:p w:rsidR="00B66F7A" w:rsidRPr="003C2D41" w:rsidRDefault="00B66F7A" w:rsidP="00E43D39">
            <w:pPr>
              <w:ind w:right="-1024"/>
              <w:jc w:val="both"/>
              <w:rPr>
                <w:rFonts w:ascii="Calibri" w:hAnsi="Calibri"/>
                <w:b/>
                <w:color w:val="000000"/>
              </w:rPr>
            </w:pPr>
            <w:r w:rsidRPr="003C2D41">
              <w:rPr>
                <w:rFonts w:ascii="Calibri" w:hAnsi="Calibri"/>
                <w:b/>
                <w:color w:val="000000"/>
              </w:rPr>
              <w:t>Příjmy let 20</w:t>
            </w:r>
            <w:r>
              <w:rPr>
                <w:rFonts w:ascii="Calibri" w:hAnsi="Calibri"/>
                <w:b/>
                <w:color w:val="000000"/>
              </w:rPr>
              <w:t>20</w:t>
            </w:r>
            <w:r w:rsidRPr="003C2D41">
              <w:rPr>
                <w:rFonts w:ascii="Calibri" w:hAnsi="Calibri"/>
                <w:b/>
                <w:color w:val="000000"/>
              </w:rPr>
              <w:t xml:space="preserve"> – 202</w:t>
            </w:r>
            <w:r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A19F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A19F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B66F7A" w:rsidRPr="003C2D41" w:rsidRDefault="00B66F7A" w:rsidP="00CA19F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66F7A" w:rsidRPr="003C2D41" w:rsidTr="00B66F7A">
        <w:trPr>
          <w:trHeight w:val="22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A19F1">
            <w:pPr>
              <w:jc w:val="both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7865F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C2D41">
              <w:rPr>
                <w:rFonts w:ascii="Calibri" w:hAnsi="Calibri"/>
                <w:b/>
                <w:bCs/>
                <w:color w:val="000000"/>
              </w:rPr>
              <w:t>20</w:t>
            </w:r>
            <w:r>
              <w:rPr>
                <w:rFonts w:ascii="Calibri" w:hAnsi="Calibri"/>
                <w:b/>
                <w:bCs/>
                <w:color w:val="000000"/>
              </w:rPr>
              <w:t>20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7865F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C2D41">
              <w:rPr>
                <w:rFonts w:ascii="Calibri" w:hAnsi="Calibri"/>
                <w:b/>
                <w:bCs/>
                <w:color w:val="000000"/>
              </w:rPr>
              <w:t>202</w:t>
            </w: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B66F7A" w:rsidRPr="003C2D41" w:rsidRDefault="00B66F7A" w:rsidP="007865F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66F7A" w:rsidRPr="003C2D41" w:rsidTr="00B66F7A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B3901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  <w:b/>
                <w:color w:val="76923C"/>
              </w:rPr>
            </w:pPr>
            <w:r w:rsidRPr="003C2D41">
              <w:rPr>
                <w:rFonts w:ascii="Calibri" w:hAnsi="Calibri"/>
                <w:b/>
                <w:color w:val="76923C"/>
              </w:rPr>
              <w:t>  dotace z</w:t>
            </w:r>
            <w:r w:rsidR="00CB3901">
              <w:rPr>
                <w:rFonts w:ascii="Calibri" w:hAnsi="Calibri"/>
                <w:b/>
                <w:color w:val="76923C"/>
              </w:rPr>
              <w:t> kapitoly MMR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FE082C" w:rsidP="00FE082C">
            <w:pPr>
              <w:jc w:val="right"/>
              <w:rPr>
                <w:rFonts w:ascii="Calibri" w:hAnsi="Calibri"/>
                <w:b/>
                <w:color w:val="76923C"/>
              </w:rPr>
            </w:pPr>
            <w:r>
              <w:rPr>
                <w:rFonts w:ascii="Calibri" w:hAnsi="Calibri"/>
                <w:b/>
                <w:color w:val="76923C"/>
              </w:rPr>
              <w:t>105</w:t>
            </w:r>
            <w:r w:rsidR="00B66F7A" w:rsidRPr="003C2D41">
              <w:rPr>
                <w:rFonts w:ascii="Calibri" w:hAnsi="Calibri"/>
                <w:b/>
                <w:color w:val="76923C"/>
              </w:rPr>
              <w:t>,00 mil. Kč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FE082C" w:rsidP="00FE082C">
            <w:pPr>
              <w:jc w:val="right"/>
              <w:rPr>
                <w:rFonts w:ascii="Calibri" w:hAnsi="Calibri"/>
                <w:b/>
                <w:color w:val="76923C"/>
              </w:rPr>
            </w:pPr>
            <w:r>
              <w:rPr>
                <w:rFonts w:ascii="Calibri" w:hAnsi="Calibri"/>
                <w:b/>
                <w:color w:val="76923C"/>
              </w:rPr>
              <w:t>109</w:t>
            </w:r>
            <w:r w:rsidR="00B66F7A" w:rsidRPr="003C2D41">
              <w:rPr>
                <w:rFonts w:ascii="Calibri" w:hAnsi="Calibri"/>
                <w:b/>
                <w:color w:val="76923C"/>
              </w:rPr>
              <w:t>,00 mil. Kč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B66F7A" w:rsidRDefault="00B66F7A" w:rsidP="0039239B">
            <w:pPr>
              <w:jc w:val="right"/>
              <w:rPr>
                <w:rFonts w:ascii="Calibri" w:hAnsi="Calibri"/>
                <w:b/>
                <w:color w:val="76923C"/>
              </w:rPr>
            </w:pPr>
          </w:p>
        </w:tc>
      </w:tr>
      <w:tr w:rsidR="00B66F7A" w:rsidRPr="003C2D41" w:rsidTr="00B66F7A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F12A10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  splátky z poskytnutých úvěrů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406C3F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7</w:t>
            </w:r>
            <w:r w:rsidR="00406C3F">
              <w:rPr>
                <w:rFonts w:ascii="Calibri" w:hAnsi="Calibri"/>
                <w:color w:val="000000"/>
              </w:rPr>
              <w:t>40</w:t>
            </w:r>
            <w:r w:rsidRPr="003C2D41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</w:t>
            </w:r>
            <w:r w:rsidRPr="003C2D41"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406C3F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7</w:t>
            </w:r>
            <w:r w:rsidR="00406C3F">
              <w:rPr>
                <w:rFonts w:ascii="Calibri" w:hAnsi="Calibri"/>
                <w:color w:val="000000"/>
              </w:rPr>
              <w:t>86</w:t>
            </w:r>
            <w:r w:rsidRPr="003C2D41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</w:t>
            </w:r>
            <w:r w:rsidRPr="003C2D41"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B66F7A" w:rsidRPr="003C2D41" w:rsidRDefault="00B66F7A" w:rsidP="00E40E5D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66F7A" w:rsidRPr="003C2D41" w:rsidTr="00B66F7A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F12A10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 xml:space="preserve">  úroky z poskytnutých úvěrů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406C3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9</w:t>
            </w:r>
            <w:r w:rsidR="00406C3F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,1</w:t>
            </w:r>
            <w:r w:rsidRPr="003C2D41"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406C3F" w:rsidP="00406C3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</w:t>
            </w:r>
            <w:r w:rsidR="00B66F7A">
              <w:rPr>
                <w:rFonts w:ascii="Calibri" w:hAnsi="Calibri"/>
                <w:color w:val="000000"/>
              </w:rPr>
              <w:t>,1</w:t>
            </w:r>
            <w:r w:rsidR="00B66F7A" w:rsidRPr="003C2D41"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B66F7A" w:rsidRDefault="00B66F7A" w:rsidP="00E40E5D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66F7A" w:rsidRPr="003C2D41" w:rsidTr="00B66F7A">
        <w:trPr>
          <w:trHeight w:val="319"/>
        </w:trPr>
        <w:tc>
          <w:tcPr>
            <w:tcW w:w="4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F12A10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  poplatky za poskytnutá ručení</w:t>
            </w:r>
          </w:p>
        </w:tc>
        <w:tc>
          <w:tcPr>
            <w:tcW w:w="1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A19F1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0,90 mil. Kč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A19F1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0,90 mil. Kč</w:t>
            </w:r>
          </w:p>
        </w:tc>
        <w:tc>
          <w:tcPr>
            <w:tcW w:w="211" w:type="dxa"/>
            <w:tcBorders>
              <w:top w:val="nil"/>
              <w:left w:val="nil"/>
              <w:right w:val="nil"/>
            </w:tcBorders>
          </w:tcPr>
          <w:p w:rsidR="00B66F7A" w:rsidRPr="003C2D41" w:rsidRDefault="00B66F7A" w:rsidP="00CA19F1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66F7A" w:rsidRPr="003C2D41" w:rsidTr="00B66F7A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single" w:sz="12" w:space="0" w:color="17365D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CA19F1">
            <w:pPr>
              <w:ind w:hanging="55"/>
              <w:jc w:val="both"/>
              <w:rPr>
                <w:rFonts w:ascii="Calibri" w:hAnsi="Calibri"/>
                <w:b/>
                <w:bCs/>
                <w:color w:val="000000"/>
                <w:sz w:val="12"/>
              </w:rPr>
            </w:pPr>
          </w:p>
          <w:p w:rsidR="00B66F7A" w:rsidRPr="003C2D41" w:rsidRDefault="00B66F7A" w:rsidP="00CA19F1">
            <w:pPr>
              <w:ind w:hanging="55"/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3C2D41">
              <w:rPr>
                <w:rFonts w:ascii="Calibri" w:hAnsi="Calibri"/>
                <w:b/>
                <w:color w:val="213A59"/>
              </w:rPr>
              <w:t>Příjmy celkem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12" w:space="0" w:color="17365D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406C3F" w:rsidP="00406C3F">
            <w:pPr>
              <w:jc w:val="right"/>
              <w:rPr>
                <w:rFonts w:ascii="Calibri" w:hAnsi="Calibri"/>
                <w:b/>
                <w:bCs/>
                <w:color w:val="17365D"/>
              </w:rPr>
            </w:pPr>
            <w:r>
              <w:rPr>
                <w:rFonts w:ascii="Calibri" w:hAnsi="Calibri"/>
                <w:b/>
                <w:bCs/>
                <w:color w:val="17365D"/>
              </w:rPr>
              <w:t>944</w:t>
            </w:r>
            <w:r w:rsidR="00B66F7A" w:rsidRPr="003C2D41">
              <w:rPr>
                <w:rFonts w:ascii="Calibri" w:hAnsi="Calibri"/>
                <w:b/>
                <w:bCs/>
                <w:color w:val="17365D"/>
              </w:rPr>
              <w:t>,</w:t>
            </w:r>
            <w:r w:rsidR="00B66F7A">
              <w:rPr>
                <w:rFonts w:ascii="Calibri" w:hAnsi="Calibri"/>
                <w:b/>
                <w:bCs/>
                <w:color w:val="17365D"/>
              </w:rPr>
              <w:t>0</w:t>
            </w:r>
            <w:r w:rsidR="00B66F7A" w:rsidRPr="003C2D41">
              <w:rPr>
                <w:rFonts w:ascii="Calibri" w:hAnsi="Calibri"/>
                <w:b/>
                <w:bCs/>
                <w:color w:val="17365D"/>
              </w:rPr>
              <w:t>0 mil. Kč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12" w:space="0" w:color="17365D"/>
              <w:right w:val="nil"/>
            </w:tcBorders>
            <w:shd w:val="clear" w:color="auto" w:fill="auto"/>
            <w:noWrap/>
            <w:vAlign w:val="bottom"/>
            <w:hideMark/>
          </w:tcPr>
          <w:p w:rsidR="00B66F7A" w:rsidRPr="003C2D41" w:rsidRDefault="00B66F7A" w:rsidP="00406C3F">
            <w:pPr>
              <w:jc w:val="right"/>
              <w:rPr>
                <w:rFonts w:ascii="Calibri" w:hAnsi="Calibri"/>
                <w:b/>
                <w:bCs/>
                <w:color w:val="17365D"/>
              </w:rPr>
            </w:pPr>
            <w:r>
              <w:rPr>
                <w:rFonts w:ascii="Calibri" w:hAnsi="Calibri"/>
                <w:b/>
                <w:bCs/>
                <w:color w:val="17365D"/>
              </w:rPr>
              <w:t xml:space="preserve">     </w:t>
            </w:r>
            <w:r w:rsidR="00406C3F">
              <w:rPr>
                <w:rFonts w:ascii="Calibri" w:hAnsi="Calibri"/>
                <w:b/>
                <w:bCs/>
                <w:color w:val="17365D"/>
              </w:rPr>
              <w:t>1 004</w:t>
            </w:r>
            <w:r w:rsidRPr="003C2D41">
              <w:rPr>
                <w:rFonts w:ascii="Calibri" w:hAnsi="Calibri"/>
                <w:b/>
                <w:bCs/>
                <w:color w:val="17365D"/>
              </w:rPr>
              <w:t>,</w:t>
            </w:r>
            <w:r>
              <w:rPr>
                <w:rFonts w:ascii="Calibri" w:hAnsi="Calibri"/>
                <w:b/>
                <w:bCs/>
                <w:color w:val="17365D"/>
              </w:rPr>
              <w:t>0</w:t>
            </w:r>
            <w:r w:rsidRPr="003C2D41">
              <w:rPr>
                <w:rFonts w:ascii="Calibri" w:hAnsi="Calibri"/>
                <w:b/>
                <w:bCs/>
                <w:color w:val="17365D"/>
              </w:rPr>
              <w:t>0 mil. Kč</w:t>
            </w:r>
          </w:p>
        </w:tc>
        <w:tc>
          <w:tcPr>
            <w:tcW w:w="211" w:type="dxa"/>
            <w:tcBorders>
              <w:top w:val="nil"/>
              <w:left w:val="nil"/>
              <w:bottom w:val="single" w:sz="12" w:space="0" w:color="17365D"/>
              <w:right w:val="nil"/>
            </w:tcBorders>
          </w:tcPr>
          <w:p w:rsidR="00B66F7A" w:rsidRDefault="00B66F7A" w:rsidP="00E40E5D">
            <w:pPr>
              <w:jc w:val="right"/>
              <w:rPr>
                <w:rFonts w:ascii="Calibri" w:hAnsi="Calibri"/>
                <w:b/>
                <w:bCs/>
                <w:color w:val="17365D"/>
              </w:rPr>
            </w:pPr>
          </w:p>
        </w:tc>
      </w:tr>
    </w:tbl>
    <w:p w:rsidR="00F12A10" w:rsidRPr="003C2D41" w:rsidRDefault="00F12A10" w:rsidP="00F12A10">
      <w:pPr>
        <w:keepNext/>
        <w:jc w:val="center"/>
        <w:outlineLvl w:val="0"/>
        <w:rPr>
          <w:rFonts w:ascii="Calibri" w:hAnsi="Calibri" w:cs="Tahoma"/>
          <w:b/>
          <w:color w:val="1B3049"/>
          <w:sz w:val="28"/>
        </w:rPr>
      </w:pPr>
      <w:r w:rsidRPr="003C2D41">
        <w:rPr>
          <w:rFonts w:ascii="Calibri" w:hAnsi="Calibri" w:cs="Tahoma"/>
          <w:b/>
          <w:color w:val="1B3049"/>
          <w:sz w:val="28"/>
        </w:rPr>
        <w:br w:type="page"/>
        <w:t>Výdaje</w:t>
      </w:r>
    </w:p>
    <w:p w:rsidR="00F12A10" w:rsidRPr="003C2D41" w:rsidRDefault="00F12A10" w:rsidP="00F12A10">
      <w:pPr>
        <w:keepNext/>
        <w:jc w:val="both"/>
        <w:outlineLvl w:val="0"/>
        <w:rPr>
          <w:rFonts w:ascii="Calibri" w:hAnsi="Calibri"/>
          <w:sz w:val="22"/>
        </w:rPr>
      </w:pPr>
    </w:p>
    <w:p w:rsidR="00F12A10" w:rsidRPr="003C2D41" w:rsidRDefault="002F6518" w:rsidP="00B66F7A">
      <w:pPr>
        <w:tabs>
          <w:tab w:val="left" w:pos="2410"/>
        </w:tabs>
        <w:jc w:val="both"/>
        <w:outlineLvl w:val="0"/>
        <w:rPr>
          <w:rFonts w:ascii="Calibri" w:hAnsi="Calibri"/>
          <w:sz w:val="26"/>
          <w:szCs w:val="26"/>
        </w:rPr>
      </w:pPr>
      <w:r>
        <w:rPr>
          <w:rFonts w:ascii="Calibri" w:hAnsi="Calibri"/>
          <w:szCs w:val="26"/>
        </w:rPr>
        <w:t>Výdaje let 202</w:t>
      </w:r>
      <w:r w:rsidR="00406C3F">
        <w:rPr>
          <w:rFonts w:ascii="Calibri" w:hAnsi="Calibri"/>
          <w:szCs w:val="26"/>
        </w:rPr>
        <w:t>0</w:t>
      </w:r>
      <w:r>
        <w:rPr>
          <w:rFonts w:ascii="Calibri" w:hAnsi="Calibri"/>
          <w:szCs w:val="26"/>
        </w:rPr>
        <w:t xml:space="preserve"> a 2021 dle </w:t>
      </w:r>
      <w:r w:rsidRPr="003C2D41">
        <w:rPr>
          <w:rFonts w:ascii="Calibri" w:hAnsi="Calibri"/>
          <w:szCs w:val="26"/>
        </w:rPr>
        <w:t>stanoven</w:t>
      </w:r>
      <w:r>
        <w:rPr>
          <w:rFonts w:ascii="Calibri" w:hAnsi="Calibri"/>
          <w:szCs w:val="26"/>
        </w:rPr>
        <w:t>ých limitů</w:t>
      </w:r>
      <w:r w:rsidRPr="003C2D41">
        <w:rPr>
          <w:rFonts w:ascii="Calibri" w:hAnsi="Calibri"/>
          <w:szCs w:val="26"/>
        </w:rPr>
        <w:t>.</w:t>
      </w:r>
      <w:r w:rsidR="00B66F7A">
        <w:rPr>
          <w:rFonts w:ascii="Calibri" w:hAnsi="Calibri"/>
        </w:rPr>
        <w:t xml:space="preserve"> </w:t>
      </w:r>
      <w:r w:rsidR="009C649C">
        <w:rPr>
          <w:rFonts w:ascii="Calibri" w:hAnsi="Calibri"/>
        </w:rPr>
        <w:pict>
          <v:rect id="_x0000_i1028" style="width:0;height:1.5pt" o:hralign="center" o:hrstd="t" o:hr="t" fillcolor="#a0a0a0" stroked="f"/>
        </w:pict>
      </w:r>
    </w:p>
    <w:tbl>
      <w:tblPr>
        <w:tblW w:w="978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3"/>
        <w:gridCol w:w="1824"/>
        <w:gridCol w:w="1985"/>
        <w:gridCol w:w="160"/>
      </w:tblGrid>
      <w:tr w:rsidR="00F12A10" w:rsidRPr="003C2D41" w:rsidTr="00CA19F1">
        <w:trPr>
          <w:trHeight w:val="319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3C2D41" w:rsidRDefault="00510703" w:rsidP="00B66F7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Symbol" w:hAnsi="Calibri" w:cs="Symbol"/>
                <w:b/>
                <w:color w:val="000000"/>
                <w:sz w:val="20"/>
                <w:szCs w:val="26"/>
              </w:rPr>
              <w:t xml:space="preserve"> </w:t>
            </w:r>
            <w:r w:rsidR="006D1791">
              <w:rPr>
                <w:rFonts w:ascii="Calibri" w:eastAsia="Symbol" w:hAnsi="Calibri" w:cs="Symbol"/>
                <w:b/>
                <w:color w:val="000000"/>
                <w:szCs w:val="26"/>
              </w:rPr>
              <w:t xml:space="preserve">  </w:t>
            </w:r>
            <w:r>
              <w:rPr>
                <w:rFonts w:ascii="Calibri" w:eastAsia="Symbol" w:hAnsi="Calibri" w:cs="Symbol"/>
                <w:b/>
                <w:color w:val="000000"/>
                <w:szCs w:val="26"/>
              </w:rPr>
              <w:t xml:space="preserve">    </w:t>
            </w:r>
            <w:r w:rsidR="00F12A10" w:rsidRPr="003C2D41">
              <w:rPr>
                <w:rFonts w:ascii="Calibri" w:eastAsia="Symbol" w:hAnsi="Calibri" w:cs="Symbol"/>
                <w:b/>
                <w:color w:val="000000"/>
                <w:szCs w:val="26"/>
              </w:rPr>
              <w:t>Výdaje let 20</w:t>
            </w:r>
            <w:r w:rsidR="00E43D39">
              <w:rPr>
                <w:rFonts w:ascii="Calibri" w:eastAsia="Symbol" w:hAnsi="Calibri" w:cs="Symbol"/>
                <w:b/>
                <w:color w:val="000000"/>
                <w:szCs w:val="26"/>
              </w:rPr>
              <w:t>20 – 2021</w:t>
            </w:r>
            <w:r w:rsidR="00F12A10" w:rsidRPr="003C2D41">
              <w:rPr>
                <w:rFonts w:ascii="Calibri" w:eastAsia="Symbol" w:hAnsi="Calibri" w:cs="Symbol"/>
                <w:b/>
                <w:color w:val="000000"/>
                <w:szCs w:val="26"/>
              </w:rPr>
              <w:t>:</w:t>
            </w: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both"/>
              <w:rPr>
                <w:rFonts w:ascii="Calibri" w:hAnsi="Calibri"/>
                <w:color w:val="000000"/>
                <w:sz w:val="18"/>
                <w:szCs w:val="26"/>
              </w:rPr>
            </w:pPr>
          </w:p>
        </w:tc>
        <w:tc>
          <w:tcPr>
            <w:tcW w:w="18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center"/>
              <w:rPr>
                <w:rFonts w:ascii="Calibri" w:hAnsi="Calibri"/>
                <w:b/>
                <w:bCs/>
                <w:color w:val="000000"/>
                <w:szCs w:val="26"/>
              </w:rPr>
            </w:pPr>
            <w:r w:rsidRPr="003C2D41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   </w:t>
            </w:r>
            <w:r w:rsidR="0023302C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           </w:t>
            </w:r>
            <w:r w:rsidR="00E43D39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</w:t>
            </w:r>
            <w:r w:rsidR="0023302C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</w:t>
            </w:r>
            <w:r w:rsidRPr="003C2D41">
              <w:rPr>
                <w:rFonts w:ascii="Calibri" w:hAnsi="Calibri"/>
                <w:b/>
                <w:bCs/>
                <w:color w:val="000000"/>
                <w:szCs w:val="26"/>
              </w:rPr>
              <w:t>20</w:t>
            </w:r>
            <w:r w:rsidR="0023302C">
              <w:rPr>
                <w:rFonts w:ascii="Calibri" w:hAnsi="Calibri"/>
                <w:b/>
                <w:bCs/>
                <w:color w:val="000000"/>
                <w:szCs w:val="26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center"/>
              <w:rPr>
                <w:rFonts w:ascii="Calibri" w:hAnsi="Calibri"/>
                <w:b/>
                <w:bCs/>
                <w:color w:val="000000"/>
                <w:szCs w:val="26"/>
              </w:rPr>
            </w:pPr>
            <w:r w:rsidRPr="003C2D41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    </w:t>
            </w:r>
            <w:r w:rsidR="0023302C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              </w:t>
            </w:r>
            <w:r w:rsidR="00E43D39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</w:t>
            </w:r>
            <w:r w:rsidR="0023302C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</w:t>
            </w:r>
            <w:r w:rsidRPr="003C2D41">
              <w:rPr>
                <w:rFonts w:ascii="Calibri" w:hAnsi="Calibri"/>
                <w:b/>
                <w:bCs/>
                <w:color w:val="000000"/>
                <w:szCs w:val="26"/>
              </w:rPr>
              <w:t>202</w:t>
            </w:r>
            <w:r w:rsidR="0023302C">
              <w:rPr>
                <w:rFonts w:ascii="Calibri" w:hAnsi="Calibri"/>
                <w:b/>
                <w:bCs/>
                <w:color w:val="000000"/>
                <w:szCs w:val="26"/>
              </w:rPr>
              <w:t>1</w:t>
            </w: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F12A10">
            <w:pPr>
              <w:numPr>
                <w:ilvl w:val="0"/>
                <w:numId w:val="5"/>
              </w:numPr>
              <w:ind w:left="356" w:hanging="284"/>
              <w:jc w:val="both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eastAsia="Symbol" w:hAnsi="Calibri" w:cs="Symbol"/>
                <w:color w:val="000000"/>
              </w:rPr>
              <w:t>úvěry fyzickým a právnickým osobám</w:t>
            </w:r>
          </w:p>
        </w:tc>
        <w:tc>
          <w:tcPr>
            <w:tcW w:w="1824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96119F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 xml:space="preserve">1 </w:t>
            </w:r>
            <w:r w:rsidR="0096119F">
              <w:rPr>
                <w:rFonts w:ascii="Calibri" w:hAnsi="Calibri"/>
                <w:color w:val="000000"/>
              </w:rPr>
              <w:t>6</w:t>
            </w:r>
            <w:r w:rsidRPr="003C2D41">
              <w:rPr>
                <w:rFonts w:ascii="Calibri" w:hAnsi="Calibri"/>
                <w:color w:val="000000"/>
              </w:rPr>
              <w:t>00,00 mil. Kč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96119F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 xml:space="preserve">1 </w:t>
            </w:r>
            <w:r w:rsidR="0096119F">
              <w:rPr>
                <w:rFonts w:ascii="Calibri" w:hAnsi="Calibri"/>
                <w:color w:val="000000"/>
              </w:rPr>
              <w:t>6</w:t>
            </w:r>
            <w:r w:rsidRPr="003C2D41">
              <w:rPr>
                <w:rFonts w:ascii="Calibri" w:hAnsi="Calibri"/>
                <w:color w:val="000000"/>
              </w:rPr>
              <w:t>00,00 mil. Kč</w:t>
            </w: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</w:tcPr>
          <w:p w:rsidR="00F12A10" w:rsidRPr="003C2D41" w:rsidRDefault="00F12A10" w:rsidP="00F12A10">
            <w:pPr>
              <w:numPr>
                <w:ilvl w:val="0"/>
                <w:numId w:val="5"/>
              </w:numPr>
              <w:ind w:left="356" w:hanging="284"/>
              <w:jc w:val="both"/>
              <w:rPr>
                <w:rFonts w:ascii="Calibri" w:eastAsia="Symbol" w:hAnsi="Calibri" w:cs="Symbol"/>
              </w:rPr>
            </w:pPr>
            <w:r w:rsidRPr="003C2D41">
              <w:rPr>
                <w:rFonts w:ascii="Calibri" w:hAnsi="Calibri"/>
                <w:bCs/>
              </w:rPr>
              <w:t>dotace obcím na regeneraci veřejných prostranství</w:t>
            </w:r>
          </w:p>
        </w:tc>
        <w:tc>
          <w:tcPr>
            <w:tcW w:w="1824" w:type="dxa"/>
            <w:shd w:val="clear" w:color="auto" w:fill="auto"/>
            <w:noWrap/>
            <w:vAlign w:val="bottom"/>
          </w:tcPr>
          <w:p w:rsidR="00F12A10" w:rsidRPr="003C2D41" w:rsidRDefault="00F12A10" w:rsidP="00CA19F1">
            <w:pPr>
              <w:jc w:val="right"/>
              <w:rPr>
                <w:rFonts w:ascii="Calibri" w:hAnsi="Calibri"/>
              </w:rPr>
            </w:pPr>
            <w:r w:rsidRPr="003C2D41">
              <w:rPr>
                <w:rFonts w:ascii="Calibri" w:hAnsi="Calibri"/>
              </w:rPr>
              <w:t xml:space="preserve">  100,00 mil. Kč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12A10" w:rsidRPr="003C2D41" w:rsidRDefault="00F12A10" w:rsidP="00CA19F1">
            <w:pPr>
              <w:jc w:val="right"/>
              <w:rPr>
                <w:rFonts w:ascii="Calibri" w:hAnsi="Calibri"/>
              </w:rPr>
            </w:pPr>
            <w:r w:rsidRPr="003C2D41">
              <w:rPr>
                <w:rFonts w:ascii="Calibri" w:hAnsi="Calibri"/>
              </w:rPr>
              <w:t>100,00 mil. Kč</w:t>
            </w: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ind w:left="356"/>
              <w:jc w:val="both"/>
              <w:rPr>
                <w:rFonts w:ascii="Calibri" w:eastAsia="Symbol" w:hAnsi="Calibri" w:cs="Symbol"/>
              </w:rPr>
            </w:pPr>
            <w:r w:rsidRPr="003C2D41">
              <w:rPr>
                <w:rFonts w:ascii="Calibri" w:eastAsia="Symbol" w:hAnsi="Calibri" w:cs="Symbol"/>
              </w:rPr>
              <w:t>na sídlištích</w:t>
            </w:r>
          </w:p>
          <w:p w:rsidR="00F12A10" w:rsidRPr="003C2D41" w:rsidRDefault="00F12A10" w:rsidP="00F12A10">
            <w:pPr>
              <w:numPr>
                <w:ilvl w:val="0"/>
                <w:numId w:val="5"/>
              </w:numPr>
              <w:ind w:left="356" w:hanging="284"/>
              <w:jc w:val="both"/>
              <w:rPr>
                <w:rFonts w:ascii="Calibri" w:eastAsia="Symbol" w:hAnsi="Calibri" w:cs="Symbol"/>
                <w:color w:val="000000"/>
              </w:rPr>
            </w:pPr>
            <w:r w:rsidRPr="003C2D41">
              <w:rPr>
                <w:rFonts w:ascii="Calibri" w:eastAsia="Symbol" w:hAnsi="Calibri" w:cs="Symbol"/>
                <w:color w:val="000000"/>
              </w:rPr>
              <w:t>výplata úrokových dotací k úvěrům na rekonstrukce</w:t>
            </w:r>
          </w:p>
        </w:tc>
        <w:tc>
          <w:tcPr>
            <w:tcW w:w="1824" w:type="dxa"/>
            <w:shd w:val="clear" w:color="auto" w:fill="auto"/>
            <w:noWrap/>
            <w:vAlign w:val="bottom"/>
            <w:hideMark/>
          </w:tcPr>
          <w:p w:rsidR="00F12A10" w:rsidRPr="003C2D41" w:rsidRDefault="0023302C" w:rsidP="0023302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684</w:t>
            </w:r>
            <w:r w:rsidR="00F12A10" w:rsidRPr="003C2D41">
              <w:rPr>
                <w:rFonts w:ascii="Calibri" w:hAnsi="Calibri"/>
                <w:color w:val="000000"/>
              </w:rPr>
              <w:t>,00 mil. Kč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6</w:t>
            </w:r>
            <w:r w:rsidR="0023302C">
              <w:rPr>
                <w:rFonts w:ascii="Calibri" w:hAnsi="Calibri"/>
                <w:color w:val="000000"/>
              </w:rPr>
              <w:t>02</w:t>
            </w:r>
            <w:r w:rsidRPr="003C2D41">
              <w:rPr>
                <w:rFonts w:ascii="Calibri" w:hAnsi="Calibri"/>
                <w:color w:val="000000"/>
              </w:rPr>
              <w:t>,00 mil. Kč</w:t>
            </w: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both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eastAsia="Symbol" w:hAnsi="Calibri" w:cs="Symbol"/>
                <w:color w:val="000000"/>
              </w:rPr>
              <w:t xml:space="preserve"> </w:t>
            </w:r>
            <w:r w:rsidRPr="003C2D41">
              <w:rPr>
                <w:rFonts w:ascii="Calibri" w:eastAsia="Symbol" w:hAnsi="Calibri"/>
                <w:color w:val="FFFFFF"/>
              </w:rPr>
              <w:t>-</w:t>
            </w:r>
            <w:r w:rsidRPr="003C2D41">
              <w:rPr>
                <w:rFonts w:ascii="Calibri" w:eastAsia="Symbol" w:hAnsi="Calibri"/>
                <w:color w:val="000000"/>
              </w:rPr>
              <w:t>    a modernizace bytových domů z let 2001 - 2010</w:t>
            </w:r>
          </w:p>
        </w:tc>
        <w:tc>
          <w:tcPr>
            <w:tcW w:w="1824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F12A10">
            <w:pPr>
              <w:numPr>
                <w:ilvl w:val="0"/>
                <w:numId w:val="5"/>
              </w:numPr>
              <w:ind w:left="356" w:hanging="284"/>
              <w:jc w:val="both"/>
              <w:rPr>
                <w:rFonts w:ascii="Calibri" w:eastAsia="Symbol" w:hAnsi="Calibri" w:cs="Symbol"/>
                <w:b/>
                <w:color w:val="76923C"/>
              </w:rPr>
            </w:pPr>
            <w:r w:rsidRPr="003C2D41">
              <w:rPr>
                <w:rFonts w:ascii="Calibri" w:eastAsia="Symbol" w:hAnsi="Calibri" w:cs="Symbol"/>
                <w:b/>
                <w:color w:val="76923C"/>
              </w:rPr>
              <w:t>výplata úrokových dotací k úvěrům na rekonstrukce</w:t>
            </w:r>
          </w:p>
        </w:tc>
        <w:tc>
          <w:tcPr>
            <w:tcW w:w="1824" w:type="dxa"/>
            <w:vMerge w:val="restart"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right"/>
              <w:rPr>
                <w:rFonts w:ascii="Calibri" w:hAnsi="Calibri"/>
                <w:b/>
                <w:color w:val="76923C"/>
              </w:rPr>
            </w:pPr>
            <w:r w:rsidRPr="003C2D41">
              <w:rPr>
                <w:rFonts w:ascii="Calibri" w:hAnsi="Calibri"/>
                <w:b/>
                <w:color w:val="76923C"/>
              </w:rPr>
              <w:t xml:space="preserve"> 7</w:t>
            </w:r>
            <w:r w:rsidR="0023302C">
              <w:rPr>
                <w:rFonts w:ascii="Calibri" w:hAnsi="Calibri"/>
                <w:b/>
                <w:color w:val="76923C"/>
              </w:rPr>
              <w:t>0</w:t>
            </w:r>
            <w:r w:rsidRPr="003C2D41">
              <w:rPr>
                <w:rFonts w:ascii="Calibri" w:hAnsi="Calibri"/>
                <w:b/>
                <w:color w:val="76923C"/>
              </w:rPr>
              <w:t>,00 mil. Kč</w:t>
            </w:r>
          </w:p>
          <w:p w:rsidR="00F12A10" w:rsidRPr="003C2D41" w:rsidRDefault="00F12A10" w:rsidP="00CA19F1">
            <w:pPr>
              <w:jc w:val="right"/>
              <w:rPr>
                <w:rFonts w:ascii="Calibri" w:hAnsi="Calibri"/>
                <w:b/>
                <w:color w:val="76923C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bottom"/>
            <w:hideMark/>
          </w:tcPr>
          <w:p w:rsidR="00F12A10" w:rsidRPr="003C2D41" w:rsidRDefault="0023302C" w:rsidP="00CA19F1">
            <w:pPr>
              <w:jc w:val="right"/>
              <w:rPr>
                <w:rFonts w:ascii="Calibri" w:hAnsi="Calibri"/>
                <w:b/>
                <w:color w:val="76923C"/>
              </w:rPr>
            </w:pPr>
            <w:r>
              <w:rPr>
                <w:rFonts w:ascii="Calibri" w:hAnsi="Calibri"/>
                <w:b/>
                <w:color w:val="76923C"/>
              </w:rPr>
              <w:t>69</w:t>
            </w:r>
            <w:r w:rsidR="00F12A10" w:rsidRPr="003C2D41">
              <w:rPr>
                <w:rFonts w:ascii="Calibri" w:hAnsi="Calibri"/>
                <w:b/>
                <w:color w:val="76923C"/>
              </w:rPr>
              <w:t>,00 mil. Kč</w:t>
            </w:r>
          </w:p>
          <w:p w:rsidR="00F12A10" w:rsidRPr="003C2D41" w:rsidRDefault="00F12A10" w:rsidP="00CA19F1">
            <w:pPr>
              <w:jc w:val="right"/>
              <w:rPr>
                <w:rFonts w:ascii="Calibri" w:hAnsi="Calibri"/>
                <w:b/>
                <w:color w:val="76923C"/>
              </w:rPr>
            </w:pP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both"/>
              <w:rPr>
                <w:rFonts w:ascii="Calibri" w:hAnsi="Calibri"/>
                <w:color w:val="76923C"/>
              </w:rPr>
            </w:pPr>
            <w:r w:rsidRPr="003C2D41">
              <w:rPr>
                <w:rFonts w:ascii="Calibri" w:eastAsia="Symbol" w:hAnsi="Calibri" w:cs="Symbol"/>
                <w:color w:val="000000"/>
              </w:rPr>
              <w:t xml:space="preserve"> </w:t>
            </w:r>
            <w:r w:rsidRPr="003C2D41">
              <w:rPr>
                <w:rFonts w:ascii="Calibri" w:eastAsia="Symbol" w:hAnsi="Calibri"/>
                <w:color w:val="FFFFFF"/>
              </w:rPr>
              <w:t>-</w:t>
            </w:r>
            <w:r w:rsidRPr="003C2D41">
              <w:rPr>
                <w:rFonts w:ascii="Calibri" w:eastAsia="Symbol" w:hAnsi="Calibri"/>
                <w:color w:val="000000"/>
              </w:rPr>
              <w:t xml:space="preserve">    </w:t>
            </w:r>
            <w:r w:rsidRPr="003C2D41">
              <w:rPr>
                <w:rFonts w:ascii="Calibri" w:eastAsia="Symbol" w:hAnsi="Calibri"/>
                <w:b/>
                <w:color w:val="76923C"/>
              </w:rPr>
              <w:t>a modernizace bytových domů z roku 2011</w:t>
            </w:r>
          </w:p>
        </w:tc>
        <w:tc>
          <w:tcPr>
            <w:tcW w:w="1824" w:type="dxa"/>
            <w:vMerge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right"/>
              <w:rPr>
                <w:rFonts w:ascii="Calibri" w:hAnsi="Calibri" w:cs="Calibri"/>
                <w:color w:val="76923C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bottom"/>
            <w:hideMark/>
          </w:tcPr>
          <w:p w:rsidR="00F12A10" w:rsidRPr="003C2D41" w:rsidRDefault="00F12A10" w:rsidP="00CA19F1">
            <w:pPr>
              <w:jc w:val="right"/>
              <w:rPr>
                <w:rFonts w:ascii="Calibri" w:hAnsi="Calibri" w:cs="Calibri"/>
                <w:color w:val="76923C"/>
              </w:rPr>
            </w:pP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F12A10">
            <w:pPr>
              <w:numPr>
                <w:ilvl w:val="0"/>
                <w:numId w:val="6"/>
              </w:numPr>
              <w:ind w:left="356" w:hanging="284"/>
              <w:jc w:val="both"/>
              <w:rPr>
                <w:rFonts w:ascii="Calibri" w:hAnsi="Calibri"/>
                <w:b/>
                <w:color w:val="76923C"/>
              </w:rPr>
            </w:pPr>
            <w:r w:rsidRPr="003C2D41">
              <w:rPr>
                <w:rFonts w:ascii="Calibri" w:eastAsia="Symbol" w:hAnsi="Calibri" w:cs="Symbol"/>
                <w:b/>
                <w:color w:val="76923C"/>
              </w:rPr>
              <w:t>snížení jistiny úvěrů mladým při narození dítěte</w:t>
            </w:r>
          </w:p>
        </w:tc>
        <w:tc>
          <w:tcPr>
            <w:tcW w:w="1824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right"/>
              <w:rPr>
                <w:rFonts w:ascii="Calibri" w:hAnsi="Calibri"/>
                <w:b/>
                <w:color w:val="76923C"/>
              </w:rPr>
            </w:pPr>
            <w:r w:rsidRPr="003C2D41">
              <w:rPr>
                <w:rFonts w:ascii="Calibri" w:hAnsi="Calibri"/>
                <w:b/>
                <w:color w:val="76923C"/>
              </w:rPr>
              <w:t>3</w:t>
            </w:r>
            <w:r w:rsidR="0023302C">
              <w:rPr>
                <w:rFonts w:ascii="Calibri" w:hAnsi="Calibri"/>
                <w:b/>
                <w:color w:val="76923C"/>
              </w:rPr>
              <w:t>5</w:t>
            </w:r>
            <w:r w:rsidRPr="003C2D41">
              <w:rPr>
                <w:rFonts w:ascii="Calibri" w:hAnsi="Calibri"/>
                <w:b/>
                <w:color w:val="76923C"/>
              </w:rPr>
              <w:t>,00 mil. Kč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right"/>
              <w:rPr>
                <w:rFonts w:ascii="Calibri" w:hAnsi="Calibri"/>
                <w:b/>
                <w:color w:val="76923C"/>
              </w:rPr>
            </w:pPr>
            <w:r w:rsidRPr="003C2D41">
              <w:rPr>
                <w:rFonts w:ascii="Calibri" w:hAnsi="Calibri"/>
                <w:b/>
                <w:color w:val="76923C"/>
              </w:rPr>
              <w:t>4</w:t>
            </w:r>
            <w:r w:rsidR="0023302C">
              <w:rPr>
                <w:rFonts w:ascii="Calibri" w:hAnsi="Calibri"/>
                <w:b/>
                <w:color w:val="76923C"/>
              </w:rPr>
              <w:t>0</w:t>
            </w:r>
            <w:r w:rsidRPr="003C2D41">
              <w:rPr>
                <w:rFonts w:ascii="Calibri" w:hAnsi="Calibri"/>
                <w:b/>
                <w:color w:val="76923C"/>
              </w:rPr>
              <w:t>,00 mil. Kč</w:t>
            </w: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F12A10">
            <w:pPr>
              <w:numPr>
                <w:ilvl w:val="0"/>
                <w:numId w:val="6"/>
              </w:numPr>
              <w:ind w:left="356" w:hanging="284"/>
              <w:jc w:val="both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výdaje na zajišťování podpor</w:t>
            </w:r>
          </w:p>
        </w:tc>
        <w:tc>
          <w:tcPr>
            <w:tcW w:w="1824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1</w:t>
            </w:r>
            <w:r w:rsidR="0023302C">
              <w:rPr>
                <w:rFonts w:ascii="Calibri" w:hAnsi="Calibri"/>
                <w:color w:val="000000"/>
              </w:rPr>
              <w:t>10,4</w:t>
            </w:r>
            <w:r w:rsidRPr="003C2D41"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1</w:t>
            </w:r>
            <w:r w:rsidR="0023302C">
              <w:rPr>
                <w:rFonts w:ascii="Calibri" w:hAnsi="Calibri"/>
                <w:color w:val="000000"/>
              </w:rPr>
              <w:t>06,2</w:t>
            </w:r>
            <w:r w:rsidRPr="003C2D41">
              <w:rPr>
                <w:rFonts w:ascii="Calibri" w:hAnsi="Calibri"/>
                <w:color w:val="000000"/>
              </w:rPr>
              <w:t>0 mil. Kč</w:t>
            </w:r>
          </w:p>
        </w:tc>
      </w:tr>
      <w:tr w:rsidR="00F12A10" w:rsidRPr="003C2D41" w:rsidTr="00CA19F1">
        <w:trPr>
          <w:gridAfter w:val="1"/>
          <w:wAfter w:w="160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F12A10">
            <w:pPr>
              <w:numPr>
                <w:ilvl w:val="0"/>
                <w:numId w:val="6"/>
              </w:numPr>
              <w:ind w:left="356" w:hanging="284"/>
              <w:jc w:val="both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správní výdaje Fondu</w:t>
            </w:r>
          </w:p>
        </w:tc>
        <w:tc>
          <w:tcPr>
            <w:tcW w:w="1824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7</w:t>
            </w:r>
            <w:r w:rsidR="0023302C">
              <w:rPr>
                <w:rFonts w:ascii="Calibri" w:hAnsi="Calibri"/>
                <w:color w:val="000000"/>
              </w:rPr>
              <w:t>9,1</w:t>
            </w:r>
            <w:r w:rsidRPr="003C2D41"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12A10" w:rsidRPr="003C2D41" w:rsidRDefault="00F12A10" w:rsidP="0023302C">
            <w:pPr>
              <w:jc w:val="right"/>
              <w:rPr>
                <w:rFonts w:ascii="Calibri" w:hAnsi="Calibri"/>
                <w:color w:val="000000"/>
              </w:rPr>
            </w:pPr>
            <w:r w:rsidRPr="003C2D41">
              <w:rPr>
                <w:rFonts w:ascii="Calibri" w:hAnsi="Calibri"/>
                <w:color w:val="000000"/>
              </w:rPr>
              <w:t>7</w:t>
            </w:r>
            <w:r w:rsidR="0023302C">
              <w:rPr>
                <w:rFonts w:ascii="Calibri" w:hAnsi="Calibri"/>
                <w:color w:val="000000"/>
              </w:rPr>
              <w:t>7,80</w:t>
            </w:r>
            <w:r w:rsidRPr="003C2D41">
              <w:rPr>
                <w:rFonts w:ascii="Calibri" w:hAnsi="Calibri"/>
                <w:color w:val="000000"/>
              </w:rPr>
              <w:t xml:space="preserve"> mil. Kč</w:t>
            </w:r>
          </w:p>
        </w:tc>
      </w:tr>
      <w:tr w:rsidR="00F12A10" w:rsidRPr="003C2D41" w:rsidTr="00CA19F1">
        <w:trPr>
          <w:gridAfter w:val="1"/>
          <w:wAfter w:w="160" w:type="dxa"/>
          <w:trHeight w:val="271"/>
        </w:trPr>
        <w:tc>
          <w:tcPr>
            <w:tcW w:w="5813" w:type="dxa"/>
            <w:tcBorders>
              <w:bottom w:val="single" w:sz="12" w:space="0" w:color="17365D"/>
            </w:tcBorders>
            <w:shd w:val="clear" w:color="auto" w:fill="auto"/>
            <w:noWrap/>
            <w:vAlign w:val="bottom"/>
            <w:hideMark/>
          </w:tcPr>
          <w:p w:rsidR="00F12A10" w:rsidRPr="009F222D" w:rsidRDefault="00F12A10" w:rsidP="00CA19F1">
            <w:pPr>
              <w:ind w:right="213"/>
              <w:jc w:val="both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</w:p>
          <w:p w:rsidR="00F12A10" w:rsidRPr="009F222D" w:rsidRDefault="00510703" w:rsidP="00510703">
            <w:pPr>
              <w:tabs>
                <w:tab w:val="left" w:pos="269"/>
              </w:tabs>
              <w:ind w:right="-354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color w:val="1B3049"/>
              </w:rPr>
              <w:t xml:space="preserve">      </w:t>
            </w:r>
            <w:r w:rsidR="00F12A10" w:rsidRPr="009F222D">
              <w:rPr>
                <w:rFonts w:ascii="Calibri" w:hAnsi="Calibri"/>
                <w:b/>
                <w:color w:val="1B3049"/>
              </w:rPr>
              <w:t xml:space="preserve">Výdaje celkem  </w:t>
            </w:r>
          </w:p>
        </w:tc>
        <w:tc>
          <w:tcPr>
            <w:tcW w:w="1824" w:type="dxa"/>
            <w:tcBorders>
              <w:bottom w:val="single" w:sz="12" w:space="0" w:color="17365D"/>
            </w:tcBorders>
            <w:shd w:val="clear" w:color="auto" w:fill="auto"/>
            <w:noWrap/>
            <w:vAlign w:val="bottom"/>
            <w:hideMark/>
          </w:tcPr>
          <w:p w:rsidR="00F12A10" w:rsidRPr="009F222D" w:rsidRDefault="00F12A10" w:rsidP="0096119F">
            <w:pPr>
              <w:ind w:left="-212" w:hanging="141"/>
              <w:jc w:val="right"/>
              <w:rPr>
                <w:rFonts w:ascii="Calibri" w:hAnsi="Calibri"/>
                <w:b/>
                <w:bCs/>
                <w:color w:val="17365D"/>
              </w:rPr>
            </w:pPr>
            <w:r w:rsidRPr="009F222D">
              <w:rPr>
                <w:rFonts w:ascii="Calibri" w:hAnsi="Calibri"/>
                <w:b/>
                <w:bCs/>
                <w:color w:val="17365D"/>
              </w:rPr>
              <w:t>2</w:t>
            </w:r>
            <w:r w:rsidR="0023302C">
              <w:rPr>
                <w:rFonts w:ascii="Calibri" w:hAnsi="Calibri"/>
                <w:b/>
                <w:bCs/>
                <w:color w:val="17365D"/>
              </w:rPr>
              <w:t> </w:t>
            </w:r>
            <w:r w:rsidR="0096119F">
              <w:rPr>
                <w:rFonts w:ascii="Calibri" w:hAnsi="Calibri"/>
                <w:b/>
                <w:bCs/>
                <w:color w:val="17365D"/>
              </w:rPr>
              <w:t>6</w:t>
            </w:r>
            <w:r w:rsidR="0023302C">
              <w:rPr>
                <w:rFonts w:ascii="Calibri" w:hAnsi="Calibri"/>
                <w:b/>
                <w:bCs/>
                <w:color w:val="17365D"/>
              </w:rPr>
              <w:t xml:space="preserve">78,50 </w:t>
            </w:r>
            <w:r w:rsidRPr="009F222D">
              <w:rPr>
                <w:rFonts w:ascii="Calibri" w:hAnsi="Calibri"/>
                <w:b/>
                <w:bCs/>
                <w:color w:val="17365D"/>
              </w:rPr>
              <w:t>mil. Kč</w:t>
            </w:r>
          </w:p>
        </w:tc>
        <w:tc>
          <w:tcPr>
            <w:tcW w:w="1985" w:type="dxa"/>
            <w:tcBorders>
              <w:bottom w:val="single" w:sz="12" w:space="0" w:color="17365D"/>
            </w:tcBorders>
            <w:shd w:val="clear" w:color="auto" w:fill="auto"/>
            <w:noWrap/>
            <w:vAlign w:val="bottom"/>
            <w:hideMark/>
          </w:tcPr>
          <w:p w:rsidR="00F12A10" w:rsidRPr="009F222D" w:rsidRDefault="00F12A10" w:rsidP="0096119F">
            <w:pPr>
              <w:ind w:hanging="212"/>
              <w:jc w:val="right"/>
              <w:rPr>
                <w:rFonts w:ascii="Calibri" w:hAnsi="Calibri"/>
                <w:b/>
                <w:bCs/>
                <w:color w:val="17365D"/>
              </w:rPr>
            </w:pPr>
            <w:r w:rsidRPr="009F222D">
              <w:rPr>
                <w:rFonts w:ascii="Calibri" w:hAnsi="Calibri"/>
                <w:b/>
                <w:bCs/>
                <w:color w:val="17365D"/>
              </w:rPr>
              <w:t>2 </w:t>
            </w:r>
            <w:r w:rsidR="0096119F">
              <w:rPr>
                <w:rFonts w:ascii="Calibri" w:hAnsi="Calibri"/>
                <w:b/>
                <w:bCs/>
                <w:color w:val="17365D"/>
              </w:rPr>
              <w:t>5</w:t>
            </w:r>
            <w:r w:rsidR="0029116A">
              <w:rPr>
                <w:rFonts w:ascii="Calibri" w:hAnsi="Calibri"/>
                <w:b/>
                <w:bCs/>
                <w:color w:val="17365D"/>
              </w:rPr>
              <w:t>95</w:t>
            </w:r>
            <w:r w:rsidRPr="009F222D">
              <w:rPr>
                <w:rFonts w:ascii="Calibri" w:hAnsi="Calibri"/>
                <w:b/>
                <w:bCs/>
                <w:color w:val="17365D"/>
              </w:rPr>
              <w:t>,00 mil. Kč</w:t>
            </w:r>
          </w:p>
        </w:tc>
      </w:tr>
    </w:tbl>
    <w:p w:rsidR="00F12A10" w:rsidRPr="003C2D41" w:rsidRDefault="00F12A10" w:rsidP="00F12A10">
      <w:pPr>
        <w:outlineLvl w:val="0"/>
        <w:rPr>
          <w:rFonts w:ascii="Calibri" w:hAnsi="Calibri"/>
          <w:b/>
          <w:sz w:val="16"/>
          <w:szCs w:val="16"/>
        </w:rPr>
      </w:pPr>
    </w:p>
    <w:p w:rsidR="00E43D39" w:rsidRDefault="00E43D39" w:rsidP="00E43D39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>V</w:t>
      </w:r>
      <w:r>
        <w:rPr>
          <w:rFonts w:ascii="Calibri" w:hAnsi="Calibri"/>
        </w:rPr>
        <w:t>e sledovaných letech</w:t>
      </w:r>
      <w:r w:rsidRPr="003C2D41">
        <w:rPr>
          <w:rFonts w:ascii="Calibri" w:hAnsi="Calibri"/>
        </w:rPr>
        <w:t xml:space="preserve"> bude Fond poskytovat podpory formou </w:t>
      </w:r>
      <w:r w:rsidRPr="003C2D41">
        <w:rPr>
          <w:rFonts w:ascii="Calibri" w:hAnsi="Calibri"/>
          <w:b/>
        </w:rPr>
        <w:t>nízkoúročených úvěrů</w:t>
      </w:r>
      <w:r w:rsidRPr="003C2D41">
        <w:rPr>
          <w:rFonts w:ascii="Calibri" w:hAnsi="Calibri"/>
        </w:rPr>
        <w:t xml:space="preserve"> na</w:t>
      </w:r>
      <w:r>
        <w:rPr>
          <w:rFonts w:ascii="Calibri" w:hAnsi="Calibri"/>
          <w:lang w:val="en-GB"/>
        </w:rPr>
        <w:t>:</w:t>
      </w:r>
    </w:p>
    <w:p w:rsidR="00E43D39" w:rsidRDefault="00E43D39" w:rsidP="00E43D39">
      <w:pPr>
        <w:pStyle w:val="Odstavecseseznamem"/>
        <w:numPr>
          <w:ilvl w:val="0"/>
          <w:numId w:val="8"/>
        </w:numPr>
        <w:ind w:left="567"/>
        <w:jc w:val="both"/>
        <w:rPr>
          <w:rFonts w:ascii="Calibri" w:hAnsi="Calibri"/>
        </w:rPr>
      </w:pPr>
      <w:r w:rsidRPr="003931D8">
        <w:rPr>
          <w:rFonts w:ascii="Calibri" w:hAnsi="Calibri"/>
        </w:rPr>
        <w:t>výstavbu nájemních bytů</w:t>
      </w:r>
      <w:r w:rsidR="006340FC">
        <w:rPr>
          <w:rFonts w:ascii="Calibri" w:hAnsi="Calibri"/>
        </w:rPr>
        <w:t>;</w:t>
      </w:r>
    </w:p>
    <w:p w:rsidR="00E43D39" w:rsidRDefault="00E43D39" w:rsidP="00E43D39">
      <w:pPr>
        <w:pStyle w:val="Odstavecseseznamem"/>
        <w:numPr>
          <w:ilvl w:val="0"/>
          <w:numId w:val="8"/>
        </w:numPr>
        <w:ind w:left="567"/>
        <w:jc w:val="both"/>
        <w:rPr>
          <w:rFonts w:ascii="Calibri" w:hAnsi="Calibri"/>
        </w:rPr>
      </w:pPr>
      <w:r w:rsidRPr="003931D8">
        <w:rPr>
          <w:rFonts w:ascii="Calibri" w:hAnsi="Calibri"/>
        </w:rPr>
        <w:t>opravy a modernizace objektů bydlení včetně úvěrové pomoci v případě poškození bytového fondu živelnou pohromou</w:t>
      </w:r>
      <w:r w:rsidR="006340FC">
        <w:rPr>
          <w:rFonts w:ascii="Calibri" w:hAnsi="Calibri"/>
        </w:rPr>
        <w:t>;</w:t>
      </w:r>
    </w:p>
    <w:p w:rsidR="00E43D39" w:rsidRDefault="00E43D39" w:rsidP="00E43D39">
      <w:pPr>
        <w:pStyle w:val="Odstavecseseznamem"/>
        <w:numPr>
          <w:ilvl w:val="0"/>
          <w:numId w:val="8"/>
        </w:numPr>
        <w:ind w:left="567"/>
        <w:jc w:val="both"/>
        <w:rPr>
          <w:rFonts w:ascii="Calibri" w:hAnsi="Calibri"/>
        </w:rPr>
      </w:pPr>
      <w:r w:rsidRPr="003931D8">
        <w:rPr>
          <w:rFonts w:ascii="Calibri" w:hAnsi="Calibri"/>
        </w:rPr>
        <w:t>úvěr</w:t>
      </w:r>
      <w:r>
        <w:rPr>
          <w:rFonts w:ascii="Calibri" w:hAnsi="Calibri"/>
        </w:rPr>
        <w:t>y</w:t>
      </w:r>
      <w:r w:rsidRPr="003931D8">
        <w:rPr>
          <w:rFonts w:ascii="Calibri" w:hAnsi="Calibri"/>
        </w:rPr>
        <w:t xml:space="preserve"> pro mladé na modernizaci nebo pořízení obydlí</w:t>
      </w:r>
      <w:r w:rsidR="006340FC">
        <w:rPr>
          <w:rFonts w:ascii="Calibri" w:hAnsi="Calibri"/>
        </w:rPr>
        <w:t>;</w:t>
      </w:r>
    </w:p>
    <w:p w:rsidR="00E43D39" w:rsidRDefault="00E43D39" w:rsidP="00E43D39">
      <w:pPr>
        <w:pStyle w:val="Odstavecseseznamem"/>
        <w:numPr>
          <w:ilvl w:val="0"/>
          <w:numId w:val="8"/>
        </w:numPr>
        <w:ind w:left="567"/>
        <w:jc w:val="both"/>
        <w:rPr>
          <w:rFonts w:ascii="Calibri" w:hAnsi="Calibri"/>
        </w:rPr>
      </w:pPr>
      <w:r w:rsidRPr="003931D8">
        <w:rPr>
          <w:rFonts w:ascii="Calibri" w:hAnsi="Calibri"/>
        </w:rPr>
        <w:t>dofinancování programu regenerace veřejných prostranství</w:t>
      </w:r>
      <w:r>
        <w:rPr>
          <w:rFonts w:ascii="Calibri" w:hAnsi="Calibri"/>
        </w:rPr>
        <w:t xml:space="preserve"> podporovaných z</w:t>
      </w:r>
      <w:r w:rsidR="006340FC">
        <w:rPr>
          <w:rFonts w:ascii="Calibri" w:hAnsi="Calibri"/>
        </w:rPr>
        <w:t> </w:t>
      </w:r>
      <w:r>
        <w:rPr>
          <w:rFonts w:ascii="Calibri" w:hAnsi="Calibri"/>
        </w:rPr>
        <w:t>dotací</w:t>
      </w:r>
      <w:r w:rsidR="006340FC">
        <w:rPr>
          <w:rFonts w:ascii="Calibri" w:hAnsi="Calibri"/>
        </w:rPr>
        <w:t>.</w:t>
      </w:r>
    </w:p>
    <w:p w:rsidR="00E43D39" w:rsidRDefault="00CB3901" w:rsidP="00E43D39">
      <w:pPr>
        <w:jc w:val="both"/>
        <w:rPr>
          <w:rFonts w:ascii="Calibri" w:hAnsi="Calibri"/>
        </w:rPr>
      </w:pPr>
      <w:r>
        <w:rPr>
          <w:rFonts w:ascii="Calibri" w:hAnsi="Calibri"/>
        </w:rPr>
        <w:t>Limity pro poskytování</w:t>
      </w:r>
      <w:r w:rsidR="00E43D39" w:rsidRPr="003931D8">
        <w:rPr>
          <w:rFonts w:ascii="Calibri" w:hAnsi="Calibri"/>
        </w:rPr>
        <w:t xml:space="preserve"> úvěrů činí pro oba roky </w:t>
      </w:r>
      <w:r w:rsidR="00E43D39" w:rsidRPr="003931D8">
        <w:rPr>
          <w:rFonts w:ascii="Calibri" w:hAnsi="Calibri"/>
          <w:b/>
        </w:rPr>
        <w:t>1 </w:t>
      </w:r>
      <w:r w:rsidR="0096119F">
        <w:rPr>
          <w:rFonts w:ascii="Calibri" w:hAnsi="Calibri"/>
          <w:b/>
        </w:rPr>
        <w:t>6</w:t>
      </w:r>
      <w:r w:rsidR="00E43D39" w:rsidRPr="003931D8">
        <w:rPr>
          <w:rFonts w:ascii="Calibri" w:hAnsi="Calibri"/>
          <w:b/>
        </w:rPr>
        <w:t>00,00 mil. Kč</w:t>
      </w:r>
      <w:r w:rsidR="00E43D39" w:rsidRPr="003931D8">
        <w:rPr>
          <w:rFonts w:ascii="Calibri" w:hAnsi="Calibri"/>
        </w:rPr>
        <w:t xml:space="preserve">. </w:t>
      </w:r>
    </w:p>
    <w:p w:rsidR="00E43D39" w:rsidRPr="0019261E" w:rsidRDefault="00E43D39" w:rsidP="00510703">
      <w:pPr>
        <w:jc w:val="both"/>
        <w:rPr>
          <w:rFonts w:ascii="Calibri" w:hAnsi="Calibri"/>
          <w:sz w:val="14"/>
        </w:rPr>
      </w:pPr>
    </w:p>
    <w:p w:rsidR="00F12A10" w:rsidRPr="003C2D41" w:rsidRDefault="00F12A10" w:rsidP="00510703">
      <w:pPr>
        <w:jc w:val="both"/>
        <w:rPr>
          <w:rFonts w:ascii="Calibri" w:hAnsi="Calibri"/>
          <w:b/>
        </w:rPr>
      </w:pPr>
      <w:r w:rsidRPr="003C2D41">
        <w:rPr>
          <w:rFonts w:ascii="Calibri" w:hAnsi="Calibri"/>
        </w:rPr>
        <w:t>Výdaje spojené s dotační částí programu</w:t>
      </w:r>
      <w:r w:rsidR="00510703">
        <w:rPr>
          <w:rFonts w:ascii="Calibri" w:hAnsi="Calibri"/>
        </w:rPr>
        <w:t xml:space="preserve"> regenerace veřejných prostranství na sídlištích </w:t>
      </w:r>
      <w:r w:rsidR="00510703" w:rsidRPr="003C2D41">
        <w:rPr>
          <w:rFonts w:ascii="Calibri" w:hAnsi="Calibri"/>
        </w:rPr>
        <w:t>v předpokládané</w:t>
      </w:r>
      <w:r w:rsidRPr="003C2D41">
        <w:rPr>
          <w:rFonts w:ascii="Calibri" w:hAnsi="Calibri"/>
          <w:szCs w:val="26"/>
        </w:rPr>
        <w:t xml:space="preserve"> výši </w:t>
      </w:r>
      <w:r>
        <w:rPr>
          <w:rFonts w:ascii="Calibri" w:hAnsi="Calibri"/>
          <w:b/>
          <w:szCs w:val="26"/>
        </w:rPr>
        <w:t>100 </w:t>
      </w:r>
      <w:r w:rsidRPr="003C2D41">
        <w:rPr>
          <w:rFonts w:ascii="Calibri" w:hAnsi="Calibri"/>
          <w:b/>
          <w:szCs w:val="26"/>
        </w:rPr>
        <w:t>mil. Kč</w:t>
      </w:r>
      <w:r w:rsidRPr="003C2D41">
        <w:rPr>
          <w:rFonts w:ascii="Calibri" w:hAnsi="Calibri"/>
          <w:szCs w:val="26"/>
        </w:rPr>
        <w:t xml:space="preserve"> ročně budou státním rozpočtem ve sledovaných letech </w:t>
      </w:r>
      <w:r w:rsidRPr="003C2D41">
        <w:rPr>
          <w:rFonts w:ascii="Calibri" w:hAnsi="Calibri"/>
          <w:b/>
          <w:szCs w:val="26"/>
        </w:rPr>
        <w:t>financovány ze splátek úvěrů poskytnutých v 1. obrátce finančního nástroje JESSICA</w:t>
      </w:r>
      <w:r w:rsidRPr="003C2D41">
        <w:rPr>
          <w:rFonts w:ascii="Calibri" w:hAnsi="Calibri"/>
          <w:szCs w:val="26"/>
        </w:rPr>
        <w:t>. Vzhledem k výše uvedenému krytí,</w:t>
      </w:r>
      <w:r w:rsidRPr="003C2D41">
        <w:rPr>
          <w:rFonts w:ascii="Calibri" w:hAnsi="Calibri"/>
          <w:b/>
          <w:szCs w:val="26"/>
        </w:rPr>
        <w:t xml:space="preserve"> nenárokuje Fond na tento titul přímou dotaci </w:t>
      </w:r>
      <w:r w:rsidR="00B66F7A">
        <w:rPr>
          <w:rFonts w:ascii="Calibri" w:hAnsi="Calibri"/>
          <w:b/>
          <w:szCs w:val="26"/>
        </w:rPr>
        <w:br/>
      </w:r>
      <w:r w:rsidRPr="003C2D41">
        <w:rPr>
          <w:rFonts w:ascii="Calibri" w:hAnsi="Calibri"/>
          <w:b/>
          <w:szCs w:val="26"/>
        </w:rPr>
        <w:t>ze státního rozpočtu</w:t>
      </w:r>
      <w:r w:rsidRPr="003C2D41">
        <w:rPr>
          <w:rFonts w:ascii="Calibri" w:hAnsi="Calibri"/>
          <w:szCs w:val="26"/>
        </w:rPr>
        <w:t xml:space="preserve"> podle § 2 odst. 3 zákona č. 211/2000 Sb., o S</w:t>
      </w:r>
      <w:r w:rsidR="001B12C6">
        <w:rPr>
          <w:rFonts w:ascii="Calibri" w:hAnsi="Calibri"/>
          <w:szCs w:val="26"/>
        </w:rPr>
        <w:t>tátním fondu rozvoje bydlení.</w:t>
      </w:r>
    </w:p>
    <w:p w:rsidR="00F12A10" w:rsidRPr="0019261E" w:rsidRDefault="00F12A10" w:rsidP="00F12A10">
      <w:pPr>
        <w:ind w:left="-142"/>
        <w:jc w:val="both"/>
        <w:rPr>
          <w:rFonts w:ascii="Calibri" w:hAnsi="Calibri"/>
          <w:sz w:val="10"/>
        </w:rPr>
      </w:pPr>
    </w:p>
    <w:p w:rsidR="00F12A10" w:rsidRPr="003C2D41" w:rsidRDefault="00F12A10" w:rsidP="00510703">
      <w:pPr>
        <w:jc w:val="both"/>
        <w:rPr>
          <w:rFonts w:ascii="Calibri" w:hAnsi="Calibri"/>
        </w:rPr>
      </w:pPr>
      <w:r w:rsidRPr="003C2D41">
        <w:rPr>
          <w:rFonts w:ascii="Calibri" w:hAnsi="Calibri"/>
          <w:b/>
        </w:rPr>
        <w:t>Přímé dotace</w:t>
      </w:r>
      <w:r w:rsidRPr="003C2D41">
        <w:rPr>
          <w:rFonts w:ascii="Calibri" w:hAnsi="Calibri"/>
        </w:rPr>
        <w:t xml:space="preserve"> budou dále vypláceny v rozsahu smluv uzavřených v předchozích letech v rámci programu P</w:t>
      </w:r>
      <w:r>
        <w:rPr>
          <w:rFonts w:ascii="Calibri" w:hAnsi="Calibri"/>
        </w:rPr>
        <w:t>anel</w:t>
      </w:r>
      <w:r w:rsidRPr="003C2D41">
        <w:rPr>
          <w:rFonts w:ascii="Calibri" w:hAnsi="Calibri"/>
        </w:rPr>
        <w:t xml:space="preserve">, kde se jedná o výplatu příspěvků k úrokům z úvěrů na rekonstrukce </w:t>
      </w:r>
      <w:r>
        <w:rPr>
          <w:rFonts w:ascii="Calibri" w:hAnsi="Calibri"/>
        </w:rPr>
        <w:t>a </w:t>
      </w:r>
      <w:r w:rsidRPr="003C2D41">
        <w:rPr>
          <w:rFonts w:ascii="Calibri" w:hAnsi="Calibri"/>
        </w:rPr>
        <w:t>modernizace bytových domů, uzavírání těchto smluv o poskytnutí dotace bylo ukončeno v roce 2011. Dalším dotačním titulem bude snížení jistiny úvěrů</w:t>
      </w:r>
      <w:r>
        <w:rPr>
          <w:rFonts w:ascii="Calibri" w:hAnsi="Calibri"/>
        </w:rPr>
        <w:t>,</w:t>
      </w:r>
      <w:r w:rsidRPr="003C2D41">
        <w:rPr>
          <w:rFonts w:ascii="Calibri" w:hAnsi="Calibri"/>
        </w:rPr>
        <w:t xml:space="preserve"> poskytnutých mladým lidem</w:t>
      </w:r>
      <w:r>
        <w:rPr>
          <w:rFonts w:ascii="Calibri" w:hAnsi="Calibri"/>
        </w:rPr>
        <w:t>,</w:t>
      </w:r>
      <w:r w:rsidRPr="003C2D41">
        <w:rPr>
          <w:rFonts w:ascii="Calibri" w:hAnsi="Calibri"/>
        </w:rPr>
        <w:t xml:space="preserve"> při narození dítěte dle NV č. 616/2004 Sb. a </w:t>
      </w:r>
      <w:r w:rsidR="00510703">
        <w:rPr>
          <w:rFonts w:ascii="Calibri" w:hAnsi="Calibri"/>
        </w:rPr>
        <w:t>dle nového</w:t>
      </w:r>
      <w:r w:rsidRPr="003C2D41">
        <w:rPr>
          <w:rFonts w:ascii="Calibri" w:hAnsi="Calibri"/>
        </w:rPr>
        <w:t xml:space="preserve"> nařízení vlády </w:t>
      </w:r>
      <w:r w:rsidR="00E40B8E">
        <w:rPr>
          <w:rFonts w:ascii="Calibri" w:hAnsi="Calibri"/>
        </w:rPr>
        <w:t xml:space="preserve">č. 136/2018 Sb. </w:t>
      </w:r>
      <w:r w:rsidR="00510703" w:rsidRPr="003C2D41">
        <w:rPr>
          <w:rFonts w:ascii="Calibri" w:hAnsi="Calibri"/>
        </w:rPr>
        <w:t xml:space="preserve">na </w:t>
      </w:r>
      <w:r w:rsidR="00510703">
        <w:rPr>
          <w:rFonts w:ascii="Calibri" w:hAnsi="Calibri"/>
        </w:rPr>
        <w:t>podporu bydlení mladých pro</w:t>
      </w:r>
      <w:r w:rsidR="00510703" w:rsidRPr="003C2D41">
        <w:rPr>
          <w:rFonts w:ascii="Calibri" w:hAnsi="Calibri"/>
        </w:rPr>
        <w:t xml:space="preserve"> osob</w:t>
      </w:r>
      <w:r w:rsidR="00510703">
        <w:rPr>
          <w:rFonts w:ascii="Calibri" w:hAnsi="Calibri"/>
        </w:rPr>
        <w:t>y</w:t>
      </w:r>
      <w:r w:rsidR="00510703" w:rsidRPr="003C2D41">
        <w:rPr>
          <w:rFonts w:ascii="Calibri" w:hAnsi="Calibri"/>
        </w:rPr>
        <w:t xml:space="preserve"> mladší 36 let</w:t>
      </w:r>
      <w:r w:rsidR="00510703">
        <w:rPr>
          <w:rFonts w:ascii="Calibri" w:hAnsi="Calibri"/>
        </w:rPr>
        <w:t>.</w:t>
      </w:r>
      <w:r w:rsidRPr="003C2D41">
        <w:rPr>
          <w:rFonts w:ascii="Calibri" w:hAnsi="Calibri"/>
        </w:rPr>
        <w:t xml:space="preserve"> </w:t>
      </w:r>
    </w:p>
    <w:p w:rsidR="0019261E" w:rsidRPr="0019261E" w:rsidRDefault="0019261E" w:rsidP="0019261E">
      <w:pPr>
        <w:jc w:val="both"/>
        <w:rPr>
          <w:rFonts w:ascii="Calibri" w:hAnsi="Calibri"/>
          <w:sz w:val="10"/>
        </w:rPr>
      </w:pPr>
    </w:p>
    <w:p w:rsidR="0019261E" w:rsidRDefault="0019261E" w:rsidP="0019261E">
      <w:pPr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Pr="003931D8">
        <w:rPr>
          <w:rFonts w:ascii="Calibri" w:hAnsi="Calibri"/>
        </w:rPr>
        <w:t>elkov</w:t>
      </w:r>
      <w:r>
        <w:rPr>
          <w:rFonts w:ascii="Calibri" w:hAnsi="Calibri"/>
        </w:rPr>
        <w:t>é</w:t>
      </w:r>
      <w:r w:rsidRPr="003931D8">
        <w:rPr>
          <w:rFonts w:ascii="Calibri" w:hAnsi="Calibri"/>
        </w:rPr>
        <w:t xml:space="preserve"> </w:t>
      </w:r>
      <w:r>
        <w:rPr>
          <w:rFonts w:ascii="Calibri" w:hAnsi="Calibri"/>
        </w:rPr>
        <w:t>predikované</w:t>
      </w:r>
      <w:r w:rsidRPr="003931D8">
        <w:rPr>
          <w:rFonts w:ascii="Calibri" w:hAnsi="Calibri"/>
        </w:rPr>
        <w:t xml:space="preserve"> objem</w:t>
      </w:r>
      <w:r>
        <w:rPr>
          <w:rFonts w:ascii="Calibri" w:hAnsi="Calibri"/>
        </w:rPr>
        <w:t>y</w:t>
      </w:r>
      <w:r w:rsidRPr="003931D8">
        <w:rPr>
          <w:rFonts w:ascii="Calibri" w:hAnsi="Calibri"/>
        </w:rPr>
        <w:t xml:space="preserve"> poskytnutých </w:t>
      </w:r>
      <w:r>
        <w:rPr>
          <w:rFonts w:ascii="Calibri" w:hAnsi="Calibri"/>
        </w:rPr>
        <w:t xml:space="preserve">dotací </w:t>
      </w:r>
      <w:r w:rsidRPr="003931D8">
        <w:rPr>
          <w:rFonts w:ascii="Calibri" w:hAnsi="Calibri"/>
        </w:rPr>
        <w:t xml:space="preserve">činí </w:t>
      </w:r>
      <w:r>
        <w:rPr>
          <w:rFonts w:ascii="Calibri" w:hAnsi="Calibri"/>
        </w:rPr>
        <w:t xml:space="preserve">ve sledovaných letech </w:t>
      </w:r>
      <w:r w:rsidR="008E03F3">
        <w:rPr>
          <w:rFonts w:ascii="Calibri" w:hAnsi="Calibri"/>
          <w:b/>
        </w:rPr>
        <w:t>8</w:t>
      </w:r>
      <w:r w:rsidRPr="005125EF">
        <w:rPr>
          <w:rFonts w:ascii="Calibri" w:hAnsi="Calibri"/>
          <w:b/>
        </w:rPr>
        <w:t>89,00 mil. Kč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br/>
        <w:t xml:space="preserve">a </w:t>
      </w:r>
      <w:r w:rsidR="008E03F3" w:rsidRPr="008E03F3">
        <w:rPr>
          <w:rFonts w:ascii="Calibri" w:hAnsi="Calibri"/>
          <w:b/>
        </w:rPr>
        <w:t>8</w:t>
      </w:r>
      <w:r w:rsidRPr="008E03F3">
        <w:rPr>
          <w:rFonts w:ascii="Calibri" w:hAnsi="Calibri"/>
          <w:b/>
        </w:rPr>
        <w:t>11,00</w:t>
      </w:r>
      <w:r w:rsidRPr="005125EF">
        <w:rPr>
          <w:rFonts w:ascii="Calibri" w:hAnsi="Calibri"/>
          <w:b/>
        </w:rPr>
        <w:t xml:space="preserve"> mil. Kč</w:t>
      </w:r>
      <w:r>
        <w:rPr>
          <w:rFonts w:ascii="Calibri" w:hAnsi="Calibri"/>
        </w:rPr>
        <w:t>.</w:t>
      </w:r>
      <w:r w:rsidRPr="003931D8">
        <w:rPr>
          <w:rFonts w:ascii="Calibri" w:hAnsi="Calibri"/>
        </w:rPr>
        <w:t xml:space="preserve"> </w:t>
      </w:r>
    </w:p>
    <w:p w:rsidR="00F12A10" w:rsidRPr="0019261E" w:rsidRDefault="00F12A10" w:rsidP="00F12A10">
      <w:pPr>
        <w:ind w:left="-142"/>
        <w:outlineLvl w:val="0"/>
        <w:rPr>
          <w:rFonts w:ascii="Calibri" w:hAnsi="Calibri"/>
          <w:sz w:val="8"/>
        </w:rPr>
      </w:pPr>
    </w:p>
    <w:p w:rsidR="00F12A10" w:rsidRDefault="00F12A10" w:rsidP="00510703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>Výhled re</w:t>
      </w:r>
      <w:r w:rsidR="00E43D39">
        <w:rPr>
          <w:rFonts w:ascii="Calibri" w:hAnsi="Calibri"/>
        </w:rPr>
        <w:t>flektuje</w:t>
      </w:r>
      <w:r w:rsidRPr="003C2D41">
        <w:rPr>
          <w:rFonts w:ascii="Calibri" w:hAnsi="Calibri"/>
        </w:rPr>
        <w:t xml:space="preserve"> zachování potřebných rezerv stejně jako dodržení minimálního objemu aktiv podle ust. § 3 odst. 7 zákona č. 211/2000 Sb., který podle tohoto zákona nesmí klesnout pod 6 mld. Kč.</w:t>
      </w:r>
    </w:p>
    <w:p w:rsidR="00F12A10" w:rsidRPr="003C2D41" w:rsidRDefault="00F12A10" w:rsidP="0051070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Střednědobý výhled je genderově vyrovnaný, podpory Fondu jsou rovnoměrně zaměřeny </w:t>
      </w:r>
      <w:r w:rsidR="007271EE">
        <w:rPr>
          <w:rFonts w:ascii="Calibri" w:hAnsi="Calibri"/>
        </w:rPr>
        <w:br/>
      </w:r>
      <w:r>
        <w:rPr>
          <w:rFonts w:ascii="Calibri" w:hAnsi="Calibri"/>
        </w:rPr>
        <w:t xml:space="preserve">na potřeby a priority žen </w:t>
      </w:r>
      <w:r w:rsidR="00D122CE">
        <w:rPr>
          <w:rFonts w:ascii="Calibri" w:hAnsi="Calibri"/>
        </w:rPr>
        <w:t>i</w:t>
      </w:r>
      <w:r>
        <w:rPr>
          <w:rFonts w:ascii="Calibri" w:hAnsi="Calibri"/>
        </w:rPr>
        <w:t xml:space="preserve"> mužů.</w:t>
      </w: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842"/>
        <w:gridCol w:w="842"/>
        <w:gridCol w:w="842"/>
        <w:gridCol w:w="842"/>
        <w:gridCol w:w="842"/>
        <w:gridCol w:w="842"/>
        <w:gridCol w:w="842"/>
        <w:gridCol w:w="2478"/>
      </w:tblGrid>
      <w:tr w:rsidR="00F12A10" w:rsidRPr="0043026B" w:rsidTr="00CA19F1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6"/>
                <w:szCs w:val="36"/>
              </w:rPr>
            </w:pPr>
            <w:r w:rsidRPr="0043026B">
              <w:rPr>
                <w:rFonts w:ascii="Calibri" w:hAnsi="Calibri"/>
                <w:b/>
                <w:bCs/>
                <w:sz w:val="36"/>
                <w:szCs w:val="36"/>
              </w:rPr>
              <w:t>Návrh rozpočtu</w:t>
            </w:r>
          </w:p>
        </w:tc>
      </w:tr>
      <w:tr w:rsidR="00F12A10" w:rsidRPr="0043026B" w:rsidTr="00CA19F1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9712C5" w:rsidRDefault="00F12A10" w:rsidP="00A40ACD">
            <w:pPr>
              <w:jc w:val="center"/>
              <w:rPr>
                <w:rFonts w:ascii="Calibri" w:hAnsi="Calibri"/>
                <w:b/>
                <w:bCs/>
                <w:sz w:val="32"/>
                <w:szCs w:val="36"/>
              </w:rPr>
            </w:pPr>
            <w:r w:rsidRPr="009712C5">
              <w:rPr>
                <w:rFonts w:ascii="Calibri" w:hAnsi="Calibri"/>
                <w:b/>
                <w:bCs/>
                <w:sz w:val="32"/>
                <w:szCs w:val="36"/>
              </w:rPr>
              <w:t>Státního fondu rozvoje bydlení na rok 201</w:t>
            </w:r>
            <w:r w:rsidR="00A40ACD">
              <w:rPr>
                <w:rFonts w:ascii="Calibri" w:hAnsi="Calibri"/>
                <w:b/>
                <w:bCs/>
                <w:sz w:val="32"/>
                <w:szCs w:val="36"/>
              </w:rPr>
              <w:t>9</w:t>
            </w:r>
          </w:p>
        </w:tc>
      </w:tr>
      <w:tr w:rsidR="00F12A10" w:rsidRPr="0043026B" w:rsidTr="00CA19F1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9712C5" w:rsidRDefault="00F12A10" w:rsidP="00A40ACD">
            <w:pPr>
              <w:jc w:val="center"/>
              <w:rPr>
                <w:rFonts w:ascii="Calibri" w:hAnsi="Calibri"/>
                <w:b/>
                <w:bCs/>
                <w:sz w:val="32"/>
                <w:szCs w:val="36"/>
              </w:rPr>
            </w:pPr>
            <w:r w:rsidRPr="009712C5">
              <w:rPr>
                <w:rFonts w:ascii="Calibri" w:hAnsi="Calibri"/>
                <w:b/>
                <w:bCs/>
                <w:sz w:val="32"/>
                <w:szCs w:val="36"/>
              </w:rPr>
              <w:t>a střednědobého výhledu na roky 20</w:t>
            </w:r>
            <w:r w:rsidR="00A40ACD">
              <w:rPr>
                <w:rFonts w:ascii="Calibri" w:hAnsi="Calibri"/>
                <w:b/>
                <w:bCs/>
                <w:sz w:val="32"/>
                <w:szCs w:val="36"/>
              </w:rPr>
              <w:t>20</w:t>
            </w:r>
            <w:r w:rsidRPr="009712C5">
              <w:rPr>
                <w:rFonts w:ascii="Calibri" w:hAnsi="Calibri"/>
                <w:b/>
                <w:bCs/>
                <w:sz w:val="32"/>
                <w:szCs w:val="36"/>
              </w:rPr>
              <w:t xml:space="preserve"> - 202</w:t>
            </w:r>
            <w:r w:rsidR="00A40ACD">
              <w:rPr>
                <w:rFonts w:ascii="Calibri" w:hAnsi="Calibri"/>
                <w:b/>
                <w:bCs/>
                <w:sz w:val="32"/>
                <w:szCs w:val="36"/>
              </w:rPr>
              <w:t>1</w:t>
            </w:r>
          </w:p>
        </w:tc>
      </w:tr>
      <w:tr w:rsidR="00F12A10" w:rsidRPr="0043026B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2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9712C5">
              <w:rPr>
                <w:rFonts w:ascii="Calibri" w:hAnsi="Calibri"/>
                <w:b/>
                <w:bCs/>
                <w:sz w:val="36"/>
                <w:szCs w:val="32"/>
              </w:rPr>
              <w:t>II.</w:t>
            </w:r>
          </w:p>
        </w:tc>
      </w:tr>
      <w:tr w:rsidR="00F12A10" w:rsidRPr="0043026B" w:rsidTr="00CA19F1">
        <w:trPr>
          <w:trHeight w:val="199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2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9712C5">
              <w:rPr>
                <w:rFonts w:ascii="Calibri" w:hAnsi="Calibri"/>
                <w:b/>
                <w:bCs/>
                <w:sz w:val="36"/>
                <w:szCs w:val="32"/>
              </w:rPr>
              <w:t>TABULKOVÁ ČÁST</w:t>
            </w:r>
          </w:p>
        </w:tc>
      </w:tr>
    </w:tbl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  <w:r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8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1E" w:rsidRDefault="0019261E" w:rsidP="00F12A10">
      <w:pPr>
        <w:jc w:val="both"/>
        <w:rPr>
          <w:rFonts w:ascii="Calibri" w:hAnsi="Calibri"/>
          <w:b/>
          <w:i/>
        </w:rPr>
      </w:pPr>
    </w:p>
    <w:p w:rsidR="0019261E" w:rsidRDefault="0019261E" w:rsidP="00F12A10">
      <w:pPr>
        <w:jc w:val="both"/>
        <w:rPr>
          <w:rFonts w:ascii="Calibri" w:hAnsi="Calibri"/>
          <w:b/>
          <w:i/>
        </w:rPr>
      </w:pP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0;margin-top:0;width:484.55pt;height:418.6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" filled="f" stroked="f">
            <v:textbox>
              <w:txbxContent>
                <w:tbl>
                  <w:tblPr>
                    <w:tblW w:w="9356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9"/>
                    <w:gridCol w:w="891"/>
                    <w:gridCol w:w="389"/>
                    <w:gridCol w:w="567"/>
                  </w:tblGrid>
                  <w:tr w:rsidR="00B056BE" w:rsidRPr="0075089A" w:rsidTr="00CA19F1">
                    <w:trPr>
                      <w:gridAfter w:val="1"/>
                      <w:wAfter w:w="567" w:type="dxa"/>
                      <w:trHeight w:val="465"/>
                    </w:trPr>
                    <w:tc>
                      <w:tcPr>
                        <w:tcW w:w="878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86D41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86D41">
                          <w:rPr>
                            <w:rFonts w:ascii="Calibri" w:hAnsi="Calibri"/>
                            <w:b/>
                            <w:bCs/>
                            <w:sz w:val="36"/>
                            <w:szCs w:val="28"/>
                          </w:rPr>
                          <w:t>Návrh rozpočtu</w:t>
                        </w:r>
                      </w:p>
                    </w:tc>
                  </w:tr>
                  <w:tr w:rsidR="00B056BE" w:rsidRPr="0075089A" w:rsidTr="00CA19F1">
                    <w:trPr>
                      <w:gridAfter w:val="1"/>
                      <w:wAfter w:w="567" w:type="dxa"/>
                      <w:trHeight w:val="384"/>
                    </w:trPr>
                    <w:tc>
                      <w:tcPr>
                        <w:tcW w:w="878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86D41" w:rsidRDefault="00B056BE" w:rsidP="00A40ACD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86D41">
                          <w:rPr>
                            <w:rFonts w:ascii="Calibri" w:hAnsi="Calibri"/>
                            <w:b/>
                            <w:bCs/>
                            <w:sz w:val="32"/>
                            <w:szCs w:val="28"/>
                          </w:rPr>
                          <w:t>Státního fondu rozvoje bydlení na rok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32"/>
                            <w:szCs w:val="28"/>
                          </w:rPr>
                          <w:t>9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632"/>
                    </w:trPr>
                    <w:tc>
                      <w:tcPr>
                        <w:tcW w:w="878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F3651"/>
                          </w:rPr>
                        </w:pP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8"/>
                            <w:szCs w:val="28"/>
                          </w:rPr>
                          <w:t>Příjmy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286"/>
                    </w:trPr>
                    <w:tc>
                      <w:tcPr>
                        <w:tcW w:w="878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>(v mil. Kč)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525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7320CF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7320CF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056BE" w:rsidRPr="007320CF" w:rsidTr="00CA19F1">
                    <w:trPr>
                      <w:trHeight w:val="139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4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>Dotace ze státního rozpočtu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982AF2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>Splátky z poskytnutých úvěrů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A40ACD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6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91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 xml:space="preserve">Úroky z poskytnutých úvěrů 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A40ACD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87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1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 xml:space="preserve">Poplatek za poskytnutá ručení 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A40ACD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9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> 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320CF">
                          <w:rPr>
                            <w:rFonts w:ascii="Calibri" w:hAnsi="Calibri"/>
                            <w:b/>
                            <w:bCs/>
                          </w:rPr>
                          <w:t> 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139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435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Příjmy roku 2019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 xml:space="preserve"> celkem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982AF2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779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,00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0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jc w:val="both"/>
                          <w:rPr>
                            <w:rFonts w:ascii="Calibri" w:hAnsi="Calibri"/>
                            <w:sz w:val="26"/>
                            <w:szCs w:val="26"/>
                          </w:rPr>
                        </w:pPr>
                        <w:r w:rsidRPr="007320CF">
                          <w:rPr>
                            <w:rFonts w:ascii="Calibri" w:hAnsi="Calibri"/>
                            <w:sz w:val="26"/>
                            <w:szCs w:val="26"/>
                          </w:rPr>
                          <w:t> 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7320CF"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  <w:t> 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139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jc w:val="both"/>
                          <w:rPr>
                            <w:rFonts w:ascii="Calibri" w:hAnsi="Calibri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6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A40ACD">
                        <w:pPr>
                          <w:rPr>
                            <w:rFonts w:ascii="Calibri" w:hAnsi="Calibri"/>
                            <w:color w:val="000000"/>
                          </w:rPr>
                        </w:pPr>
                        <w:r w:rsidRPr="007320CF">
                          <w:rPr>
                            <w:rFonts w:ascii="Calibri" w:hAnsi="Calibri"/>
                            <w:color w:val="000000"/>
                          </w:rPr>
                          <w:t>Předpokládaný zůstatek finančních prostředků k 1. 1. 201</w:t>
                        </w:r>
                        <w:r>
                          <w:rPr>
                            <w:rFonts w:ascii="Calibri" w:hAnsi="Calibri"/>
                            <w:color w:val="000000"/>
                          </w:rPr>
                          <w:t>9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A40ACD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</w:pP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 xml:space="preserve">5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423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,00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6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>Finanční prostředky celkem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982AF2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</w:pP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 xml:space="preserve">6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202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,00</w:t>
                        </w:r>
                      </w:p>
                    </w:tc>
                  </w:tr>
                  <w:tr w:rsidR="00B056BE" w:rsidRPr="007320CF" w:rsidTr="00CA19F1">
                    <w:trPr>
                      <w:gridAfter w:val="1"/>
                      <w:wAfter w:w="567" w:type="dxa"/>
                      <w:trHeight w:val="36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320CF">
                          <w:rPr>
                            <w:rFonts w:ascii="Calibri" w:hAnsi="Calibri"/>
                          </w:rPr>
                          <w:t>Předpokládaný stav závazků vyplývajících z uzavřených smluv k 1. 1. 201</w:t>
                        </w:r>
                        <w:r>
                          <w:rPr>
                            <w:rFonts w:ascii="Calibri" w:hAnsi="Calibri"/>
                          </w:rPr>
                          <w:t>9</w:t>
                        </w:r>
                      </w:p>
                    </w:tc>
                    <w:tc>
                      <w:tcPr>
                        <w:tcW w:w="1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A40ACD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</w:pP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 xml:space="preserve">3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0</w:t>
                        </w:r>
                        <w:r w:rsidRPr="007320CF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52,00</w:t>
                        </w:r>
                      </w:p>
                    </w:tc>
                  </w:tr>
                  <w:tr w:rsidR="00B056BE" w:rsidRPr="007320CF" w:rsidTr="00CA19F1">
                    <w:trPr>
                      <w:gridAfter w:val="2"/>
                      <w:wAfter w:w="956" w:type="dxa"/>
                      <w:trHeight w:val="360"/>
                    </w:trPr>
                    <w:tc>
                      <w:tcPr>
                        <w:tcW w:w="75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B056BE" w:rsidRPr="007320CF" w:rsidRDefault="00B056BE" w:rsidP="00A40ACD">
                        <w:pPr>
                          <w:jc w:val="both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320CF">
                          <w:rPr>
                            <w:rFonts w:ascii="Calibri" w:hAnsi="Calibri"/>
                            <w:sz w:val="22"/>
                            <w:szCs w:val="22"/>
                          </w:rPr>
                          <w:t>(výplaty dotací v rámci programu P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anel</w:t>
                        </w:r>
                        <w:r w:rsidRPr="007320CF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v letech 201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9</w:t>
                        </w:r>
                        <w:r w:rsidRPr="007320CF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- 2026)</w:t>
                        </w:r>
                      </w:p>
                    </w:tc>
                    <w:tc>
                      <w:tcPr>
                        <w:tcW w:w="8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320CF" w:rsidRDefault="00B056BE" w:rsidP="00CA19F1">
                        <w:pPr>
                          <w:rPr>
                            <w:rFonts w:ascii="Calibri" w:hAnsi="Calibri"/>
                            <w:color w:val="000000"/>
                          </w:rPr>
                        </w:pP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  <w:r w:rsidR="00F12A10">
        <w:rPr>
          <w:rFonts w:ascii="Calibri" w:hAnsi="Calibri"/>
          <w:b/>
          <w:i/>
        </w:rPr>
        <w:br w:type="page"/>
      </w:r>
      <w:r w:rsidR="00F12A10"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9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 id="Text Box 6" o:spid="_x0000_s1027" type="#_x0000_t202" style="position:absolute;left:0;text-align:left;margin-left:-20.15pt;margin-top:-20.4pt;width:493.75pt;height:713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9tHug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" filled="f" stroked="f">
            <v:textbox>
              <w:txbxContent>
                <w:p w:rsidR="00B056BE" w:rsidRDefault="00B056BE" w:rsidP="00F12A10"/>
                <w:tbl>
                  <w:tblPr>
                    <w:tblW w:w="9356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3"/>
                    <w:gridCol w:w="1895"/>
                    <w:gridCol w:w="940"/>
                    <w:gridCol w:w="1418"/>
                  </w:tblGrid>
                  <w:tr w:rsidR="00B056BE" w:rsidRPr="0075089A" w:rsidTr="00CA19F1">
                    <w:trPr>
                      <w:trHeight w:val="465"/>
                    </w:trPr>
                    <w:tc>
                      <w:tcPr>
                        <w:tcW w:w="935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  <w:sz w:val="36"/>
                            <w:szCs w:val="36"/>
                          </w:rPr>
                          <w:t>Návrh rozpočtu</w:t>
                        </w:r>
                      </w:p>
                    </w:tc>
                  </w:tr>
                  <w:tr w:rsidR="00B056BE" w:rsidRPr="0075089A" w:rsidTr="00CA19F1">
                    <w:trPr>
                      <w:trHeight w:val="480"/>
                    </w:trPr>
                    <w:tc>
                      <w:tcPr>
                        <w:tcW w:w="935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>Státního fondu rozvoje bydlení na rok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>9</w:t>
                        </w:r>
                      </w:p>
                    </w:tc>
                  </w:tr>
                  <w:tr w:rsidR="00B056BE" w:rsidRPr="0075089A" w:rsidTr="00CA19F1">
                    <w:trPr>
                      <w:trHeight w:val="48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465"/>
                    </w:trPr>
                    <w:tc>
                      <w:tcPr>
                        <w:tcW w:w="935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F3651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8"/>
                            <w:szCs w:val="28"/>
                          </w:rPr>
                          <w:t xml:space="preserve">Výdaje </w:t>
                        </w:r>
                      </w:p>
                    </w:tc>
                  </w:tr>
                  <w:tr w:rsidR="00B056BE" w:rsidRPr="0075089A" w:rsidTr="00CA19F1">
                    <w:trPr>
                      <w:trHeight w:val="375"/>
                    </w:trPr>
                    <w:tc>
                      <w:tcPr>
                        <w:tcW w:w="9356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75089A" w:rsidRDefault="00B056BE" w:rsidP="00CA19F1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</w:rPr>
                          <w:t>(v mil. Kč)</w:t>
                        </w:r>
                      </w:p>
                    </w:tc>
                  </w:tr>
                  <w:tr w:rsidR="00B056BE" w:rsidRPr="0075089A" w:rsidTr="00CA19F1">
                    <w:trPr>
                      <w:trHeight w:val="465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5"/>
                            <w:szCs w:val="25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525"/>
                    </w:trPr>
                    <w:tc>
                      <w:tcPr>
                        <w:tcW w:w="69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Úvěry fyzickým a právnickým osobám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1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</w:rPr>
                          <w:t>6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00,00</w:t>
                        </w:r>
                      </w:p>
                    </w:tc>
                  </w:tr>
                  <w:tr w:rsidR="00B056BE" w:rsidRPr="0075089A" w:rsidTr="00CA19F1">
                    <w:trPr>
                      <w:trHeight w:val="21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Dotace obcím na regeneraci veřejných prostranství na sídlištích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100,00</w:t>
                        </w: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2570DB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</w:rPr>
                          <w:t xml:space="preserve">(NV </w:t>
                        </w:r>
                        <w:r>
                          <w:rPr>
                            <w:rFonts w:ascii="Calibri" w:hAnsi="Calibri"/>
                          </w:rPr>
                          <w:t xml:space="preserve">č. 390/2017 Sb. </w:t>
                        </w:r>
                        <w:r w:rsidRPr="0075089A">
                          <w:rPr>
                            <w:rFonts w:ascii="Calibri" w:hAnsi="Calibri"/>
                          </w:rPr>
                          <w:t>v rámci druhé obrátky FN JESSICA)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21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Výplata příspěvků k úrokům z úvěrů na rekonstrukce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71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a modernizace panelových a nepanelových domů poskytnutých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v letech 2001 - 2010, tzv. program PANEL</w:t>
                        </w:r>
                        <w:r w:rsidRPr="0075089A">
                          <w:rPr>
                            <w:rFonts w:ascii="Calibri" w:hAnsi="Calibri"/>
                          </w:rPr>
                          <w:t xml:space="preserve"> (NV č. 299/2001 Sb.)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21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Výplata p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 xml:space="preserve">říspěvků 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k úrokům z úvěrů na rekonstrukce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72,00</w:t>
                        </w: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a modernizace panelových a nepanelových domů poskytnutých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 xml:space="preserve">v roce 2011, tzv. program NOVÝ PANEL </w:t>
                        </w:r>
                        <w:r w:rsidRPr="0075089A">
                          <w:rPr>
                            <w:rFonts w:ascii="Calibri" w:hAnsi="Calibri"/>
                          </w:rPr>
                          <w:t>(NV č. 299/2001 Sb.)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21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Snížení jistiny úvěrů mladým lidem na výstavbu nebo pořízení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2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bydlení při narození dítěte</w:t>
                        </w:r>
                        <w:r w:rsidRPr="0075089A">
                          <w:rPr>
                            <w:rFonts w:ascii="Calibri" w:hAnsi="Calibri"/>
                          </w:rPr>
                          <w:t xml:space="preserve"> (NV č. 616/2004 Sb.)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21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both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Výdaje na zajišťování podpor</w:t>
                        </w:r>
                        <w:r w:rsidRPr="0075089A">
                          <w:rPr>
                            <w:rFonts w:ascii="Calibri" w:hAnsi="Calibri"/>
                          </w:rPr>
                          <w:t xml:space="preserve"> - (NV č. 466/2001 Sb.)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112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75089A" w:rsidTr="00CA19F1">
                    <w:trPr>
                      <w:trHeight w:val="24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</w:rPr>
                          <w:t xml:space="preserve">(včetně nákladů poskytnutého ručení - 30 mil. Kč)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24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42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Správní výdaje Fondu</w:t>
                        </w:r>
                        <w:r w:rsidRPr="0075089A">
                          <w:rPr>
                            <w:rFonts w:ascii="Calibri" w:hAnsi="Calibri"/>
                          </w:rPr>
                          <w:t xml:space="preserve"> - (NV č. 466/2001 Sb.)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98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3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75089A" w:rsidTr="00CA19F1">
                    <w:trPr>
                      <w:trHeight w:val="330"/>
                    </w:trPr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Z toho: </w:t>
                        </w:r>
                      </w:p>
                    </w:tc>
                    <w:tc>
                      <w:tcPr>
                        <w:tcW w:w="28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- mzdové náklady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5</w:t>
                        </w: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,00</w:t>
                        </w:r>
                      </w:p>
                    </w:tc>
                  </w:tr>
                  <w:tr w:rsidR="00B056BE" w:rsidRPr="0075089A" w:rsidTr="00CA19F1">
                    <w:trPr>
                      <w:trHeight w:val="259"/>
                    </w:trPr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- ostatní osobní náklady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right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1,28</w:t>
                        </w:r>
                      </w:p>
                    </w:tc>
                  </w:tr>
                  <w:tr w:rsidR="00B056BE" w:rsidRPr="0075089A" w:rsidTr="00CA19F1">
                    <w:trPr>
                      <w:trHeight w:val="259"/>
                    </w:trPr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- odměny členům orgánů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jc w:val="right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0,72</w:t>
                        </w:r>
                      </w:p>
                    </w:tc>
                  </w:tr>
                  <w:tr w:rsidR="00B056BE" w:rsidRPr="0075089A" w:rsidTr="00CA19F1">
                    <w:trPr>
                      <w:trHeight w:val="259"/>
                    </w:trPr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- povinné pojistné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12,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93</w:t>
                        </w:r>
                      </w:p>
                    </w:tc>
                  </w:tr>
                  <w:tr w:rsidR="00B056BE" w:rsidRPr="0075089A" w:rsidTr="00CA19F1">
                    <w:trPr>
                      <w:trHeight w:val="259"/>
                    </w:trPr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- neinvestiční náklady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2</w:t>
                        </w: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,2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</w:tr>
                  <w:tr w:rsidR="00B056BE" w:rsidRPr="0075089A" w:rsidTr="00CA19F1">
                    <w:trPr>
                      <w:trHeight w:val="259"/>
                    </w:trPr>
                    <w:tc>
                      <w:tcPr>
                        <w:tcW w:w="5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- investiční náklady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jc w:val="right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26</w:t>
                        </w:r>
                        <w:r w:rsidRPr="0075089A">
                          <w:rPr>
                            <w:rFonts w:ascii="Calibri" w:hAnsi="Calibri"/>
                            <w:sz w:val="22"/>
                            <w:szCs w:val="22"/>
                          </w:rPr>
                          <w:t>,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11</w:t>
                        </w:r>
                      </w:p>
                    </w:tc>
                  </w:tr>
                  <w:tr w:rsidR="00B056BE" w:rsidRPr="0075089A" w:rsidTr="00CA19F1">
                    <w:trPr>
                      <w:trHeight w:val="259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465"/>
                    </w:trPr>
                    <w:tc>
                      <w:tcPr>
                        <w:tcW w:w="69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Výdaje roku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9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 xml:space="preserve"> celkem 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</w:pP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 xml:space="preserve">2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7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32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1F3651"/>
                            <w:sz w:val="26"/>
                            <w:szCs w:val="26"/>
                          </w:rPr>
                          <w:t>,00</w:t>
                        </w:r>
                      </w:p>
                    </w:tc>
                  </w:tr>
                  <w:tr w:rsidR="00B056BE" w:rsidRPr="0075089A" w:rsidTr="00CA19F1">
                    <w:trPr>
                      <w:trHeight w:val="30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75089A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75089A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056BE" w:rsidRPr="0075089A" w:rsidTr="00CA19F1">
                    <w:trPr>
                      <w:trHeight w:val="139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056BE" w:rsidRPr="0075089A" w:rsidTr="00CA19F1">
                    <w:trPr>
                      <w:trHeight w:val="36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</w:rPr>
                          <w:t>Předpokládaný zůstatek finančních prostředků k 31. 12. 201</w:t>
                        </w:r>
                        <w:r>
                          <w:rPr>
                            <w:rFonts w:ascii="Calibri" w:hAnsi="Calibri"/>
                          </w:rPr>
                          <w:t>9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75089A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3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70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,00</w:t>
                        </w:r>
                      </w:p>
                    </w:tc>
                  </w:tr>
                  <w:tr w:rsidR="00B056BE" w:rsidRPr="0075089A" w:rsidTr="00CA19F1">
                    <w:trPr>
                      <w:trHeight w:val="36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</w:rPr>
                          <w:t>Předpokládaný stav pohledávek z poskytnutých úvěrů k 31. 12. 201</w:t>
                        </w:r>
                        <w:r>
                          <w:rPr>
                            <w:rFonts w:ascii="Calibri" w:hAnsi="Calibri"/>
                          </w:rPr>
                          <w:t>9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75089A" w:rsidRDefault="0096119F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6 4</w:t>
                        </w:r>
                        <w:r w:rsidR="00B056BE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23</w:t>
                        </w:r>
                        <w:r w:rsidR="00B056BE" w:rsidRPr="0075089A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,00</w:t>
                        </w:r>
                      </w:p>
                    </w:tc>
                  </w:tr>
                  <w:tr w:rsidR="00B056BE" w:rsidRPr="0075089A" w:rsidTr="00CA19F1">
                    <w:trPr>
                      <w:trHeight w:val="360"/>
                    </w:trPr>
                    <w:tc>
                      <w:tcPr>
                        <w:tcW w:w="69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5089A" w:rsidRDefault="00B056BE" w:rsidP="00A87CDC">
                        <w:pPr>
                          <w:rPr>
                            <w:rFonts w:ascii="Calibri" w:hAnsi="Calibri"/>
                          </w:rPr>
                        </w:pPr>
                        <w:r w:rsidRPr="0075089A">
                          <w:rPr>
                            <w:rFonts w:ascii="Calibri" w:hAnsi="Calibri"/>
                          </w:rPr>
                          <w:t>Předpokládaný konečný stav aktiv k 31. 12. 201</w:t>
                        </w:r>
                        <w:r>
                          <w:rPr>
                            <w:rFonts w:ascii="Calibri" w:hAnsi="Calibri"/>
                          </w:rPr>
                          <w:t>9</w:t>
                        </w:r>
                      </w:p>
                    </w:tc>
                    <w:tc>
                      <w:tcPr>
                        <w:tcW w:w="235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75089A" w:rsidRDefault="00B056BE" w:rsidP="00DB6CB7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9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893</w:t>
                        </w:r>
                        <w:r w:rsidRPr="0075089A">
                          <w:rPr>
                            <w:rFonts w:ascii="Calibri" w:hAnsi="Calibri"/>
                            <w:b/>
                            <w:bCs/>
                            <w:color w:val="000000"/>
                          </w:rPr>
                          <w:t>,00</w:t>
                        </w: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  <w:r w:rsidR="00F12A10">
        <w:rPr>
          <w:rFonts w:ascii="Calibri" w:hAnsi="Calibri"/>
          <w:b/>
          <w:i/>
        </w:rPr>
        <w:br w:type="page"/>
      </w:r>
    </w:p>
    <w:p w:rsidR="00F12A10" w:rsidRDefault="00F12A10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49C">
        <w:rPr>
          <w:rFonts w:ascii="Calibri" w:hAnsi="Calibri"/>
          <w:b/>
          <w:i/>
          <w:noProof/>
        </w:rPr>
        <w:pict>
          <v:shape id="Text Box 7" o:spid="_x0000_s1028" type="#_x0000_t202" style="position:absolute;left:0;text-align:left;margin-left:0;margin-top:32.25pt;width:453.6pt;height:364.75pt;z-index:2516674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KNC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" filled="f" stroked="f">
            <v:textbox>
              <w:txbxContent>
                <w:p w:rsidR="00B056BE" w:rsidRDefault="00B056BE" w:rsidP="00F12A10"/>
                <w:p w:rsidR="00B056BE" w:rsidRDefault="00B056BE" w:rsidP="00F12A10"/>
                <w:tbl>
                  <w:tblPr>
                    <w:tblW w:w="8505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31"/>
                    <w:gridCol w:w="2132"/>
                    <w:gridCol w:w="1842"/>
                  </w:tblGrid>
                  <w:tr w:rsidR="00B056BE" w:rsidRPr="00674D0A" w:rsidTr="00CA19F1">
                    <w:trPr>
                      <w:trHeight w:val="495"/>
                    </w:trPr>
                    <w:tc>
                      <w:tcPr>
                        <w:tcW w:w="8505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  <w:sz w:val="36"/>
                            <w:szCs w:val="36"/>
                          </w:rPr>
                          <w:t>Návrh střednědobého výhledu</w:t>
                        </w:r>
                      </w:p>
                    </w:tc>
                  </w:tr>
                  <w:tr w:rsidR="00B056BE" w:rsidRPr="00674D0A" w:rsidTr="00CA19F1">
                    <w:trPr>
                      <w:trHeight w:val="420"/>
                    </w:trPr>
                    <w:tc>
                      <w:tcPr>
                        <w:tcW w:w="8505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5B237A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>Státního fondu rozvoje bydlení na roky 20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>20</w:t>
                        </w:r>
                        <w:r w:rsidRPr="00674D0A"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 xml:space="preserve"> - 20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>21</w:t>
                        </w:r>
                      </w:p>
                    </w:tc>
                  </w:tr>
                  <w:tr w:rsidR="00B056BE" w:rsidRPr="00674D0A" w:rsidTr="00CA19F1">
                    <w:trPr>
                      <w:trHeight w:val="465"/>
                    </w:trPr>
                    <w:tc>
                      <w:tcPr>
                        <w:tcW w:w="8505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c>
                  </w:tr>
                  <w:tr w:rsidR="00B056BE" w:rsidRPr="00674D0A" w:rsidTr="00CA19F1">
                    <w:trPr>
                      <w:trHeight w:val="420"/>
                    </w:trPr>
                    <w:tc>
                      <w:tcPr>
                        <w:tcW w:w="8505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32"/>
                            <w:szCs w:val="32"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32"/>
                            <w:szCs w:val="32"/>
                          </w:rPr>
                          <w:t>Příjmy</w:t>
                        </w:r>
                      </w:p>
                    </w:tc>
                  </w:tr>
                  <w:tr w:rsidR="00B056BE" w:rsidRPr="00674D0A" w:rsidTr="00CA19F1">
                    <w:trPr>
                      <w:trHeight w:val="315"/>
                    </w:trPr>
                    <w:tc>
                      <w:tcPr>
                        <w:tcW w:w="8505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>(v mil. Kč)</w:t>
                        </w:r>
                      </w:p>
                    </w:tc>
                  </w:tr>
                  <w:tr w:rsidR="00B056BE" w:rsidRPr="00674D0A" w:rsidTr="00CA19F1">
                    <w:trPr>
                      <w:trHeight w:val="48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74D0A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5B237A">
                        <w:pPr>
                          <w:jc w:val="right"/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>20</w:t>
                        </w:r>
                        <w:r>
                          <w:rPr>
                            <w:rFonts w:ascii="Calibri" w:hAnsi="Calibri"/>
                          </w:rPr>
                          <w:t>20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5B237A">
                        <w:pPr>
                          <w:jc w:val="right"/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>202</w:t>
                        </w:r>
                        <w:r>
                          <w:rPr>
                            <w:rFonts w:ascii="Calibri" w:hAnsi="Calibri"/>
                          </w:rPr>
                          <w:t>1</w:t>
                        </w:r>
                      </w:p>
                    </w:tc>
                  </w:tr>
                  <w:tr w:rsidR="00B056BE" w:rsidRPr="00674D0A" w:rsidTr="00CA19F1">
                    <w:trPr>
                      <w:trHeight w:val="139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>Dotace ze státního rozpočtu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96119F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105</w:t>
                        </w:r>
                        <w:r w:rsidR="00B056BE" w:rsidRPr="00674D0A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96119F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109</w:t>
                        </w:r>
                        <w:r w:rsidR="00B056BE" w:rsidRPr="00674D0A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>Splátky z poskytnutých úvěrů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</w:rPr>
                          <w:t>40</w:t>
                        </w: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</w:rPr>
                          <w:t>86</w:t>
                        </w: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 xml:space="preserve">Úroky z poskytnutých úvěrů 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9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,10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96119F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108,1</w:t>
                        </w:r>
                        <w:r w:rsidR="00B056BE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 xml:space="preserve">Poplatek za poskytnutá ručení 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0,90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0,90</w:t>
                        </w: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674D0A">
                          <w:rPr>
                            <w:rFonts w:ascii="Calibri" w:hAnsi="Calibri"/>
                          </w:rPr>
                          <w:t> 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</w:rPr>
                          <w:t> </w:t>
                        </w:r>
                      </w:p>
                    </w:tc>
                  </w:tr>
                  <w:tr w:rsidR="00B056BE" w:rsidRPr="00674D0A" w:rsidTr="00CA19F1">
                    <w:trPr>
                      <w:trHeight w:val="139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B056BE" w:rsidRPr="00674D0A" w:rsidTr="00CA19F1">
                    <w:trPr>
                      <w:trHeight w:val="300"/>
                    </w:trPr>
                    <w:tc>
                      <w:tcPr>
                        <w:tcW w:w="4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</w:pPr>
                        <w:r w:rsidRPr="00674D0A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Příjmy celkem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96119F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944</w:t>
                        </w:r>
                        <w:r w:rsidR="00B056BE" w:rsidRPr="00674D0A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,</w:t>
                        </w:r>
                        <w:r w:rsidR="00B056BE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0</w:t>
                        </w:r>
                        <w:r w:rsidR="00B056BE" w:rsidRPr="00674D0A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674D0A" w:rsidRDefault="0096119F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1 004</w:t>
                        </w:r>
                        <w:r w:rsidR="00B056BE" w:rsidRPr="00674D0A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,</w:t>
                        </w:r>
                        <w:r w:rsidR="00B056BE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0</w:t>
                        </w:r>
                        <w:r w:rsidR="00B056BE" w:rsidRPr="00674D0A"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  <w:r>
        <w:rPr>
          <w:rFonts w:ascii="Calibri" w:hAnsi="Calibri"/>
          <w:b/>
          <w:i/>
        </w:rPr>
        <w:br w:type="page"/>
      </w:r>
      <w:r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1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 id="Text Box 8" o:spid="_x0000_s1029" type="#_x0000_t202" style="position:absolute;left:0;text-align:left;margin-left:-32.9pt;margin-top:-14.25pt;width:532.25pt;height:54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CncvAIAAMI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" filled="f" stroked="f">
            <v:textbox>
              <w:txbxContent>
                <w:p w:rsidR="00B056BE" w:rsidRDefault="00B056BE" w:rsidP="00F12A10"/>
                <w:tbl>
                  <w:tblPr>
                    <w:tblW w:w="9934" w:type="dxa"/>
                    <w:tblInd w:w="21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64"/>
                    <w:gridCol w:w="1135"/>
                    <w:gridCol w:w="1135"/>
                  </w:tblGrid>
                  <w:tr w:rsidR="00B056BE" w:rsidRPr="00BF1E06" w:rsidTr="00CA19F1">
                    <w:trPr>
                      <w:trHeight w:val="510"/>
                    </w:trPr>
                    <w:tc>
                      <w:tcPr>
                        <w:tcW w:w="993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  <w:sz w:val="36"/>
                            <w:szCs w:val="36"/>
                          </w:rPr>
                          <w:t>Návrh střednědobého výhledu</w:t>
                        </w:r>
                      </w:p>
                    </w:tc>
                  </w:tr>
                  <w:tr w:rsidR="00B056BE" w:rsidRPr="00BF1E06" w:rsidTr="00CA19F1">
                    <w:trPr>
                      <w:trHeight w:val="465"/>
                    </w:trPr>
                    <w:tc>
                      <w:tcPr>
                        <w:tcW w:w="993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 xml:space="preserve"> Státního fondu rozvoje bydlení na roky 20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>20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 xml:space="preserve"> - 202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  <w:t>1</w:t>
                        </w:r>
                      </w:p>
                    </w:tc>
                  </w:tr>
                  <w:tr w:rsidR="00B056BE" w:rsidRPr="00BF1E06" w:rsidTr="00CA19F1">
                    <w:trPr>
                      <w:trHeight w:val="465"/>
                    </w:trPr>
                    <w:tc>
                      <w:tcPr>
                        <w:tcW w:w="993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420"/>
                    </w:trPr>
                    <w:tc>
                      <w:tcPr>
                        <w:tcW w:w="993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32"/>
                            <w:szCs w:val="32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32"/>
                            <w:szCs w:val="32"/>
                          </w:rPr>
                          <w:t xml:space="preserve">Výdaje </w:t>
                        </w:r>
                      </w:p>
                    </w:tc>
                  </w:tr>
                  <w:tr w:rsidR="00B056BE" w:rsidRPr="00BF1E06" w:rsidTr="00CA19F1">
                    <w:trPr>
                      <w:trHeight w:val="375"/>
                    </w:trPr>
                    <w:tc>
                      <w:tcPr>
                        <w:tcW w:w="993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F1E06" w:rsidRDefault="00B056BE" w:rsidP="00CA19F1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</w:rPr>
                          <w:t>(v mil. Kč)</w:t>
                        </w:r>
                      </w:p>
                    </w:tc>
                  </w:tr>
                  <w:tr w:rsidR="00B056BE" w:rsidRPr="00BF1E06" w:rsidTr="00CA19F1">
                    <w:trPr>
                      <w:trHeight w:val="615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</w:rPr>
                          <w:t>20</w:t>
                        </w:r>
                        <w:r>
                          <w:rPr>
                            <w:rFonts w:ascii="Calibri" w:hAnsi="Calibri"/>
                          </w:rPr>
                          <w:t>20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</w:rPr>
                          <w:t>202</w:t>
                        </w:r>
                        <w:r>
                          <w:rPr>
                            <w:rFonts w:ascii="Calibri" w:hAnsi="Calibri"/>
                          </w:rPr>
                          <w:t>1</w:t>
                        </w:r>
                      </w:p>
                    </w:tc>
                  </w:tr>
                  <w:tr w:rsidR="00B056BE" w:rsidRPr="00BF1E06" w:rsidTr="00CA19F1">
                    <w:trPr>
                      <w:trHeight w:val="139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 xml:space="preserve">Úvěry fyzickým a právnickým osobám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 xml:space="preserve">1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</w:rPr>
                          <w:t>6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00,00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 xml:space="preserve">1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</w:rPr>
                          <w:t>6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00,00</w:t>
                        </w:r>
                      </w:p>
                    </w:tc>
                  </w:tr>
                  <w:tr w:rsidR="00B056BE" w:rsidRPr="00BF1E06" w:rsidTr="00CA19F1">
                    <w:trPr>
                      <w:trHeight w:val="21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 xml:space="preserve">Dotace obcím na regeneraci veřejných prostranství na sídlištích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100,00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100,00</w:t>
                        </w: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2570DB">
                        <w:pPr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</w:rPr>
                          <w:t xml:space="preserve">(NV </w:t>
                        </w:r>
                        <w:r>
                          <w:rPr>
                            <w:rFonts w:ascii="Calibri" w:hAnsi="Calibri"/>
                          </w:rPr>
                          <w:t xml:space="preserve">č. 390/2017 Sb. </w:t>
                        </w:r>
                        <w:r w:rsidRPr="00BF1E06">
                          <w:rPr>
                            <w:rFonts w:ascii="Calibri" w:hAnsi="Calibri"/>
                          </w:rPr>
                          <w:t>v rámci druhé obrátky FN JESSICA)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21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Tahoma" w:hAnsi="Tahoma" w:cs="Tahoma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 xml:space="preserve">Výplata příspěvků 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 xml:space="preserve">k úrokům z úvěrů na rekonstrukce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684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6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02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 xml:space="preserve">a modernizace panelových a nepanelových domů poskytnutých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v letech 2001 - 2010</w:t>
                        </w:r>
                        <w:r w:rsidRPr="00BF1E06">
                          <w:rPr>
                            <w:rFonts w:ascii="Calibri" w:hAnsi="Calibri"/>
                          </w:rPr>
                          <w:t xml:space="preserve"> (NV č. 299/2001 Sb.)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21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 xml:space="preserve">Výplata příspěvků 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 xml:space="preserve">k úrokům z úvěrů na rekonstrukce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69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 xml:space="preserve">a modernizace panelových a nepanelových domů poskytnutých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v roce 2011</w:t>
                        </w:r>
                        <w:r w:rsidRPr="00BF1E06">
                          <w:rPr>
                            <w:rFonts w:ascii="Calibri" w:hAnsi="Calibri"/>
                          </w:rPr>
                          <w:t xml:space="preserve"> (NV č. 299/2001 Sb.)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21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Snížení jistiny úvěrů mladým lidem na výstavbu nebo pořízení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5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,00</w:t>
                        </w: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9934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bydlení při narození dítěte</w:t>
                        </w:r>
                        <w:r w:rsidRPr="00BF1E06">
                          <w:rPr>
                            <w:rFonts w:ascii="Calibri" w:hAnsi="Calibri"/>
                          </w:rPr>
                          <w:t xml:space="preserve"> </w:t>
                        </w:r>
                      </w:p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</w:rPr>
                          <w:t>(NV č. 616/2004 Sb. a nově připravované NV na pořízení obydlí)</w:t>
                        </w:r>
                      </w:p>
                    </w:tc>
                  </w:tr>
                  <w:tr w:rsidR="00B056BE" w:rsidRPr="00BF1E06" w:rsidTr="00CA19F1">
                    <w:trPr>
                      <w:trHeight w:val="21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jc w:val="both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Výdaje na zajišťování podpor</w:t>
                        </w:r>
                        <w:r w:rsidRPr="00BF1E06">
                          <w:rPr>
                            <w:rFonts w:ascii="Calibri" w:hAnsi="Calibri"/>
                          </w:rPr>
                          <w:t xml:space="preserve"> - (NV č. 466/2001 Sb.)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10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4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06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2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  <w:r w:rsidRPr="00BF1E06">
                          <w:rPr>
                            <w:rFonts w:ascii="Calibri" w:hAnsi="Calibri"/>
                          </w:rPr>
                          <w:t xml:space="preserve">(včetně nákladů poskytnutého ručení - 30 mil. Kč)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195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00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Správní výdaje Fondu</w:t>
                        </w:r>
                        <w:r w:rsidRPr="00BF1E06">
                          <w:rPr>
                            <w:rFonts w:ascii="Calibri" w:hAnsi="Calibri"/>
                          </w:rPr>
                          <w:t xml:space="preserve"> - (NV č. 466/2001 Sb.)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9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1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5B237A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7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8</w:t>
                        </w:r>
                        <w:r w:rsidRPr="00BF1E06">
                          <w:rPr>
                            <w:rFonts w:ascii="Calibri" w:hAnsi="Calibri"/>
                            <w:b/>
                            <w:bCs/>
                          </w:rPr>
                          <w:t>0</w:t>
                        </w:r>
                      </w:p>
                    </w:tc>
                  </w:tr>
                  <w:tr w:rsidR="00B056BE" w:rsidRPr="00BF1E06" w:rsidTr="00CA19F1">
                    <w:trPr>
                      <w:trHeight w:val="259"/>
                    </w:trPr>
                    <w:tc>
                      <w:tcPr>
                        <w:tcW w:w="76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F1E06" w:rsidRDefault="00B056BE" w:rsidP="00CA19F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B056BE" w:rsidRPr="00BF1E06" w:rsidTr="00CA19F1">
                    <w:trPr>
                      <w:trHeight w:val="360"/>
                    </w:trPr>
                    <w:tc>
                      <w:tcPr>
                        <w:tcW w:w="7664" w:type="dxa"/>
                        <w:tcBorders>
                          <w:top w:val="double" w:sz="6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AC3A14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 xml:space="preserve">Výdaje roku celkem 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double" w:sz="6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AC3A14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 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78,5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double" w:sz="6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AC3A14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 xml:space="preserve">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95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6"/>
                            <w:szCs w:val="26"/>
                          </w:rPr>
                          <w:t>,00</w:t>
                        </w: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  <w:r w:rsidR="00F12A10">
        <w:rPr>
          <w:rFonts w:ascii="Calibri" w:hAnsi="Calibri"/>
          <w:b/>
          <w:i/>
        </w:rPr>
        <w:br w:type="page"/>
      </w:r>
      <w:r w:rsidR="00F12A10"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 id="Text Box 9" o:spid="_x0000_s1030" type="#_x0000_t202" style="position:absolute;left:0;text-align:left;margin-left:-28.05pt;margin-top:-33.4pt;width:517.8pt;height:10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" filled="f" stroked="f">
            <v:textbox>
              <w:txbxContent>
                <w:tbl>
                  <w:tblPr>
                    <w:tblW w:w="9923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1"/>
                    <w:gridCol w:w="4194"/>
                    <w:gridCol w:w="1134"/>
                    <w:gridCol w:w="1134"/>
                    <w:gridCol w:w="1134"/>
                    <w:gridCol w:w="1276"/>
                  </w:tblGrid>
                  <w:tr w:rsidR="00B056BE" w:rsidRPr="00CA1194" w:rsidTr="003A31D7">
                    <w:trPr>
                      <w:trHeight w:val="315"/>
                    </w:trPr>
                    <w:tc>
                      <w:tcPr>
                        <w:tcW w:w="8647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</w:rPr>
                          <w:t>Příloha č. 2 k vyhlášce č. 133/2013 Sb.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056BE" w:rsidRPr="00CA1194" w:rsidTr="003A31D7">
                    <w:trPr>
                      <w:trHeight w:val="315"/>
                    </w:trPr>
                    <w:tc>
                      <w:tcPr>
                        <w:tcW w:w="8647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</w:rPr>
                          <w:t xml:space="preserve">Formulář č. 2/1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strana 1</w:t>
                        </w:r>
                      </w:p>
                    </w:tc>
                  </w:tr>
                  <w:tr w:rsidR="00B056BE" w:rsidRPr="00CA1194" w:rsidTr="003A31D7">
                    <w:trPr>
                      <w:trHeight w:val="390"/>
                    </w:trPr>
                    <w:tc>
                      <w:tcPr>
                        <w:tcW w:w="8647" w:type="dxa"/>
                        <w:gridSpan w:val="5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PŘÍJMY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            </w:t>
                        </w:r>
                        <w:r w:rsidRPr="00CA1194">
                          <w:rPr>
                            <w:rFonts w:ascii="Calibri" w:hAnsi="Calibri"/>
                            <w:sz w:val="20"/>
                            <w:szCs w:val="20"/>
                          </w:rPr>
                          <w:t>v Kč</w:t>
                        </w:r>
                      </w:p>
                    </w:tc>
                  </w:tr>
                  <w:tr w:rsidR="00B056BE" w:rsidRPr="00CA1194" w:rsidTr="003A31D7">
                    <w:trPr>
                      <w:trHeight w:val="900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double" w:sz="6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položka rozpočtové skladby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název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A1194" w:rsidRDefault="00B056BE" w:rsidP="003A31D7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očekávaná skutečnost roku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A1194" w:rsidRDefault="00B056BE" w:rsidP="003A31D7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návrh rozpočtu na rok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A1194" w:rsidRDefault="00B056BE" w:rsidP="003A31D7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výhled na rok 20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A1194" w:rsidRDefault="00B056BE" w:rsidP="003A31D7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výhled na rok 202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23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1221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Spotřební daň z minerálních olejů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1227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Příplatek na veřejnou produkci kinematog.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díla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1321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Daň silniční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1322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Poplatek za užívání dálnic a rychlostních silnic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1331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Poplatky za vypouštění odpad.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vod do vod povrchov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ých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1332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Poplatky za znečišťování ovzduší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1333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Poplatky za uložení odpadů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1334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Odvody za odnětí půdy ze zem.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půdního fondu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1335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Poplatky za odnětí pozemků plnění funkcí lesa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1338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Registrační a evidenční poplatky za obaly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1339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poplatky a odvody v oblasti životního prostředí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1359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odvody z vybraných činností a služeb jinde neuvedené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1361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Správní poplatky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1705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Podíl na dávkách z cukru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1706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Dávky z cukru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2111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poskytování služeb a výrobků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9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900 000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900 000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2112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prodeje zboží (již nakoupeného za účelem prodeje)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2114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Mýtné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2119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příjmy z vlastní činnosti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2131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pronájmu pozemků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2132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pronájmu ost.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nemovitostí a jejich částí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2141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úroků (část)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100 000 000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87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1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FB260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91 1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2E7E4C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95 100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000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2143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Realizované kurzové zisky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2211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Sankční platby přijaté od státu, obcí, krajů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340 000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2212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Sankční platby přijaté od jiných subjektů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660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2221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Přijaté vratky transferů od jiných veř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ejných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rozpočtů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183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2222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fin.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vypoř.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předch.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let od jin.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veř.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rozp.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2229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přijaté vratky transferů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390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2321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Přijaté neinvestiční dary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2322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Přijaté pojistné náhrady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2324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Přijaté nekapitálové příspěvky a náhrady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2328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Neidentifikované příjmy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2329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nedaňové příjmy jinde nezařazené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2342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Platby za odebrané množství podzemní vody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2411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h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prostř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edků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od podnik.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subjektů - FO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2412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h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prostř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edků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od podnik.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nefin.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subjektů-PO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23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250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264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8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0 000 000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2413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h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prostř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edků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od podnik.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finan.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subjektů-PO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2420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h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prostř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edků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od OPS a podob.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subjektů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2439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splátky půjčenýc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h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prostř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edků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od veřej.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rozpočtů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2441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půjčených prostředků od obcí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20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21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22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23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2442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půjčených prostředků od krajů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2449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prostř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edků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od veřej.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rozp.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územ.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úrovně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2451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půjčených prostředků od příspěvkových organizací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2452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půjčených prostředků od vysokých škol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2459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ených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prostř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edků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od ost.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zříz. a podob.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subj.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2460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Splátky půjčených prostředků od obyvatelstva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432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1A680B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20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0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96119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  <w:r w:rsidR="0096119F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54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96119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  <w:r w:rsidR="0096119F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83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2512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Podíl na dávkách z cukru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3113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prodeje ost.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hmotného dlouhodob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ého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majetku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3119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ní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příjmy z prodeje dlouhodobého majetku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4111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estiční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přijaté transfery z VPS státního rozpočtu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4113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estiční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přijaté transfery ze státních fondů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4114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Neinvestiční přijaté transfery ze zvl.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F-ústředí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4116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neinv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estiční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přijaté transfery ze stát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ního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rozpočtu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7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7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96119F" w:rsidRDefault="0096119F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105 000 000</w:t>
                        </w:r>
                      </w:p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96119F" w:rsidP="003A31D7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109 000 00</w:t>
                        </w:r>
                        <w:r w:rsidR="00B056BE"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4119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neinv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estiční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transfery od rozpočtů ústř.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úrovně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4213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Investiční přijaté transfery ze státních fondů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single" w:sz="4" w:space="0" w:color="969696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4214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single" w:sz="4" w:space="0" w:color="969696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Investiční přijaté transfery ze zvl.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F-ústředí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hRule="exact" w:val="198"/>
                    </w:trPr>
                    <w:tc>
                      <w:tcPr>
                        <w:tcW w:w="105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4216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Ostatní invest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iční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přij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até </w:t>
                        </w: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transfery ze státního rozpočtu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</w:pPr>
                        <w:r w:rsidRPr="00CA1194">
                          <w:rPr>
                            <w:rFonts w:ascii="Calibri" w:hAnsi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CA1194" w:rsidTr="003A31D7">
                    <w:trPr>
                      <w:trHeight w:val="255"/>
                    </w:trPr>
                    <w:tc>
                      <w:tcPr>
                        <w:tcW w:w="105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19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CA1194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8"/>
                            <w:szCs w:val="18"/>
                          </w:rPr>
                        </w:pPr>
                        <w:r w:rsidRPr="00CA1194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8"/>
                            <w:szCs w:val="18"/>
                          </w:rPr>
                          <w:t>PŘÍJMY CELKEM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3A31D7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894</w:t>
                        </w:r>
                        <w:r w:rsidRPr="00CA1194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273</w:t>
                        </w:r>
                        <w:r w:rsidRPr="00CA1194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B056BE" w:rsidP="002C16DE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779</w:t>
                        </w:r>
                        <w:r w:rsidRPr="00CA1194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96119F" w:rsidP="0096119F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944</w:t>
                        </w:r>
                        <w:r w:rsidR="00B056BE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0</w:t>
                        </w:r>
                        <w:r w:rsidR="00B056BE" w:rsidRPr="00CA1194">
                          <w:rPr>
                            <w:rFonts w:ascii="Calibri" w:hAnsi="Calibri"/>
                            <w:sz w:val="18"/>
                            <w:szCs w:val="18"/>
                          </w:rPr>
                          <w:t>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A1194" w:rsidRDefault="0096119F" w:rsidP="0096119F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1 004</w:t>
                        </w:r>
                        <w:r w:rsidR="00B056BE" w:rsidRPr="00CA1194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="00B056BE">
                          <w:rPr>
                            <w:rFonts w:ascii="Calibri" w:hAnsi="Calibri"/>
                            <w:sz w:val="18"/>
                            <w:szCs w:val="18"/>
                          </w:rPr>
                          <w:t>0</w:t>
                        </w:r>
                        <w:r w:rsidR="00B056BE" w:rsidRPr="00CA1194">
                          <w:rPr>
                            <w:rFonts w:ascii="Calibri" w:hAnsi="Calibri"/>
                            <w:sz w:val="18"/>
                            <w:szCs w:val="18"/>
                          </w:rPr>
                          <w:t>00 000</w:t>
                        </w:r>
                      </w:p>
                    </w:tc>
                  </w:tr>
                </w:tbl>
                <w:p w:rsidR="00B056BE" w:rsidRPr="00CA1194" w:rsidRDefault="00B056BE" w:rsidP="00F12A10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F12A10">
        <w:rPr>
          <w:rFonts w:ascii="Calibri" w:hAnsi="Calibri"/>
          <w:b/>
          <w:i/>
        </w:rPr>
        <w:br w:type="page"/>
      </w: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 id="Text Box 10" o:spid="_x0000_s1031" type="#_x0000_t202" style="position:absolute;left:0;text-align:left;margin-left:-47.05pt;margin-top:-41.4pt;width:549.1pt;height:80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pUuw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" filled="f" stroked="f">
            <v:textbox>
              <w:txbxContent>
                <w:tbl>
                  <w:tblPr>
                    <w:tblW w:w="10579" w:type="dxa"/>
                    <w:tblInd w:w="67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3"/>
                    <w:gridCol w:w="853"/>
                    <w:gridCol w:w="3824"/>
                    <w:gridCol w:w="1417"/>
                    <w:gridCol w:w="1421"/>
                    <w:gridCol w:w="1075"/>
                    <w:gridCol w:w="996"/>
                  </w:tblGrid>
                  <w:tr w:rsidR="00B056BE" w:rsidRPr="007A4195" w:rsidTr="00CA19F1">
                    <w:trPr>
                      <w:trHeight w:val="572"/>
                    </w:trPr>
                    <w:tc>
                      <w:tcPr>
                        <w:tcW w:w="1846" w:type="dxa"/>
                        <w:gridSpan w:val="2"/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E344E"/>
                          </w:rPr>
                        </w:pPr>
                        <w:r>
                          <w:rPr>
                            <w:rFonts w:ascii="Calibri" w:hAnsi="Calibri"/>
                            <w:b/>
                            <w:noProof/>
                            <w:color w:val="1E344E"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935355" cy="498475"/>
                              <wp:effectExtent l="0" t="0" r="0" b="0"/>
                              <wp:docPr id="16" name="obráze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35355" cy="498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662" w:type="dxa"/>
                        <w:gridSpan w:val="3"/>
                        <w:shd w:val="clear" w:color="auto" w:fill="auto"/>
                        <w:vAlign w:val="bottom"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VÝDAJE</w:t>
                        </w:r>
                      </w:p>
                    </w:tc>
                    <w:tc>
                      <w:tcPr>
                        <w:tcW w:w="1075" w:type="dxa"/>
                        <w:shd w:val="clear" w:color="auto" w:fill="auto"/>
                        <w:vAlign w:val="bottom"/>
                      </w:tcPr>
                      <w:p w:rsidR="00B056BE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E344E"/>
                          </w:rPr>
                        </w:pPr>
                      </w:p>
                    </w:tc>
                    <w:tc>
                      <w:tcPr>
                        <w:tcW w:w="996" w:type="dxa"/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A4195" w:rsidRDefault="00B056BE" w:rsidP="00CA19F1">
                        <w:pPr>
                          <w:jc w:val="right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  <w:szCs w:val="16"/>
                          </w:rPr>
                          <w:t>strana 2</w:t>
                        </w:r>
                      </w:p>
                    </w:tc>
                  </w:tr>
                  <w:tr w:rsidR="00B056BE" w:rsidRPr="007A4195" w:rsidTr="00CA19F1">
                    <w:trPr>
                      <w:trHeight w:val="73"/>
                    </w:trPr>
                    <w:tc>
                      <w:tcPr>
                        <w:tcW w:w="9583" w:type="dxa"/>
                        <w:gridSpan w:val="6"/>
                        <w:tcBorders>
                          <w:bottom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A4195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6" w:type="dxa"/>
                        <w:tcBorders>
                          <w:left w:val="nil"/>
                          <w:bottom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7A4195" w:rsidRDefault="00B056BE" w:rsidP="00CA19F1">
                        <w:pPr>
                          <w:jc w:val="right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7A4195">
                          <w:rPr>
                            <w:rFonts w:ascii="Calibri" w:hAnsi="Calibri"/>
                            <w:sz w:val="20"/>
                            <w:szCs w:val="20"/>
                          </w:rPr>
                          <w:t>v Kč</w:t>
                        </w:r>
                      </w:p>
                    </w:tc>
                  </w:tr>
                  <w:tr w:rsidR="00B056BE" w:rsidRPr="007A4195" w:rsidTr="00EF218A">
                    <w:trPr>
                      <w:trHeight w:val="788"/>
                    </w:trPr>
                    <w:tc>
                      <w:tcPr>
                        <w:tcW w:w="993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6" w:space="0" w:color="auto"/>
                          <w:right w:val="nil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B056BE" w:rsidRPr="007A419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7A4195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položka rozpočtové skladby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8" w:space="0" w:color="auto"/>
                          <w:left w:val="single" w:sz="4" w:space="0" w:color="auto"/>
                          <w:bottom w:val="double" w:sz="6" w:space="0" w:color="auto"/>
                          <w:right w:val="nil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B056BE" w:rsidRPr="007A419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7A4195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název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6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7A419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očekávaná skutečnost roku 2018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7A419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návrh rozpočtu na rok 2019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7A4195" w:rsidRDefault="00B056BE" w:rsidP="006D676D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7A4195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výhled na rok 20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7A4195" w:rsidRDefault="00B056BE" w:rsidP="006D676D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7A4195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výhled na rok 202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210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5011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Platy zaměstnanců v pracovním poměru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5013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Platy zaměstnanců na služebních místech dle zákona o státní službě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5021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Ostatní osobní výdaje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1 600 000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1 600 000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1 600 000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1 600 000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5024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Odstupné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5029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Ostatní platby za odvedenou práci jinde nezařaz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ené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5031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Povinné pojistné na SZ a příspěvek na st.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pol.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zam.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8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9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400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9 6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5032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Povinné pojistné na veřejné zdravotní pojištění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3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45 000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40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3 40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5038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Povinné pojistné na úrazové pojištění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17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18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19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19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5041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Odměny za užití duševního vlastnictví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5042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Odměny za užití počítačových programů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Potraviny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Ochranné pomůcky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20 000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20 000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20 000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20 000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Léky a zdravotnický materiál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5134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Prádlo, oděv a obuv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5136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Knihy, učební pomůcky a tisk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5137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Drobný hmotný dlouhodobý majetek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1 800 000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1 800 000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1 800 000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1 800 000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5138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Nákup zboží (za účelem dalšího prodeje)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5139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Nákup materiálu jinde nezařazený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8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8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8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8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5139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 *Nákup materiálu jinde nezařazený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2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2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2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5141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Úroky vlastní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5142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Realizované kurzové ztráty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5149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Ostatní úroky a ostatní finanční výdaje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5151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Studená voda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17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170 000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170 000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170 000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5152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Teplo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5153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Plyn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5154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Elektrická energie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5156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Pohonné hmoty a maziva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5159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Nákup ostatních paliv a energie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Služby pošt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900 000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1 0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1 0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6D676D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1 0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Služby telekomunikací a radiokomunikací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800 000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Služby peněžních ústavů, pojištění majetku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150 000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150 000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5163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808080"/>
                          <w:left w:val="nil"/>
                          <w:bottom w:val="single" w:sz="4" w:space="0" w:color="808080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*Služby peněžních ústavů + odměna správci FRM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78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74 5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72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2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68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5164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Nájemné včetně operativního leasingu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2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7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2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75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2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75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2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75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5166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Konzultační, poradenské a právní služby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5166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808080"/>
                          <w:left w:val="nil"/>
                          <w:bottom w:val="single" w:sz="4" w:space="0" w:color="808080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*Konzultační,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 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poradenské a právní služby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8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1 500 000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1 500 000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1 500 000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5167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Služby školení a vzdělávání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1 0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1 000 000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5168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Služby zpracování dat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1 600 000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3 1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5169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Nákup ostatních služeb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4 5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4 5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5169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808080"/>
                          <w:left w:val="nil"/>
                          <w:bottom w:val="single" w:sz="4" w:space="0" w:color="808080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*Zakázky a služby - podpora programů vč. propagace činnosti Fondu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 0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1 0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5171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Opravy a udržování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7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700 000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700 000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5172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Programové vybavení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1 0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5173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Cestovné (tuzemské i zahraniční)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2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400 000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5175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Pohoštění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5175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*Pohoštění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5176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Účastnické poplatky na konference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5176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*Účastnické poplatky na konference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5179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Ostatní nákupy jinde nezařazené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5182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Poskytované zálohy vlastní pokladně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5183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 *Výdaje na realizaci záruk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30 000 000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30 000 000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30 000 000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30 000 000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5189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Ostatní poskytované zálohy a jistiny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5191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Zaplacené sankce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156FE5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30 000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5192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Poskytnuté neinvest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iční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příspěvky a náhrady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(část)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5194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Věcné dary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D7508A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0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5194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Věcné dary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D7508A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 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5195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Odvody za neplnění povinnosti zaměstnávat zdravotně postižené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16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18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180 000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180 000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5197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Náhrady zvýš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ených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nákl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adů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spojených s fcí v zahraničí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5199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Ostatní výdaje související s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neinvest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ičními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nákupy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7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70 000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70 000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70 000</w:t>
                        </w:r>
                      </w:p>
                    </w:tc>
                  </w:tr>
                  <w:tr w:rsidR="00B056BE" w:rsidRPr="007A4195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5199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*Ostatní výdaje související s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 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neinvest</w:t>
                        </w:r>
                        <w:r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 xml:space="preserve">ičními </w:t>
                        </w: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nákupy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color w:val="FF0000"/>
                            <w:sz w:val="15"/>
                            <w:szCs w:val="15"/>
                          </w:rPr>
                          <w:t>100 000</w:t>
                        </w:r>
                      </w:p>
                    </w:tc>
                  </w:tr>
                  <w:tr w:rsidR="00B056BE" w:rsidRPr="00A27CDA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5212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nef.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podnikatelským subjektům-FO</w:t>
                        </w: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D7508A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83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3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789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0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D7508A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54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99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671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000 000</w:t>
                        </w:r>
                      </w:p>
                    </w:tc>
                  </w:tr>
                  <w:tr w:rsidR="00B056BE" w:rsidRPr="00A27CDA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5213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nef.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podnikatelským subjektům-PrO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A27CDA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5222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občanským sdružením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A27CDA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5223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církvím a náboženským společnostem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A27CDA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5225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společenstvím vlastníků jednotek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A27CDA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5321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Neinvestiční transfery obcím 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F64F0E" w:rsidTr="00FC500D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5321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Neinvestiční transfery obcím - veřejná prostranství</w:t>
                        </w: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100 000 000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100 000 000</w:t>
                        </w:r>
                      </w:p>
                    </w:tc>
                    <w:tc>
                      <w:tcPr>
                        <w:tcW w:w="1075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100 000 000</w:t>
                        </w:r>
                      </w:p>
                    </w:tc>
                    <w:tc>
                      <w:tcPr>
                        <w:tcW w:w="996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100 000 000</w:t>
                        </w:r>
                      </w:p>
                    </w:tc>
                  </w:tr>
                  <w:tr w:rsidR="00B056BE" w:rsidRPr="00F64F0E" w:rsidTr="00FC500D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EF218A" w:rsidRDefault="00B056BE" w:rsidP="00EF218A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>6341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EF218A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EF218A">
                          <w:rPr>
                            <w:rFonts w:ascii="Calibri" w:hAnsi="Calibri"/>
                            <w:sz w:val="15"/>
                            <w:szCs w:val="15"/>
                          </w:rPr>
                          <w:t>Investiční transfery obcím</w:t>
                        </w:r>
                      </w:p>
                    </w:tc>
                    <w:tc>
                      <w:tcPr>
                        <w:tcW w:w="1417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996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F64F0E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5219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Ost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atní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podnikatelským subjektům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B512AB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B512AB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2123EF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123EF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5221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obecně prospěšným společnostem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56BE" w:rsidRPr="002123EF" w:rsidTr="00CA19F1">
                    <w:trPr>
                      <w:trHeight w:hRule="exact" w:val="193"/>
                    </w:trPr>
                    <w:tc>
                      <w:tcPr>
                        <w:tcW w:w="993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123EF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5229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Ostatní neinv</w:t>
                        </w:r>
                        <w:r>
                          <w:rPr>
                            <w:rFonts w:ascii="Calibri" w:hAnsi="Calibri"/>
                            <w:sz w:val="15"/>
                            <w:szCs w:val="15"/>
                          </w:rPr>
                          <w:t xml:space="preserve">estiční </w:t>
                        </w: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transfery neziskovým a podobným org.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9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123EF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  <w:r w:rsidR="00F12A10">
        <w:rPr>
          <w:rFonts w:ascii="Calibri" w:hAnsi="Calibri"/>
          <w:b/>
          <w:i/>
        </w:rPr>
        <w:br w:type="column"/>
      </w:r>
      <w:r>
        <w:rPr>
          <w:rFonts w:ascii="Calibri" w:hAnsi="Calibri"/>
          <w:b/>
          <w:i/>
          <w:noProof/>
        </w:rPr>
        <w:pict>
          <v:shape id="Text Box 11" o:spid="_x0000_s1032" type="#_x0000_t202" style="position:absolute;left:0;text-align:left;margin-left:-51.4pt;margin-top:-30.75pt;width:550.35pt;height:75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91uwIAAMM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" filled="f" stroked="f">
            <v:textbox>
              <w:txbxContent>
                <w:p w:rsidR="00B056BE" w:rsidRPr="00FE5D38" w:rsidRDefault="00B056BE" w:rsidP="00F12A10">
                  <w:pPr>
                    <w:jc w:val="right"/>
                    <w:rPr>
                      <w:rFonts w:ascii="Calibri" w:hAnsi="Calibri"/>
                      <w:b/>
                      <w:sz w:val="18"/>
                      <w:szCs w:val="16"/>
                    </w:rPr>
                  </w:pPr>
                  <w:r w:rsidRPr="00243345">
                    <w:rPr>
                      <w:rFonts w:ascii="Calibri" w:hAnsi="Calibri"/>
                      <w:b/>
                      <w:sz w:val="20"/>
                      <w:szCs w:val="16"/>
                    </w:rPr>
                    <w:t>strana 3</w:t>
                  </w:r>
                </w:p>
                <w:tbl>
                  <w:tblPr>
                    <w:tblW w:w="10642" w:type="dxa"/>
                    <w:tblInd w:w="6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9"/>
                    <w:gridCol w:w="5387"/>
                    <w:gridCol w:w="1134"/>
                    <w:gridCol w:w="1134"/>
                    <w:gridCol w:w="1134"/>
                    <w:gridCol w:w="1134"/>
                  </w:tblGrid>
                  <w:tr w:rsidR="00B056BE" w:rsidRPr="002C41D5" w:rsidTr="007B71E3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2123EF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5311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2123EF" w:rsidRDefault="00B056BE" w:rsidP="007B71E3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  <w:r w:rsidRPr="002123EF">
                          <w:rPr>
                            <w:rFonts w:ascii="Calibri" w:hAnsi="Calibri"/>
                            <w:sz w:val="15"/>
                            <w:szCs w:val="15"/>
                          </w:rPr>
                          <w:t>Neinvestiční transfery státnímu rozpočtu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EF218A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EF218A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EF218A">
                          <w:rPr>
                            <w:rFonts w:ascii="Calibri" w:hAnsi="Calibri"/>
                            <w:sz w:val="14"/>
                            <w:szCs w:val="14"/>
                          </w:rPr>
                          <w:t>5312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EF218A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EF218A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transfery státním fondům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EF218A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5313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transfery zvl.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fondům 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ústř.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úrovně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5319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nein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vestiční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jiným veřejným rozpočtům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5323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transfery krajům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5329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neinv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veřej.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rozp.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územ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.úrovně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5332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transfery vysokým školám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5333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školským PO zřízeným státem, kraji a obcemi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5334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transfery veřejným výzkumným institucím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5339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příspěvky ostatním příspěvkovým org.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5342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Převody FKSP a soc.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fondu obcí a krajů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30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70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72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72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5361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Nákup kolků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5362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Platby daní a poplatků státnímu rozpočtu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5424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Náhrady mezd v době nemoci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200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5429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náhrady placené obyvatelstvu (i do zahraničí)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5363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Úhrady sankcí jiným rozpočtům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5364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Vratky veřej.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rozp.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ÚÚ transf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.poskyt.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v min.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rozp.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obd.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5365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Platby daní a poplatků krajům, obcím a stát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ním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fondům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5493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Účelové neinve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nepodn.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fyzickým os.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5494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*Neinvest</w:t>
                        </w:r>
                        <w:r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transfery obyvatelstvu nemající charakter daru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100 000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100 000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100 000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100 000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5512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transfery nadnárodním orgánům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5613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půjčené prostř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edky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nefinančním podnikatelským subjektům-PO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5619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nei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n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vestiční půjčené prostředky vybraným podnikatelským subjektům ve vlast.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státu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5649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neinvestiční půjčené prostředky veřejným rozpočtům územní úrovně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5660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půjčené prostředky obyvatelstvu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5909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 xml:space="preserve">*Ostatní neinvestiční výdaje jinde nezařazené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10 000 000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5</w:t>
                        </w: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5</w:t>
                        </w: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>5</w:t>
                        </w:r>
                        <w:r w:rsidRPr="002C41D5">
                          <w:rPr>
                            <w:rFonts w:ascii="Calibri" w:hAnsi="Calibri"/>
                            <w:color w:val="FF0000"/>
                            <w:sz w:val="14"/>
                            <w:szCs w:val="14"/>
                          </w:rPr>
                          <w:t xml:space="preserve"> 000 000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51, 53-59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Správní výdaje Fondu - neinvestiční náklady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19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62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260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280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310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51-59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 xml:space="preserve"> *Výdaje na zajišťování podpor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12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400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1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 xml:space="preserve">2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7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10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4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06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2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6111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Programové vybavení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2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3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2 500 000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2 500 000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6119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nákup dlouhodobého nehmotného majetku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6121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Budovy, haly a stavby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6122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Stroje, přístroje a zařízení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10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5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5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3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6123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Dopravní prostředky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800 00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1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800 000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9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6125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Výpočetní technika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9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3 780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1 7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1 5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6127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Umělecká díla a předměty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30 000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30 000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30 000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6129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Nákup dlouhodobého hmot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ného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majetku jinde nezařazený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6202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Nákup majetkových podílů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61-62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Správní výdaje Fondu - investiční náklady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4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13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26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110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5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63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4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3</w:t>
                        </w:r>
                        <w:r w:rsidRPr="002C41D5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6312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nef.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podnikatelským subjektům - FO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6313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nef.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podnikatelským subjektům - PrO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6319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Ostatní investiční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ery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podnikatelským subjektům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6321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obecně prospěšným společnostem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6322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občanským sdružením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6323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církvím a náboženským společnostem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6324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společenstvím vlastníků jednotek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6329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atní investiční tr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ansfery neziskovým, podobným organizacím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6331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státnímu rozpočtu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6332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státním fondům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6339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invest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jiným veřejným rozpočtům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6342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krajům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6349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atní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veř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ejným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rozpočtům územní úrovně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6351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zřízeným příspěvkovým organizacím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6352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vysokým školám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6353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školským práv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nickým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osobám zřízeným státem, kraji a obcemi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6354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transfery veřejným výzkumným institucím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6355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estiční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transf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ery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veř.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zdrav.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zaříz.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zříz.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státem a ÚSC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6359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transfery ost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atním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příspěvkovým organizacím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193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6371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Účelové investiční transfery nepodn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ikajícím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fyzickým os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obám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5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7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2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5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>0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000 000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6412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půjčené prostředky nefinančním podnik. subjektům - FO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1 000 000 000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96119F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1 </w:t>
                        </w:r>
                        <w:r w:rsidR="0096119F">
                          <w:rPr>
                            <w:rFonts w:ascii="Calibri" w:hAnsi="Calibri"/>
                            <w:sz w:val="14"/>
                            <w:szCs w:val="14"/>
                          </w:rPr>
                          <w:t>6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00 000 000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96119F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="0096119F">
                          <w:rPr>
                            <w:rFonts w:ascii="Calibri" w:hAnsi="Calibri"/>
                            <w:sz w:val="14"/>
                            <w:szCs w:val="14"/>
                          </w:rPr>
                          <w:t>6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00 000 000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96119F">
                        <w:pPr>
                          <w:jc w:val="right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="0096119F">
                          <w:rPr>
                            <w:rFonts w:ascii="Calibri" w:hAnsi="Calibri"/>
                            <w:sz w:val="14"/>
                            <w:szCs w:val="14"/>
                          </w:rPr>
                          <w:t>6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00 000 000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6413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půjčené prostř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edky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nef.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podnik.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subjektům-PrO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6419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půjčené prostř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edky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podnik.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subjektům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6422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půjčené prostř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edky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občanským sdružením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6424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půjčené prostředky SVJ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6429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atní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půjčené prostředky nezisk., podobným organizacím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6441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půjčené prostředky obcím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5641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Neinvestiční půjčené prostředky obcím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6442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půjčené prostředky krajům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6449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atní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půjčené prostř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edky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veř.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rozp.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míst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.úrovně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6459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iční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půjčené prostř</w:t>
                        </w:r>
                        <w:r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edky </w:t>
                        </w: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ostatním příspěv.org.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6460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půjčené prostředky obyvatelstvu</w:t>
                        </w: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6452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Investiční půjčené prostředky vysokým školám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6901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Rezervy kapitálových výdajů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2C41D5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6909</w:t>
                        </w:r>
                      </w:p>
                    </w:tc>
                    <w:tc>
                      <w:tcPr>
                        <w:tcW w:w="538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Ostatní kapitálové výdaje jinde nezařazené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2C41D5" w:rsidRDefault="00B056BE" w:rsidP="007B71E3">
                        <w:pPr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2C41D5">
                          <w:rPr>
                            <w:rFonts w:ascii="Calibri" w:hAnsi="Calibri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</w:tr>
                  <w:tr w:rsidR="00B056BE" w:rsidRPr="00A666BB" w:rsidTr="00CA19F1">
                    <w:trPr>
                      <w:trHeight w:hRule="exact" w:val="204"/>
                    </w:trPr>
                    <w:tc>
                      <w:tcPr>
                        <w:tcW w:w="71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A666BB" w:rsidRDefault="00B056BE" w:rsidP="007B71E3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8"/>
                          </w:rPr>
                        </w:pPr>
                      </w:p>
                    </w:tc>
                    <w:tc>
                      <w:tcPr>
                        <w:tcW w:w="538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A666BB" w:rsidRDefault="00B056BE" w:rsidP="007B71E3">
                        <w:pP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</w:pP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VÝDAJE CELKEM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666BB" w:rsidRDefault="00B056BE" w:rsidP="007B71E3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</w:pP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 xml:space="preserve"> 157 </w:t>
                        </w: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9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7</w:t>
                        </w: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666BB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</w:pP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 xml:space="preserve">2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7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32</w:t>
                        </w: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666BB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</w:pP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 xml:space="preserve">2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78</w:t>
                        </w: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5</w:t>
                        </w: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00 000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666BB" w:rsidRDefault="00B056BE" w:rsidP="0096119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</w:pP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 xml:space="preserve">2 </w:t>
                        </w:r>
                        <w:r w:rsidR="0096119F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>95</w:t>
                        </w:r>
                        <w:r w:rsidRPr="00A666BB">
                          <w:rPr>
                            <w:rFonts w:ascii="Calibri" w:hAnsi="Calibri"/>
                            <w:b/>
                            <w:bCs/>
                            <w:color w:val="1E344E"/>
                            <w:sz w:val="16"/>
                            <w:szCs w:val="18"/>
                          </w:rPr>
                          <w:t xml:space="preserve"> 000 000</w:t>
                        </w:r>
                      </w:p>
                    </w:tc>
                  </w:tr>
                  <w:tr w:rsidR="00B056BE" w:rsidRPr="00F64F0E" w:rsidTr="00CA19F1">
                    <w:trPr>
                      <w:trHeight w:hRule="exact" w:val="396"/>
                    </w:trPr>
                    <w:tc>
                      <w:tcPr>
                        <w:tcW w:w="10642" w:type="dxa"/>
                        <w:gridSpan w:val="6"/>
                        <w:tcBorders>
                          <w:top w:val="single" w:sz="8" w:space="0" w:color="auto"/>
                          <w:left w:val="nil"/>
                          <w:bottom w:val="nil"/>
                        </w:tcBorders>
                        <w:shd w:val="clear" w:color="000000" w:fill="FFFFFF"/>
                        <w:noWrap/>
                        <w:hideMark/>
                      </w:tcPr>
                      <w:p w:rsidR="00B056BE" w:rsidRPr="00F64F0E" w:rsidRDefault="00B056BE" w:rsidP="007B71E3">
                        <w:pP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F64F0E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Vysvětlivka: </w:t>
                        </w:r>
                        <w:r w:rsidRPr="00F64F0E">
                          <w:rPr>
                            <w:rFonts w:ascii="Calibri" w:hAnsi="Calibri"/>
                            <w:b/>
                            <w:bCs/>
                            <w:color w:val="FF0000"/>
                            <w:sz w:val="18"/>
                            <w:szCs w:val="18"/>
                            <w:u w:val="single"/>
                          </w:rPr>
                          <w:t>* řádek označen hvězdičkou - výdaje na zajišťování podpor pod zvláštním paragrafem rozpočtové skladby</w:t>
                        </w: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</w:p>
    <w:p w:rsidR="00F12A10" w:rsidRDefault="00F12A10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  <w:r w:rsidR="009C649C">
        <w:rPr>
          <w:rFonts w:ascii="Calibri" w:hAnsi="Calibri"/>
          <w:b/>
          <w:i/>
          <w:noProof/>
        </w:rPr>
        <w:pict>
          <v:shape id="Text Box 12" o:spid="_x0000_s1033" type="#_x0000_t202" style="position:absolute;left:0;text-align:left;margin-left:-37.65pt;margin-top:26.8pt;width:537.8pt;height:364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yrsuAIAAMM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" filled="f" stroked="f">
            <v:textbox style="mso-fit-shape-to-text:t">
              <w:txbxContent>
                <w:p w:rsidR="00B056BE" w:rsidRDefault="00B056BE" w:rsidP="00F12A10"/>
                <w:tbl>
                  <w:tblPr>
                    <w:tblW w:w="10348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2"/>
                    <w:gridCol w:w="115"/>
                    <w:gridCol w:w="2977"/>
                    <w:gridCol w:w="425"/>
                    <w:gridCol w:w="1276"/>
                    <w:gridCol w:w="851"/>
                    <w:gridCol w:w="425"/>
                    <w:gridCol w:w="1276"/>
                    <w:gridCol w:w="231"/>
                    <w:gridCol w:w="1044"/>
                    <w:gridCol w:w="1276"/>
                  </w:tblGrid>
                  <w:tr w:rsidR="00B056BE" w:rsidRPr="00EB4885" w:rsidTr="00CA19F1">
                    <w:trPr>
                      <w:trHeight w:val="315"/>
                    </w:trPr>
                    <w:tc>
                      <w:tcPr>
                        <w:tcW w:w="1034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</w:rPr>
                          <w:t>Formulář č. 2/1</w:t>
                        </w:r>
                      </w:p>
                    </w:tc>
                  </w:tr>
                  <w:tr w:rsidR="00B056BE" w:rsidRPr="00EB4885" w:rsidTr="00CA19F1">
                    <w:trPr>
                      <w:trHeight w:val="255"/>
                    </w:trPr>
                    <w:tc>
                      <w:tcPr>
                        <w:tcW w:w="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1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2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20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strana 4</w:t>
                        </w:r>
                      </w:p>
                    </w:tc>
                  </w:tr>
                  <w:tr w:rsidR="00B056BE" w:rsidRPr="00EB4885" w:rsidTr="00CA19F1">
                    <w:trPr>
                      <w:trHeight w:val="375"/>
                    </w:trPr>
                    <w:tc>
                      <w:tcPr>
                        <w:tcW w:w="1034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FINANCOVÁNÍ</w:t>
                        </w:r>
                      </w:p>
                    </w:tc>
                  </w:tr>
                  <w:tr w:rsidR="00B056BE" w:rsidRPr="00EB4885" w:rsidTr="00CA19F1">
                    <w:trPr>
                      <w:trHeight w:val="330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CA1194">
                          <w:rPr>
                            <w:rFonts w:ascii="Calibri" w:hAnsi="Calibri"/>
                            <w:sz w:val="20"/>
                            <w:szCs w:val="20"/>
                          </w:rPr>
                          <w:t>v Kč</w:t>
                        </w:r>
                      </w:p>
                    </w:tc>
                  </w:tr>
                  <w:tr w:rsidR="00B056BE" w:rsidRPr="00EB4885" w:rsidTr="00CA19F1">
                    <w:trPr>
                      <w:trHeight w:val="780"/>
                    </w:trPr>
                    <w:tc>
                      <w:tcPr>
                        <w:tcW w:w="567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ukazatel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double" w:sz="6" w:space="0" w:color="auto"/>
                          <w:right w:val="nil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položka rozpočtové skladby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EB4885" w:rsidRDefault="00B056BE" w:rsidP="00E7352E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očekávaná skutečnost roku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2018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EB4885" w:rsidRDefault="00B056BE" w:rsidP="00E7352E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návrh rozpočtu na rok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EB4885" w:rsidRDefault="00B056BE" w:rsidP="00E7352E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výhled na rok 20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EB488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B4885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v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ýhled na rok 2021</w:t>
                        </w:r>
                      </w:p>
                    </w:tc>
                  </w:tr>
                  <w:tr w:rsidR="00B056BE" w:rsidRPr="008949EB" w:rsidTr="00CA19F1">
                    <w:trPr>
                      <w:trHeight w:val="360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I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Financování domácí (1+2+3+4+5)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E7352E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263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697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F34616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 </w:t>
                        </w:r>
                        <w:r w:rsidR="00F34616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9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53 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000 000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6D4E36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 </w:t>
                        </w:r>
                        <w:r w:rsidR="006D4E36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734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5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6D4E36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 </w:t>
                        </w:r>
                        <w:r w:rsidR="006D4E36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591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0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00 000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krátkodobých dluhopisů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8111, (-) 8112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dlouhodobých dluhopisů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8121, (-) 8122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krátkodobých půjček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8113, (-) 8114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dlouhodobých půjček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8123, (-) 8124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630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hotovostí a operace řízení likvidity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(±) 8115, (+) 8117, (-) 8118, (±) 8125, (+) 8127, (-) 8128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E7352E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263</w:t>
                        </w: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697</w:t>
                        </w: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F34616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1 </w:t>
                        </w:r>
                        <w:r w:rsidR="00F34616">
                          <w:rPr>
                            <w:rFonts w:ascii="Calibri" w:hAnsi="Calibri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53</w:t>
                        </w: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6D4E36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  <w:r w:rsidR="006D4E36">
                          <w:rPr>
                            <w:rFonts w:ascii="Calibri" w:hAnsi="Calibri"/>
                            <w:sz w:val="16"/>
                            <w:szCs w:val="16"/>
                          </w:rPr>
                          <w:t>734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5</w:t>
                        </w: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6D4E36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  <w:r w:rsidR="006D4E36">
                          <w:rPr>
                            <w:rFonts w:ascii="Calibri" w:hAnsi="Calibri"/>
                            <w:sz w:val="16"/>
                            <w:szCs w:val="16"/>
                          </w:rPr>
                          <w:t>591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0</w:t>
                        </w: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00 000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dashed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  <w:t>II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dashed" w:sz="4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  <w:t>Financování ze zahraničí (6+7+8+9+10)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dashed" w:sz="4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color w:val="17365D"/>
                            <w:sz w:val="18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dashed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color w:val="17365D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krátkodobých dluhopisů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8211, (-) 8212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dlouhodobých dluhopisů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8221, (-) 8222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dlouhodobých půjček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8213, (-) 8214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25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krátkodobých půjček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(+) 8223, (-) 8224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525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Změna stavu hotovostí a operace řízení likvidity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(±) 8215, (+) 8217, (-) 8218, (±) 8225, (+) 8227, (-) 8228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949EB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8949EB">
                          <w:rPr>
                            <w:rFonts w:ascii="Calibri" w:hAnsi="Calibri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  <w:tr w:rsidR="00B056BE" w:rsidRPr="008949EB" w:rsidTr="00CA19F1">
                    <w:trPr>
                      <w:trHeight w:val="270"/>
                    </w:trPr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  <w:t>I + II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20"/>
                          </w:rPr>
                          <w:t xml:space="preserve">FINANCOVÁNÍ CELKEM 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17365D"/>
                            <w:sz w:val="18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color w:val="17365D"/>
                            <w:sz w:val="18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E7352E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1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263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697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F34616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 </w:t>
                        </w:r>
                        <w:r w:rsidR="00F34616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9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53 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000 000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6D4E36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 </w:t>
                        </w:r>
                        <w:r w:rsidR="006D4E36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734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5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00 000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6D4E36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 </w:t>
                        </w:r>
                        <w:r w:rsidR="006D4E36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591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 xml:space="preserve"> 0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18"/>
                            <w:szCs w:val="18"/>
                          </w:rPr>
                          <w:t>00 000</w:t>
                        </w: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  <w:r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Default="00F12A10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  <w:r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4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 id="Text Box 13" o:spid="_x0000_s1034" type="#_x0000_t202" style="position:absolute;left:0;text-align:left;margin-left:-21.1pt;margin-top:-13.45pt;width:495.75pt;height:301.8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" filled="f" stroked="f">
            <v:textbox style="mso-fit-shape-to-text:t">
              <w:txbxContent>
                <w:p w:rsidR="00B056BE" w:rsidRDefault="00B056BE" w:rsidP="00F12A10"/>
                <w:tbl>
                  <w:tblPr>
                    <w:tblW w:w="9498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3378"/>
                    <w:gridCol w:w="425"/>
                    <w:gridCol w:w="709"/>
                    <w:gridCol w:w="850"/>
                    <w:gridCol w:w="284"/>
                    <w:gridCol w:w="1134"/>
                    <w:gridCol w:w="91"/>
                    <w:gridCol w:w="1043"/>
                    <w:gridCol w:w="134"/>
                    <w:gridCol w:w="1000"/>
                  </w:tblGrid>
                  <w:tr w:rsidR="00B056BE" w:rsidRPr="004C1636" w:rsidTr="00CA19F1">
                    <w:trPr>
                      <w:trHeight w:val="315"/>
                    </w:trPr>
                    <w:tc>
                      <w:tcPr>
                        <w:tcW w:w="949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</w:rPr>
                          <w:t xml:space="preserve">Formulář č. 2/1        </w:t>
                        </w:r>
                      </w:p>
                    </w:tc>
                  </w:tr>
                  <w:tr w:rsidR="00B056BE" w:rsidRPr="004C1636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80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0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strana 5</w:t>
                        </w:r>
                      </w:p>
                    </w:tc>
                  </w:tr>
                  <w:tr w:rsidR="00B056BE" w:rsidRPr="004C1636" w:rsidTr="00CA19F1">
                    <w:trPr>
                      <w:trHeight w:val="375"/>
                    </w:trPr>
                    <w:tc>
                      <w:tcPr>
                        <w:tcW w:w="949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DLUH</w:t>
                        </w:r>
                      </w:p>
                    </w:tc>
                  </w:tr>
                  <w:tr w:rsidR="00B056BE" w:rsidRPr="004C1636" w:rsidTr="00CA19F1">
                    <w:trPr>
                      <w:trHeight w:val="330"/>
                    </w:trPr>
                    <w:tc>
                      <w:tcPr>
                        <w:tcW w:w="4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536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right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4C1636">
                          <w:rPr>
                            <w:rFonts w:ascii="Calibri" w:hAnsi="Calibri"/>
                            <w:sz w:val="20"/>
                            <w:szCs w:val="20"/>
                          </w:rPr>
                          <w:t>v Kč</w:t>
                        </w:r>
                      </w:p>
                    </w:tc>
                  </w:tr>
                  <w:tr w:rsidR="00B056BE" w:rsidRPr="004C1636" w:rsidTr="00CA19F1">
                    <w:trPr>
                      <w:trHeight w:val="780"/>
                    </w:trPr>
                    <w:tc>
                      <w:tcPr>
                        <w:tcW w:w="450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číslo účtu</w:t>
                        </w:r>
                      </w:p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z rozvahy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4C1636" w:rsidRDefault="00B056BE" w:rsidP="007C06DF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očekávaná skutečnost roku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4C1636" w:rsidRDefault="00B056BE" w:rsidP="007C06DF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návrh rozpočtu na rok 201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4C1636" w:rsidRDefault="00B056BE" w:rsidP="007C06DF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výhled na rok 2020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4C1636" w:rsidRDefault="00B056BE" w:rsidP="007C06DF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výhled na rok 202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B056BE" w:rsidRPr="004C1636" w:rsidTr="00CA19F1">
                    <w:trPr>
                      <w:trHeight w:val="27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000080"/>
                            <w:sz w:val="18"/>
                            <w:szCs w:val="18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color w:val="00008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double" w:sz="6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000080"/>
                            <w:sz w:val="18"/>
                            <w:szCs w:val="18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color w:val="00008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double" w:sz="6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4C1636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000080"/>
                            <w:sz w:val="18"/>
                            <w:szCs w:val="18"/>
                          </w:rPr>
                        </w:pPr>
                        <w:r w:rsidRPr="004C1636">
                          <w:rPr>
                            <w:rFonts w:ascii="Calibri" w:hAnsi="Calibri"/>
                            <w:b/>
                            <w:bCs/>
                            <w:color w:val="00008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AC3A14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Dlouhodobé dluhopisy a směnky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453, 457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Krátkodobé dluhopisy a směnky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283, 282, 322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Dlouhodobé bankovní úvěry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451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Krátkodobé bankovní úvěry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281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Jiné krátkodobé půjčky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289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Dlouhodobé finanční výpomoci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452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ind w:left="189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z toho: Finanční výpomoci mezi rozpočty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Krátkodobé finanční výpomoci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326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ind w:left="189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z toho: Finanční výpomoci mezi rozpočty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55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Dlouhodobé závazky z ručení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456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056BE" w:rsidRPr="001B2C42" w:rsidTr="00CA19F1">
                    <w:trPr>
                      <w:trHeight w:val="27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3378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Krátkodobé závazky z ručení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362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1B2C42" w:rsidRDefault="00B056BE" w:rsidP="00CA19F1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1B2C42">
                          <w:rPr>
                            <w:rFonts w:ascii="Calibri" w:hAnsi="Calibri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  <w:r w:rsidR="00F12A10">
        <w:rPr>
          <w:rFonts w:ascii="Calibri" w:hAnsi="Calibri"/>
          <w:b/>
          <w:i/>
        </w:rPr>
        <w:br w:type="page"/>
      </w:r>
      <w:r>
        <w:rPr>
          <w:rFonts w:ascii="Calibri" w:hAnsi="Calibri"/>
          <w:b/>
          <w:i/>
          <w:noProof/>
        </w:rPr>
        <w:pict>
          <v:shape id="Text Box 14" o:spid="_x0000_s1035" type="#_x0000_t202" style="position:absolute;left:0;text-align:left;margin-left:-54.35pt;margin-top:25pt;width:544.8pt;height:451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ZMuQIAAMM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" filled="f" stroked="f">
            <v:textbox style="mso-fit-shape-to-text:t">
              <w:txbxContent>
                <w:tbl>
                  <w:tblPr>
                    <w:tblW w:w="10206" w:type="dxa"/>
                    <w:tblInd w:w="49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8"/>
                    <w:gridCol w:w="2765"/>
                    <w:gridCol w:w="734"/>
                    <w:gridCol w:w="967"/>
                    <w:gridCol w:w="393"/>
                    <w:gridCol w:w="1359"/>
                    <w:gridCol w:w="1359"/>
                    <w:gridCol w:w="433"/>
                    <w:gridCol w:w="1488"/>
                  </w:tblGrid>
                  <w:tr w:rsidR="00B056BE" w:rsidRPr="00C44B0D" w:rsidTr="00CA19F1">
                    <w:trPr>
                      <w:trHeight w:val="315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</w:rPr>
                          <w:t xml:space="preserve">Formulář č. 2/2        </w:t>
                        </w:r>
                      </w:p>
                    </w:tc>
                  </w:tr>
                  <w:tr w:rsidR="00B056BE" w:rsidRPr="00C44B0D" w:rsidTr="00CA19F1">
                    <w:trPr>
                      <w:trHeight w:val="255"/>
                    </w:trPr>
                    <w:tc>
                      <w:tcPr>
                        <w:tcW w:w="420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3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3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3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92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strana 6</w:t>
                        </w:r>
                      </w:p>
                    </w:tc>
                  </w:tr>
                  <w:tr w:rsidR="00B056BE" w:rsidRPr="00C44B0D" w:rsidTr="00CA19F1">
                    <w:trPr>
                      <w:trHeight w:val="375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AC3A14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</w:rPr>
                        </w:pP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POŽADAVKY NA ZMĚNU NÁVRHU ROZPOČTU FONDU</w:t>
                        </w:r>
                      </w:p>
                    </w:tc>
                  </w:tr>
                  <w:tr w:rsidR="00B056BE" w:rsidRPr="00C44B0D" w:rsidTr="00CA19F1">
                    <w:trPr>
                      <w:trHeight w:val="375"/>
                    </w:trPr>
                    <w:tc>
                      <w:tcPr>
                        <w:tcW w:w="1020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AC3A14" w:rsidRDefault="00B056BE" w:rsidP="007C06DF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color w:val="17365D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V ROCE 2019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, 20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20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a</w:t>
                        </w:r>
                        <w:r w:rsidRPr="00AC3A14"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 xml:space="preserve"> 202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17365D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</w:tr>
                  <w:tr w:rsidR="00B056BE" w:rsidRPr="00C44B0D" w:rsidTr="009B613B">
                    <w:trPr>
                      <w:trHeight w:val="270"/>
                    </w:trPr>
                    <w:tc>
                      <w:tcPr>
                        <w:tcW w:w="347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056BE" w:rsidRPr="00C44B0D" w:rsidRDefault="00B056BE" w:rsidP="00CA19F1">
                        <w:pPr>
                          <w:jc w:val="right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sz w:val="20"/>
                            <w:szCs w:val="20"/>
                          </w:rPr>
                          <w:t>v Kč</w:t>
                        </w:r>
                      </w:p>
                    </w:tc>
                  </w:tr>
                  <w:tr w:rsidR="00B056BE" w:rsidRPr="00C44B0D" w:rsidTr="009B613B">
                    <w:trPr>
                      <w:trHeight w:val="855"/>
                    </w:trPr>
                    <w:tc>
                      <w:tcPr>
                        <w:tcW w:w="3473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double" w:sz="6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ukazatel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požadavky </w:t>
                        </w:r>
                      </w:p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na změny </w:t>
                        </w:r>
                      </w:p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v roce 2019</w:t>
                        </w: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požadavky </w:t>
                        </w:r>
                      </w:p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na změny </w:t>
                        </w:r>
                      </w:p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v roce 2020</w:t>
                        </w: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požadavky </w:t>
                        </w:r>
                      </w:p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na změny </w:t>
                        </w:r>
                      </w:p>
                      <w:p w:rsidR="00B056BE" w:rsidRPr="00C44B0D" w:rsidRDefault="00B056BE" w:rsidP="00DE4A7B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v roce 202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488" w:type="dxa"/>
                        <w:tcBorders>
                          <w:top w:val="nil"/>
                          <w:left w:val="nil"/>
                          <w:bottom w:val="double" w:sz="6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poznámka</w:t>
                        </w:r>
                      </w:p>
                    </w:tc>
                  </w:tr>
                  <w:tr w:rsidR="00B056BE" w:rsidRPr="00C44B0D" w:rsidTr="003A08E6">
                    <w:trPr>
                      <w:trHeight w:val="402"/>
                    </w:trPr>
                    <w:tc>
                      <w:tcPr>
                        <w:tcW w:w="3473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75D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color w:val="17375D"/>
                          </w:rPr>
                          <w:t xml:space="preserve">Příjmy </w:t>
                        </w:r>
                        <w:r w:rsidRPr="0003628D">
                          <w:rPr>
                            <w:rFonts w:ascii="Calibri" w:hAnsi="Calibri"/>
                            <w:b/>
                            <w:bCs/>
                            <w:color w:val="17375D"/>
                          </w:rPr>
                          <w:t>celkem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double" w:sz="6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C44B0D" w:rsidRDefault="00B056BE" w:rsidP="009C52EE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double" w:sz="6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03628D" w:rsidRDefault="00B056BE" w:rsidP="001B04B2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double" w:sz="6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03628D" w:rsidRDefault="00B056BE" w:rsidP="001B04B2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B056BE" w:rsidRPr="005955C1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16365C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v tom: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daňové příjmy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</w:tcPr>
                      <w:p w:rsidR="00B056BE" w:rsidRPr="005955C1" w:rsidRDefault="00B056BE" w:rsidP="00CA19F1">
                        <w:pPr>
                          <w:rPr>
                            <w:rFonts w:ascii="Calibri" w:hAnsi="Calibri"/>
                            <w:color w:val="16365C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nedaňové a kapitálové příjmy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7C06D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87636D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87636D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</w:tcPr>
                      <w:p w:rsidR="00B056BE" w:rsidRPr="005955C1" w:rsidRDefault="00B056BE" w:rsidP="00CA19F1">
                        <w:pPr>
                          <w:rPr>
                            <w:rFonts w:ascii="Calibri" w:hAnsi="Calibri"/>
                            <w:color w:val="16365C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z toho: splátky půjček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7C06D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7C06D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7C06D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</w:tcPr>
                      <w:p w:rsidR="00B056BE" w:rsidRPr="005955C1" w:rsidRDefault="00B056BE" w:rsidP="00CA19F1">
                        <w:pPr>
                          <w:rPr>
                            <w:rFonts w:ascii="Calibri" w:hAnsi="Calibri"/>
                            <w:color w:val="16365C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přijaté transfery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7C06DF" w:rsidRDefault="00B056BE" w:rsidP="007C06DF">
                        <w:pPr>
                          <w:jc w:val="right"/>
                          <w:rPr>
                            <w:rFonts w:ascii="Calibri" w:hAnsi="Calibri"/>
                            <w:b/>
                            <w:color w:val="17365D" w:themeColor="text2" w:themeShade="BF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7C06DF" w:rsidRDefault="00B056BE" w:rsidP="007C06DF">
                        <w:pPr>
                          <w:jc w:val="right"/>
                          <w:rPr>
                            <w:rFonts w:ascii="Calibri" w:hAnsi="Calibri"/>
                            <w:b/>
                            <w:color w:val="17365D" w:themeColor="text2" w:themeShade="BF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7C06DF" w:rsidRDefault="00B056BE" w:rsidP="007C06DF">
                        <w:pPr>
                          <w:jc w:val="right"/>
                          <w:rPr>
                            <w:rFonts w:ascii="Calibri" w:hAnsi="Calibri"/>
                            <w:b/>
                            <w:color w:val="17365D" w:themeColor="text2" w:themeShade="BF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B056BE" w:rsidRPr="00EB4277" w:rsidRDefault="00B056BE" w:rsidP="00EB4277">
                        <w:pPr>
                          <w:jc w:val="center"/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z toho: dotace ze státního rozpočtu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7C06D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7C06D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7C06D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</w:tcPr>
                      <w:p w:rsidR="00B056BE" w:rsidRPr="00EB4277" w:rsidRDefault="00B056BE" w:rsidP="00CA19F1">
                        <w:pPr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dotace ze zvláštního účtu vedeného MF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B056BE" w:rsidRPr="00EB4277" w:rsidRDefault="00B056BE" w:rsidP="00CA19F1">
                        <w:pPr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příjmy přijaté z rozpočtu EU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jc w:val="center"/>
                          <w:rPr>
                            <w:rFonts w:ascii="Calibri" w:hAnsi="Calibri"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</w:tcPr>
                      <w:p w:rsidR="00B056BE" w:rsidRPr="00EB4277" w:rsidRDefault="00B056BE" w:rsidP="00CA19F1">
                        <w:pPr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C44B0D" w:rsidTr="003A08E6">
                    <w:trPr>
                      <w:trHeight w:val="402"/>
                    </w:trPr>
                    <w:tc>
                      <w:tcPr>
                        <w:tcW w:w="3473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6365C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color w:val="16365C"/>
                          </w:rPr>
                          <w:t>Výdaje celkem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03628D" w:rsidRDefault="00B056BE" w:rsidP="007C06D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03628D" w:rsidRDefault="00B056BE" w:rsidP="007C06D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03628D" w:rsidRDefault="00B056BE" w:rsidP="007C06D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17375D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EB4277" w:rsidRDefault="00B056BE" w:rsidP="00CA19F1">
                        <w:pPr>
                          <w:rPr>
                            <w:rFonts w:ascii="Calibri" w:hAnsi="Calibri"/>
                            <w:b/>
                            <w:color w:val="17365D"/>
                            <w:sz w:val="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z toho: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FFFFFF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výdaje kryté z rozpočtu EU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left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EB4277" w:rsidRDefault="00B056BE" w:rsidP="00CA19F1">
                        <w:pPr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výdaje na spolufinancování programů EU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000000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left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B056BE" w:rsidRPr="00EB4277" w:rsidRDefault="00B056BE" w:rsidP="00CA19F1">
                        <w:pPr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85522F" w:rsidTr="003A08E6">
                    <w:trPr>
                      <w:trHeight w:val="319"/>
                    </w:trPr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8" w:space="0" w:color="auto"/>
                          <w:bottom w:val="nil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FFFFFF"/>
                        <w:vAlign w:val="center"/>
                      </w:tcPr>
                      <w:p w:rsidR="00B056BE" w:rsidRPr="0085522F" w:rsidRDefault="00B056BE" w:rsidP="00CA19F1">
                        <w:pPr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85522F">
                          <w:rPr>
                            <w:rFonts w:ascii="Calibri" w:hAnsi="Calibri"/>
                            <w:sz w:val="18"/>
                            <w:szCs w:val="20"/>
                          </w:rPr>
                          <w:t>poskytnuté úvěry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FFFFFF"/>
                        <w:vAlign w:val="center"/>
                      </w:tcPr>
                      <w:p w:rsidR="00B056BE" w:rsidRPr="009B613B" w:rsidRDefault="00B056BE" w:rsidP="009B613B">
                        <w:pPr>
                          <w:jc w:val="right"/>
                          <w:rPr>
                            <w:rFonts w:ascii="Calibri" w:hAnsi="Calibri"/>
                            <w:color w:val="17375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FFFFFF"/>
                        <w:vAlign w:val="center"/>
                      </w:tcPr>
                      <w:p w:rsidR="00B056BE" w:rsidRPr="0003628D" w:rsidRDefault="00B056BE" w:rsidP="000F5EB1">
                        <w:pPr>
                          <w:jc w:val="right"/>
                          <w:rPr>
                            <w:rFonts w:ascii="Calibri" w:hAnsi="Calibri"/>
                            <w:b/>
                            <w:color w:val="17375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FFFFFF"/>
                        <w:vAlign w:val="center"/>
                      </w:tcPr>
                      <w:p w:rsidR="00B056BE" w:rsidRPr="0003628D" w:rsidRDefault="00B056BE" w:rsidP="000F5EB1">
                        <w:pPr>
                          <w:jc w:val="right"/>
                          <w:rPr>
                            <w:rFonts w:ascii="Calibri" w:hAnsi="Calibri"/>
                            <w:b/>
                            <w:color w:val="17375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EB4277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C44B0D" w:rsidTr="003A08E6">
                    <w:trPr>
                      <w:trHeight w:val="402"/>
                    </w:trPr>
                    <w:tc>
                      <w:tcPr>
                        <w:tcW w:w="3473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75D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color w:val="17375D"/>
                          </w:rPr>
                          <w:t>Saldo příjmů a výdajů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C44B0D" w:rsidRDefault="00B056BE" w:rsidP="001B04B2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C44B0D" w:rsidRDefault="00B056BE" w:rsidP="00301E3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C44B0D" w:rsidRDefault="00B056BE" w:rsidP="00301E3F">
                        <w:pPr>
                          <w:jc w:val="right"/>
                          <w:rPr>
                            <w:rFonts w:ascii="Calibri" w:hAnsi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EB4277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color w:val="17365D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56BE" w:rsidRPr="00C44B0D" w:rsidTr="003A08E6">
                    <w:trPr>
                      <w:trHeight w:val="402"/>
                    </w:trPr>
                    <w:tc>
                      <w:tcPr>
                        <w:tcW w:w="3473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B056BE" w:rsidRPr="00C44B0D" w:rsidRDefault="00B056BE" w:rsidP="00CA19F1">
                        <w:pPr>
                          <w:rPr>
                            <w:rFonts w:ascii="Calibri" w:hAnsi="Calibri"/>
                            <w:b/>
                            <w:bCs/>
                            <w:color w:val="17375D"/>
                          </w:rPr>
                        </w:pPr>
                        <w:r w:rsidRPr="00C44B0D">
                          <w:rPr>
                            <w:rFonts w:ascii="Calibri" w:hAnsi="Calibri"/>
                            <w:b/>
                            <w:bCs/>
                            <w:color w:val="17375D"/>
                          </w:rPr>
                          <w:t>Financování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C44B0D" w:rsidRDefault="00B056BE" w:rsidP="001B04B2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2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C44B0D" w:rsidRDefault="00B056BE" w:rsidP="00301E3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92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C44B0D" w:rsidRDefault="00B056BE" w:rsidP="00301E3F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B056BE" w:rsidRPr="005955C1" w:rsidRDefault="00B056BE" w:rsidP="00CA19F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056BE" w:rsidRPr="00C44B0D" w:rsidRDefault="00B056BE" w:rsidP="00F12A10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F12A10"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5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Pr="00250317" w:rsidRDefault="009C649C" w:rsidP="00F12A10">
      <w:pPr>
        <w:jc w:val="center"/>
        <w:rPr>
          <w:rFonts w:ascii="Calibri" w:hAnsi="Calibri"/>
          <w:b/>
          <w:color w:val="17365D"/>
          <w:sz w:val="28"/>
        </w:rPr>
      </w:pPr>
      <w:r>
        <w:rPr>
          <w:rFonts w:ascii="Calibri" w:hAnsi="Calibri"/>
          <w:b/>
          <w:i/>
          <w:noProof/>
        </w:rPr>
        <w:pict>
          <v:line id="Přímá spojnice 3" o:spid="_x0000_s1039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45pt,113.65pt" to="486.3pt,3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" strokecolor="black [3040]"/>
        </w:pict>
      </w:r>
      <w:r w:rsidR="00F12A10">
        <w:rPr>
          <w:rFonts w:ascii="Calibri" w:hAnsi="Calibri"/>
          <w:b/>
          <w:i/>
        </w:rPr>
        <w:br w:type="page"/>
      </w: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 id="Text Box 17" o:spid="_x0000_s1036" type="#_x0000_t202" style="position:absolute;left:0;text-align:left;margin-left:-11.45pt;margin-top:-52.25pt;width:89.9pt;height:46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+r1twIAAMI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" filled="f" stroked="f">
            <v:textbox style="mso-fit-shape-to-text:t">
              <w:txbxContent>
                <w:p w:rsidR="00B056BE" w:rsidRDefault="00B056BE" w:rsidP="00F12A10">
                  <w:r>
                    <w:rPr>
                      <w:noProof/>
                    </w:rPr>
                    <w:drawing>
                      <wp:inline distT="0" distB="0" distL="0" distR="0">
                        <wp:extent cx="935355" cy="498475"/>
                        <wp:effectExtent l="0" t="0" r="0" b="0"/>
                        <wp:docPr id="17" name="obráze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5355" cy="498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alibri" w:hAnsi="Calibri"/>
          <w:b/>
          <w:i/>
          <w:noProof/>
        </w:rPr>
        <w:pict>
          <v:shape id="Text Box 16" o:spid="_x0000_s1037" type="#_x0000_t202" style="position:absolute;left:0;text-align:left;margin-left:-22.85pt;margin-top:-21.75pt;width:510.95pt;height:5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" filled="f" stroked="f">
            <v:textbox>
              <w:txbxContent>
                <w:p w:rsidR="00B056BE" w:rsidRDefault="00B056BE" w:rsidP="00F12A10">
                  <w:pPr>
                    <w:jc w:val="center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 w:rsidRPr="00EC43B9">
                    <w:rPr>
                      <w:rFonts w:ascii="Calibri" w:hAnsi="Calibri"/>
                      <w:b/>
                      <w:sz w:val="22"/>
                    </w:rPr>
                    <w:t>Formulář č. 2/3</w:t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 w:cs="Tahoma"/>
                      <w:b/>
                      <w:noProof/>
                      <w:color w:val="000000"/>
                    </w:rPr>
                    <w:tab/>
                  </w:r>
                  <w:r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  <w:t>strana 7</w:t>
                  </w:r>
                </w:p>
                <w:p w:rsidR="00B056BE" w:rsidRPr="00250317" w:rsidRDefault="00B056BE" w:rsidP="00F12A10">
                  <w:pPr>
                    <w:jc w:val="center"/>
                    <w:rPr>
                      <w:rFonts w:ascii="Calibri" w:hAnsi="Calibri"/>
                      <w:b/>
                      <w:sz w:val="2"/>
                      <w:szCs w:val="8"/>
                    </w:rPr>
                  </w:pPr>
                </w:p>
                <w:p w:rsidR="00B056BE" w:rsidRPr="00AC3A14" w:rsidRDefault="00B056BE" w:rsidP="00F12A10">
                  <w:pPr>
                    <w:jc w:val="center"/>
                    <w:rPr>
                      <w:rFonts w:ascii="Calibri" w:hAnsi="Calibri"/>
                      <w:b/>
                      <w:color w:val="17365D"/>
                      <w:sz w:val="28"/>
                    </w:rPr>
                  </w:pPr>
                  <w:r w:rsidRPr="00AC3A14">
                    <w:rPr>
                      <w:rFonts w:ascii="Calibri" w:hAnsi="Calibri"/>
                      <w:b/>
                      <w:color w:val="17365D"/>
                      <w:sz w:val="28"/>
                    </w:rPr>
                    <w:t>OBJEM PROSTŘEDKŮ NA PLATY ZAMĚSTNANCŮ, OSTATNÍ PLATBY ZA PROVEDENOU PRÁCI (OPPP) A POČTY ZAMĚSTNANCŮ</w:t>
                  </w:r>
                </w:p>
                <w:p w:rsidR="00B056BE" w:rsidRDefault="00B056BE" w:rsidP="00F12A10"/>
              </w:txbxContent>
            </v:textbox>
          </v:shape>
        </w:pict>
      </w: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9C649C" w:rsidP="00F12A10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w:pict>
          <v:shape id="Text Box 15" o:spid="_x0000_s1038" type="#_x0000_t202" style="position:absolute;left:0;text-align:left;margin-left:73.2pt;margin-top:11.7pt;width:376.4pt;height:68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Vgluw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" filled="f" stroked="f">
            <v:textbox>
              <w:txbxContent>
                <w:tbl>
                  <w:tblPr>
                    <w:tblW w:w="4073" w:type="pct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7"/>
                    <w:gridCol w:w="59"/>
                    <w:gridCol w:w="529"/>
                    <w:gridCol w:w="572"/>
                    <w:gridCol w:w="389"/>
                    <w:gridCol w:w="453"/>
                    <w:gridCol w:w="453"/>
                    <w:gridCol w:w="1412"/>
                    <w:gridCol w:w="1417"/>
                    <w:gridCol w:w="283"/>
                  </w:tblGrid>
                  <w:tr w:rsidR="00B056BE" w:rsidRPr="00EC43B9" w:rsidTr="00CA19F1">
                    <w:trPr>
                      <w:trHeight w:val="826"/>
                    </w:trPr>
                    <w:tc>
                      <w:tcPr>
                        <w:tcW w:w="428" w:type="pct"/>
                        <w:gridSpan w:val="2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942533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</w:pPr>
                        <w:r w:rsidRPr="00942533"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  <w:t>z toho:</w:t>
                        </w:r>
                      </w:p>
                    </w:tc>
                    <w:tc>
                      <w:tcPr>
                        <w:tcW w:w="438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942533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</w:pPr>
                        <w:r w:rsidRPr="00942533"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  <w:t>prostředky z rozpočtu EU/finančních mechanismů (nadnárodní zdroje)</w:t>
                        </w:r>
                      </w:p>
                    </w:tc>
                    <w:tc>
                      <w:tcPr>
                        <w:tcW w:w="475" w:type="pct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 xml:space="preserve">Přepočtený počet zaměstnanců </w:t>
                        </w: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  <w:vertAlign w:val="superscript"/>
                          </w:rPr>
                          <w:t>1)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76" w:type="pct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16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94FD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6" w:type="pct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 w:val="restart"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both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95"/>
                    </w:trPr>
                    <w:tc>
                      <w:tcPr>
                        <w:tcW w:w="428" w:type="pct"/>
                        <w:gridSpan w:val="2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38" w:type="pct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Platy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15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94FD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76"/>
                    </w:trPr>
                    <w:tc>
                      <w:tcPr>
                        <w:tcW w:w="428" w:type="pct"/>
                        <w:gridSpan w:val="2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38" w:type="pct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OPPP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14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94FD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79"/>
                    </w:trPr>
                    <w:tc>
                      <w:tcPr>
                        <w:tcW w:w="428" w:type="pct"/>
                        <w:gridSpan w:val="2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38" w:type="pct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Platy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a OPPP 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501*+502*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13=14+15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853"/>
                    </w:trPr>
                    <w:tc>
                      <w:tcPr>
                        <w:tcW w:w="867" w:type="pct"/>
                        <w:gridSpan w:val="3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30746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6"/>
                            <w:szCs w:val="16"/>
                          </w:rPr>
                          <w:t>Rok 2019</w:t>
                        </w: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 xml:space="preserve">Přepočtený počet zaměstnanců </w:t>
                        </w: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  <w:vertAlign w:val="superscript"/>
                          </w:rPr>
                          <w:t>1)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12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>58</w:t>
                        </w: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91"/>
                    </w:trPr>
                    <w:tc>
                      <w:tcPr>
                        <w:tcW w:w="867" w:type="pct"/>
                        <w:gridSpan w:val="3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Platy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11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07461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307461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35 000 000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>35</w:t>
                        </w: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88"/>
                    </w:trPr>
                    <w:tc>
                      <w:tcPr>
                        <w:tcW w:w="867" w:type="pct"/>
                        <w:gridSpan w:val="3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OPPP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10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07461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307461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2 000 000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>2 000 000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84"/>
                    </w:trPr>
                    <w:tc>
                      <w:tcPr>
                        <w:tcW w:w="867" w:type="pct"/>
                        <w:gridSpan w:val="3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Platy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a OPPP 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501*+502*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9=10+11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37 000 00</w:t>
                        </w: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30746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7</w:t>
                        </w: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 xml:space="preserve"> 000 000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838"/>
                    </w:trPr>
                    <w:tc>
                      <w:tcPr>
                        <w:tcW w:w="379" w:type="pct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942533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</w:pPr>
                        <w:r w:rsidRPr="00942533"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  <w:t>z toho:</w:t>
                        </w:r>
                      </w:p>
                    </w:tc>
                    <w:tc>
                      <w:tcPr>
                        <w:tcW w:w="487" w:type="pct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942533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</w:pPr>
                        <w:r w:rsidRPr="00942533">
                          <w:rPr>
                            <w:rFonts w:ascii="Calibri" w:hAnsi="Calibri"/>
                            <w:b/>
                            <w:sz w:val="15"/>
                            <w:szCs w:val="15"/>
                          </w:rPr>
                          <w:t>prostředky z rozpočtu EU/finančních mechanismů (nadnárodní zdroje)</w:t>
                        </w: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 xml:space="preserve">Přepočtený počet zaměstnanců </w:t>
                        </w: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  <w:vertAlign w:val="superscript"/>
                          </w:rPr>
                          <w:t>1)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8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94FD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83"/>
                    </w:trPr>
                    <w:tc>
                      <w:tcPr>
                        <w:tcW w:w="379" w:type="pct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87" w:type="pct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Platy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7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94FD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94"/>
                    </w:trPr>
                    <w:tc>
                      <w:tcPr>
                        <w:tcW w:w="379" w:type="pct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87" w:type="pct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OPPP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6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94FD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90"/>
                    </w:trPr>
                    <w:tc>
                      <w:tcPr>
                        <w:tcW w:w="379" w:type="pct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87" w:type="pct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Platy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a OPPP 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501*+502*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5=6+7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825"/>
                    </w:trPr>
                    <w:tc>
                      <w:tcPr>
                        <w:tcW w:w="867" w:type="pct"/>
                        <w:gridSpan w:val="3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30746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6"/>
                            <w:szCs w:val="16"/>
                          </w:rPr>
                          <w:t>Rok 2018</w:t>
                        </w: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 xml:space="preserve">Přepočtený počet zaměstnanců </w:t>
                        </w: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  <w:vertAlign w:val="superscript"/>
                          </w:rPr>
                          <w:t>1)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4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F321DB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307461">
                        <w:pPr>
                          <w:jc w:val="center"/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>5</w:t>
                        </w: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86"/>
                    </w:trPr>
                    <w:tc>
                      <w:tcPr>
                        <w:tcW w:w="867" w:type="pct"/>
                        <w:gridSpan w:val="3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 xml:space="preserve">Platy 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3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07461" w:rsidRDefault="00B056BE" w:rsidP="000D43AC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</w:pPr>
                        <w:r w:rsidRPr="00307461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3</w:t>
                        </w:r>
                        <w:r w:rsidR="000D43AC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3</w:t>
                        </w:r>
                        <w:r w:rsidRPr="00307461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 </w:t>
                        </w:r>
                        <w:r w:rsidR="000D43AC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0</w:t>
                        </w:r>
                        <w:r w:rsidRPr="00307461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00 000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0D43AC">
                        <w:pPr>
                          <w:jc w:val="center"/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  <w:t>3</w:t>
                        </w:r>
                        <w:r w:rsidR="000D43AC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  <w:t>3</w:t>
                        </w: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  <w:t xml:space="preserve"> </w:t>
                        </w:r>
                        <w:r w:rsidR="000D43AC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  <w:t>0</w:t>
                        </w: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  <w:t>00 000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95"/>
                    </w:trPr>
                    <w:tc>
                      <w:tcPr>
                        <w:tcW w:w="867" w:type="pct"/>
                        <w:gridSpan w:val="3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 xml:space="preserve">OPPP 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2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307461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</w:pPr>
                        <w:r w:rsidRPr="00307461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2 000 000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</w:pPr>
                        <w:r w:rsidRPr="0069679F">
                          <w:rPr>
                            <w:rFonts w:ascii="Calibri" w:hAnsi="Calibri"/>
                            <w:b/>
                            <w:color w:val="FF0000"/>
                            <w:sz w:val="14"/>
                            <w:szCs w:val="20"/>
                          </w:rPr>
                          <w:t>2 000 000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691"/>
                    </w:trPr>
                    <w:tc>
                      <w:tcPr>
                        <w:tcW w:w="867" w:type="pct"/>
                        <w:gridSpan w:val="3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75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Platy</w:t>
                        </w:r>
                      </w:p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a OPPP (Kč)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2"/>
                            <w:szCs w:val="12"/>
                          </w:rPr>
                        </w:pPr>
                        <w:r w:rsidRPr="00EC43B9">
                          <w:rPr>
                            <w:rFonts w:ascii="Calibri" w:hAnsi="Calibri"/>
                            <w:sz w:val="12"/>
                            <w:szCs w:val="12"/>
                          </w:rPr>
                          <w:t>podskupení 501*+502*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1=2+3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0D43AC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3</w:t>
                        </w:r>
                        <w:r w:rsidR="000D43AC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 </w:t>
                        </w:r>
                        <w:r w:rsidR="000D43AC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0</w:t>
                        </w: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 xml:space="preserve"> 000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69679F" w:rsidRDefault="00B056BE" w:rsidP="000D43AC">
                        <w:pPr>
                          <w:jc w:val="center"/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 xml:space="preserve">35 </w:t>
                        </w:r>
                        <w:r w:rsidR="000D43AC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0</w:t>
                        </w:r>
                        <w:r w:rsidRPr="0069679F">
                          <w:rPr>
                            <w:rFonts w:ascii="Calibri" w:hAnsi="Calibri"/>
                            <w:b/>
                            <w:sz w:val="14"/>
                            <w:szCs w:val="20"/>
                          </w:rPr>
                          <w:t>00 000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EC43B9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B056BE" w:rsidRPr="00EC43B9" w:rsidTr="00CA19F1">
                    <w:trPr>
                      <w:trHeight w:val="1538"/>
                    </w:trPr>
                    <w:tc>
                      <w:tcPr>
                        <w:tcW w:w="1664" w:type="pct"/>
                        <w:gridSpan w:val="5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56041F" w:rsidRDefault="00B056BE" w:rsidP="00CA19F1">
                        <w:pPr>
                          <w:jc w:val="center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0F5815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</w:pPr>
                        <w:r w:rsidRPr="000F5815">
                          <w:rPr>
                            <w:rFonts w:ascii="Calibri" w:hAnsi="Calibri"/>
                            <w:b/>
                            <w:sz w:val="13"/>
                            <w:szCs w:val="13"/>
                          </w:rPr>
                          <w:t>a</w:t>
                        </w:r>
                      </w:p>
                    </w:tc>
                    <w:tc>
                      <w:tcPr>
                        <w:tcW w:w="3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C14A57" w:rsidRDefault="00B056BE" w:rsidP="00CA19F1">
                        <w:pPr>
                          <w:jc w:val="center"/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C14A57">
                          <w:rPr>
                            <w:rFonts w:ascii="Calibri" w:hAnsi="Calibri"/>
                            <w:b/>
                            <w:bCs/>
                            <w:sz w:val="14"/>
                            <w:szCs w:val="14"/>
                          </w:rPr>
                          <w:t>Státní fond celkem</w:t>
                        </w:r>
                      </w:p>
                    </w:tc>
                    <w:tc>
                      <w:tcPr>
                        <w:tcW w:w="1172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C14A57" w:rsidRDefault="00B056BE" w:rsidP="00CA19F1">
                        <w:pPr>
                          <w:ind w:left="57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C14A57">
                          <w:rPr>
                            <w:rFonts w:ascii="Calibri" w:hAnsi="Calibri"/>
                            <w:sz w:val="14"/>
                            <w:szCs w:val="14"/>
                          </w:rPr>
                          <w:t>z toho:</w:t>
                        </w:r>
                        <w:r w:rsidRPr="00C14A57">
                          <w:rPr>
                            <w:rFonts w:ascii="Calibri" w:hAnsi="Calibri"/>
                            <w:sz w:val="14"/>
                            <w:szCs w:val="14"/>
                          </w:rPr>
                          <w:br/>
                          <w:t xml:space="preserve">Platy zaměstnanců </w:t>
                        </w:r>
                      </w:p>
                      <w:p w:rsidR="00B056BE" w:rsidRPr="00C14A57" w:rsidRDefault="00B056BE" w:rsidP="00CA19F1">
                        <w:pPr>
                          <w:ind w:left="57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C14A57">
                          <w:rPr>
                            <w:rFonts w:ascii="Calibri" w:hAnsi="Calibri"/>
                            <w:sz w:val="14"/>
                            <w:szCs w:val="14"/>
                          </w:rPr>
                          <w:t>v pracovním poměru vyjma zaměstnanců na služebních místech</w:t>
                        </w:r>
                      </w:p>
                    </w:tc>
                    <w:tc>
                      <w:tcPr>
                        <w:tcW w:w="1176" w:type="pc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extDirection w:val="btLr"/>
                        <w:vAlign w:val="center"/>
                        <w:hideMark/>
                      </w:tcPr>
                      <w:p w:rsidR="00B056BE" w:rsidRPr="00C14A57" w:rsidRDefault="00B056BE" w:rsidP="00CA19F1">
                        <w:pPr>
                          <w:ind w:left="57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C14A57">
                          <w:rPr>
                            <w:rFonts w:ascii="Calibri" w:hAnsi="Calibri"/>
                            <w:sz w:val="14"/>
                            <w:szCs w:val="14"/>
                          </w:rPr>
                          <w:t xml:space="preserve">Platy zaměstnanců na služebních místech dle zákona </w:t>
                        </w:r>
                      </w:p>
                      <w:p w:rsidR="00B056BE" w:rsidRPr="00C14A57" w:rsidRDefault="00B056BE" w:rsidP="00CA19F1">
                        <w:pPr>
                          <w:ind w:left="57"/>
                          <w:rPr>
                            <w:rFonts w:ascii="Calibri" w:hAnsi="Calibri"/>
                            <w:sz w:val="14"/>
                            <w:szCs w:val="14"/>
                          </w:rPr>
                        </w:pPr>
                        <w:r w:rsidRPr="00C14A57">
                          <w:rPr>
                            <w:rFonts w:ascii="Calibri" w:hAnsi="Calibri"/>
                            <w:sz w:val="14"/>
                            <w:szCs w:val="14"/>
                          </w:rPr>
                          <w:t>o státní službě</w:t>
                        </w:r>
                      </w:p>
                    </w:tc>
                    <w:tc>
                      <w:tcPr>
                        <w:tcW w:w="236" w:type="pct"/>
                        <w:vMerge/>
                        <w:tcBorders>
                          <w:left w:val="nil"/>
                        </w:tcBorders>
                        <w:textDirection w:val="btLr"/>
                      </w:tcPr>
                      <w:p w:rsidR="00B056BE" w:rsidRPr="00055B2E" w:rsidRDefault="00B056BE" w:rsidP="00CA19F1">
                        <w:pPr>
                          <w:rPr>
                            <w:rFonts w:ascii="Calibri" w:hAnsi="Calibr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B056BE" w:rsidRDefault="00B056BE" w:rsidP="00F12A10"/>
              </w:txbxContent>
            </v:textbox>
          </v:shape>
        </w:pict>
      </w: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Pr="003C2D41" w:rsidRDefault="00F12A10" w:rsidP="00F12A10">
      <w:pPr>
        <w:jc w:val="both"/>
        <w:rPr>
          <w:rFonts w:ascii="Calibri" w:hAnsi="Calibri"/>
          <w:b/>
          <w:i/>
        </w:rPr>
      </w:pPr>
    </w:p>
    <w:p w:rsidR="003C6C71" w:rsidRDefault="003C6C71" w:rsidP="003C6C71">
      <w:pPr>
        <w:rPr>
          <w:rFonts w:ascii="Arial" w:hAnsi="Arial" w:cs="Arial"/>
          <w:sz w:val="22"/>
          <w:szCs w:val="22"/>
        </w:rPr>
      </w:pPr>
    </w:p>
    <w:p w:rsidR="00A87C61" w:rsidRDefault="00A87C61"/>
    <w:sectPr w:rsidR="00A87C61" w:rsidSect="007B71E3">
      <w:footerReference w:type="default" r:id="rId11"/>
      <w:pgSz w:w="11906" w:h="16838"/>
      <w:pgMar w:top="1417" w:right="1417" w:bottom="1417" w:left="1417" w:header="708" w:footer="42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6BE" w:rsidRDefault="00B056BE" w:rsidP="003C6C71">
      <w:r>
        <w:separator/>
      </w:r>
    </w:p>
  </w:endnote>
  <w:endnote w:type="continuationSeparator" w:id="0">
    <w:p w:rsidR="00B056BE" w:rsidRDefault="00B056BE" w:rsidP="003C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BE" w:rsidRPr="00B73BCE" w:rsidRDefault="00B056BE" w:rsidP="003C6C71">
    <w:pPr>
      <w:tabs>
        <w:tab w:val="center" w:pos="4535"/>
        <w:tab w:val="right" w:pos="9070"/>
      </w:tabs>
      <w:rPr>
        <w:rFonts w:ascii="Tahoma" w:hAnsi="Tahoma" w:cs="Tahoma"/>
        <w:color w:val="A6A6A6"/>
        <w:sz w:val="20"/>
        <w:szCs w:val="20"/>
      </w:rPr>
    </w:pPr>
    <w:r>
      <w:tab/>
    </w:r>
  </w:p>
  <w:p w:rsidR="00B056BE" w:rsidRDefault="00B056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756960"/>
      <w:docPartObj>
        <w:docPartGallery w:val="Page Numbers (Bottom of Page)"/>
        <w:docPartUnique/>
      </w:docPartObj>
    </w:sdtPr>
    <w:sdtEndPr/>
    <w:sdtContent>
      <w:p w:rsidR="00B056BE" w:rsidRDefault="00232CCD">
        <w:pPr>
          <w:pStyle w:val="Zpat"/>
          <w:jc w:val="right"/>
        </w:pPr>
        <w:r w:rsidRPr="00485BFD">
          <w:rPr>
            <w:rFonts w:asciiTheme="minorHAnsi" w:hAnsiTheme="minorHAnsi" w:cstheme="minorHAnsi"/>
            <w:sz w:val="22"/>
          </w:rPr>
          <w:fldChar w:fldCharType="begin"/>
        </w:r>
        <w:r w:rsidR="00B056BE" w:rsidRPr="00485BFD">
          <w:rPr>
            <w:rFonts w:asciiTheme="minorHAnsi" w:hAnsiTheme="minorHAnsi" w:cstheme="minorHAnsi"/>
            <w:sz w:val="22"/>
          </w:rPr>
          <w:instrText xml:space="preserve"> PAGE   \* MERGEFORMAT </w:instrText>
        </w:r>
        <w:r w:rsidRPr="00485BFD">
          <w:rPr>
            <w:rFonts w:asciiTheme="minorHAnsi" w:hAnsiTheme="minorHAnsi" w:cstheme="minorHAnsi"/>
            <w:sz w:val="22"/>
          </w:rPr>
          <w:fldChar w:fldCharType="separate"/>
        </w:r>
        <w:r w:rsidR="009C649C">
          <w:rPr>
            <w:rFonts w:asciiTheme="minorHAnsi" w:hAnsiTheme="minorHAnsi" w:cstheme="minorHAnsi"/>
            <w:noProof/>
            <w:sz w:val="22"/>
          </w:rPr>
          <w:t>1</w:t>
        </w:r>
        <w:r w:rsidRPr="00485BFD">
          <w:rPr>
            <w:rFonts w:asciiTheme="minorHAnsi" w:hAnsiTheme="minorHAnsi" w:cstheme="minorHAnsi"/>
            <w:noProof/>
            <w:sz w:val="22"/>
          </w:rPr>
          <w:fldChar w:fldCharType="end"/>
        </w:r>
      </w:p>
    </w:sdtContent>
  </w:sdt>
  <w:p w:rsidR="00B056BE" w:rsidRDefault="00B056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6BE" w:rsidRDefault="00B056BE" w:rsidP="003C6C71">
      <w:r>
        <w:separator/>
      </w:r>
    </w:p>
  </w:footnote>
  <w:footnote w:type="continuationSeparator" w:id="0">
    <w:p w:rsidR="00B056BE" w:rsidRDefault="00B056BE" w:rsidP="003C6C71">
      <w:r>
        <w:continuationSeparator/>
      </w:r>
    </w:p>
  </w:footnote>
  <w:footnote w:id="1">
    <w:p w:rsidR="00B056BE" w:rsidRPr="00AF7EDB" w:rsidRDefault="00B056BE" w:rsidP="00F12A10">
      <w:pPr>
        <w:pStyle w:val="Textpoznpodarou"/>
        <w:jc w:val="both"/>
        <w:rPr>
          <w:rFonts w:ascii="Calibri" w:hAnsi="Calibri"/>
          <w:sz w:val="20"/>
          <w:szCs w:val="20"/>
        </w:rPr>
      </w:pPr>
      <w:r w:rsidRPr="00AF7EDB">
        <w:rPr>
          <w:rStyle w:val="Znakapoznpodarou"/>
          <w:rFonts w:ascii="Calibri" w:hAnsi="Calibri"/>
          <w:sz w:val="20"/>
          <w:szCs w:val="20"/>
        </w:rPr>
        <w:footnoteRef/>
      </w:r>
      <w:r w:rsidRPr="00AF7EDB">
        <w:rPr>
          <w:rFonts w:ascii="Calibri" w:hAnsi="Calibri"/>
          <w:sz w:val="20"/>
          <w:szCs w:val="20"/>
        </w:rPr>
        <w:t xml:space="preserve"> V rámci druhé obrátky</w:t>
      </w:r>
      <w:r>
        <w:rPr>
          <w:rFonts w:ascii="Calibri" w:hAnsi="Calibri"/>
          <w:sz w:val="20"/>
          <w:szCs w:val="20"/>
        </w:rPr>
        <w:t xml:space="preserve"> finančního nástroje JESSICA byl v roce 2018 spuštěn </w:t>
      </w:r>
      <w:r w:rsidRPr="00AF7EDB">
        <w:rPr>
          <w:rFonts w:ascii="Calibri" w:hAnsi="Calibri"/>
          <w:sz w:val="20"/>
          <w:szCs w:val="20"/>
        </w:rPr>
        <w:t>dotačně-úvěrový program, určený obcím na regeneraci veřejných prostranství na sídlištích. Dotační část programu bude financována z přijatých splátek úvěrů poskytnutých ve FN JESSICA, úvěrovou část pokryje SFRB vlastními zdroji.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935A6"/>
    <w:multiLevelType w:val="hybridMultilevel"/>
    <w:tmpl w:val="D04EC6A8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236E4"/>
    <w:multiLevelType w:val="hybridMultilevel"/>
    <w:tmpl w:val="A95CE00E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74E02"/>
    <w:multiLevelType w:val="hybridMultilevel"/>
    <w:tmpl w:val="8E62B77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B7E2B"/>
    <w:multiLevelType w:val="hybridMultilevel"/>
    <w:tmpl w:val="387404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6A1F9C"/>
    <w:multiLevelType w:val="hybridMultilevel"/>
    <w:tmpl w:val="8BB40D6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D5645"/>
    <w:multiLevelType w:val="hybridMultilevel"/>
    <w:tmpl w:val="7D0E1D5C"/>
    <w:lvl w:ilvl="0" w:tplc="593CA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433D1"/>
    <w:multiLevelType w:val="hybridMultilevel"/>
    <w:tmpl w:val="52DC501A"/>
    <w:lvl w:ilvl="0" w:tplc="A9084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5674C"/>
    <w:multiLevelType w:val="hybridMultilevel"/>
    <w:tmpl w:val="E8406F9E"/>
    <w:lvl w:ilvl="0" w:tplc="593CA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06560"/>
    <w:multiLevelType w:val="hybridMultilevel"/>
    <w:tmpl w:val="9C6C6FE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67DB0"/>
    <w:multiLevelType w:val="hybridMultilevel"/>
    <w:tmpl w:val="5ABA1BD0"/>
    <w:lvl w:ilvl="0" w:tplc="A9084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C71"/>
    <w:rsid w:val="000004CB"/>
    <w:rsid w:val="00001A40"/>
    <w:rsid w:val="00001AB7"/>
    <w:rsid w:val="0000295C"/>
    <w:rsid w:val="00002FCC"/>
    <w:rsid w:val="000036D1"/>
    <w:rsid w:val="00006DF5"/>
    <w:rsid w:val="000070C1"/>
    <w:rsid w:val="0000726F"/>
    <w:rsid w:val="000074B0"/>
    <w:rsid w:val="00010ABF"/>
    <w:rsid w:val="00010EC5"/>
    <w:rsid w:val="00011123"/>
    <w:rsid w:val="0001205D"/>
    <w:rsid w:val="00013F30"/>
    <w:rsid w:val="0001422F"/>
    <w:rsid w:val="00015428"/>
    <w:rsid w:val="00016328"/>
    <w:rsid w:val="00017117"/>
    <w:rsid w:val="000174A7"/>
    <w:rsid w:val="00021153"/>
    <w:rsid w:val="0002141A"/>
    <w:rsid w:val="00021FFE"/>
    <w:rsid w:val="00022437"/>
    <w:rsid w:val="0002285E"/>
    <w:rsid w:val="000239C4"/>
    <w:rsid w:val="00023E2C"/>
    <w:rsid w:val="000247C8"/>
    <w:rsid w:val="00024DF5"/>
    <w:rsid w:val="00025C73"/>
    <w:rsid w:val="00026CBA"/>
    <w:rsid w:val="00027347"/>
    <w:rsid w:val="00027C71"/>
    <w:rsid w:val="00027F70"/>
    <w:rsid w:val="000315FE"/>
    <w:rsid w:val="000318AB"/>
    <w:rsid w:val="000324B6"/>
    <w:rsid w:val="00033FAA"/>
    <w:rsid w:val="00034BD9"/>
    <w:rsid w:val="00034EC2"/>
    <w:rsid w:val="0003628D"/>
    <w:rsid w:val="00036729"/>
    <w:rsid w:val="0003712D"/>
    <w:rsid w:val="000414F3"/>
    <w:rsid w:val="00041EA3"/>
    <w:rsid w:val="00042EEC"/>
    <w:rsid w:val="00043206"/>
    <w:rsid w:val="000434C4"/>
    <w:rsid w:val="0004351E"/>
    <w:rsid w:val="00043DFC"/>
    <w:rsid w:val="0004418D"/>
    <w:rsid w:val="000441BB"/>
    <w:rsid w:val="00045456"/>
    <w:rsid w:val="0004627E"/>
    <w:rsid w:val="000518E8"/>
    <w:rsid w:val="00051AE6"/>
    <w:rsid w:val="00051CEF"/>
    <w:rsid w:val="000521D1"/>
    <w:rsid w:val="00053536"/>
    <w:rsid w:val="00054B7C"/>
    <w:rsid w:val="0005699D"/>
    <w:rsid w:val="00057824"/>
    <w:rsid w:val="00061E19"/>
    <w:rsid w:val="00063E68"/>
    <w:rsid w:val="00064387"/>
    <w:rsid w:val="00064AC9"/>
    <w:rsid w:val="00064F69"/>
    <w:rsid w:val="0006561F"/>
    <w:rsid w:val="0006585B"/>
    <w:rsid w:val="00065FDB"/>
    <w:rsid w:val="0006674D"/>
    <w:rsid w:val="00067345"/>
    <w:rsid w:val="00067906"/>
    <w:rsid w:val="00067B4A"/>
    <w:rsid w:val="00067D85"/>
    <w:rsid w:val="00070787"/>
    <w:rsid w:val="00070BD0"/>
    <w:rsid w:val="0007356A"/>
    <w:rsid w:val="000737DF"/>
    <w:rsid w:val="00074003"/>
    <w:rsid w:val="000743CD"/>
    <w:rsid w:val="0007442E"/>
    <w:rsid w:val="00074A81"/>
    <w:rsid w:val="000766C6"/>
    <w:rsid w:val="000772F8"/>
    <w:rsid w:val="00077311"/>
    <w:rsid w:val="00077B1A"/>
    <w:rsid w:val="00082293"/>
    <w:rsid w:val="00083EA8"/>
    <w:rsid w:val="00083EB3"/>
    <w:rsid w:val="00084DA5"/>
    <w:rsid w:val="00084E65"/>
    <w:rsid w:val="00087214"/>
    <w:rsid w:val="00090072"/>
    <w:rsid w:val="000901F8"/>
    <w:rsid w:val="00090AF8"/>
    <w:rsid w:val="00090B63"/>
    <w:rsid w:val="00091B6D"/>
    <w:rsid w:val="00091F0B"/>
    <w:rsid w:val="0009214E"/>
    <w:rsid w:val="00092E98"/>
    <w:rsid w:val="00093544"/>
    <w:rsid w:val="00094049"/>
    <w:rsid w:val="0009730C"/>
    <w:rsid w:val="0009754B"/>
    <w:rsid w:val="000977E1"/>
    <w:rsid w:val="000A003E"/>
    <w:rsid w:val="000A110E"/>
    <w:rsid w:val="000A141B"/>
    <w:rsid w:val="000A1F56"/>
    <w:rsid w:val="000A201D"/>
    <w:rsid w:val="000A2116"/>
    <w:rsid w:val="000A23B7"/>
    <w:rsid w:val="000A2F87"/>
    <w:rsid w:val="000A3980"/>
    <w:rsid w:val="000A3AC8"/>
    <w:rsid w:val="000A48CD"/>
    <w:rsid w:val="000A4919"/>
    <w:rsid w:val="000A4B1B"/>
    <w:rsid w:val="000A6691"/>
    <w:rsid w:val="000A66C0"/>
    <w:rsid w:val="000A7E05"/>
    <w:rsid w:val="000B1C9B"/>
    <w:rsid w:val="000B2A9B"/>
    <w:rsid w:val="000B2D0F"/>
    <w:rsid w:val="000B49B4"/>
    <w:rsid w:val="000B5827"/>
    <w:rsid w:val="000B5856"/>
    <w:rsid w:val="000B617C"/>
    <w:rsid w:val="000B7902"/>
    <w:rsid w:val="000B7BFA"/>
    <w:rsid w:val="000C0BD3"/>
    <w:rsid w:val="000C0D62"/>
    <w:rsid w:val="000C2C9A"/>
    <w:rsid w:val="000C3292"/>
    <w:rsid w:val="000C3385"/>
    <w:rsid w:val="000C34D1"/>
    <w:rsid w:val="000C3BE3"/>
    <w:rsid w:val="000C441A"/>
    <w:rsid w:val="000C5EAB"/>
    <w:rsid w:val="000C5F2D"/>
    <w:rsid w:val="000C633A"/>
    <w:rsid w:val="000C65A3"/>
    <w:rsid w:val="000C68C4"/>
    <w:rsid w:val="000C7F82"/>
    <w:rsid w:val="000D0911"/>
    <w:rsid w:val="000D157C"/>
    <w:rsid w:val="000D1A8E"/>
    <w:rsid w:val="000D2531"/>
    <w:rsid w:val="000D2789"/>
    <w:rsid w:val="000D2E69"/>
    <w:rsid w:val="000D335A"/>
    <w:rsid w:val="000D3930"/>
    <w:rsid w:val="000D3DAF"/>
    <w:rsid w:val="000D43AC"/>
    <w:rsid w:val="000D47B9"/>
    <w:rsid w:val="000D54A2"/>
    <w:rsid w:val="000D6E69"/>
    <w:rsid w:val="000D77BE"/>
    <w:rsid w:val="000E1555"/>
    <w:rsid w:val="000E17E5"/>
    <w:rsid w:val="000E203C"/>
    <w:rsid w:val="000E2437"/>
    <w:rsid w:val="000E313A"/>
    <w:rsid w:val="000E40BF"/>
    <w:rsid w:val="000E42C9"/>
    <w:rsid w:val="000E43C5"/>
    <w:rsid w:val="000E44D3"/>
    <w:rsid w:val="000E547F"/>
    <w:rsid w:val="000E682F"/>
    <w:rsid w:val="000E7FC1"/>
    <w:rsid w:val="000F10B8"/>
    <w:rsid w:val="000F20B3"/>
    <w:rsid w:val="000F2147"/>
    <w:rsid w:val="000F23E2"/>
    <w:rsid w:val="000F2925"/>
    <w:rsid w:val="000F4E76"/>
    <w:rsid w:val="000F5DE7"/>
    <w:rsid w:val="000F5E9D"/>
    <w:rsid w:val="000F5EB1"/>
    <w:rsid w:val="000F72A9"/>
    <w:rsid w:val="00100CCB"/>
    <w:rsid w:val="00103B1F"/>
    <w:rsid w:val="00104100"/>
    <w:rsid w:val="001056DF"/>
    <w:rsid w:val="00105E35"/>
    <w:rsid w:val="00106327"/>
    <w:rsid w:val="00106D77"/>
    <w:rsid w:val="0010791C"/>
    <w:rsid w:val="00107E7D"/>
    <w:rsid w:val="0011159D"/>
    <w:rsid w:val="00111FE3"/>
    <w:rsid w:val="00112602"/>
    <w:rsid w:val="00112E61"/>
    <w:rsid w:val="001132D7"/>
    <w:rsid w:val="00113786"/>
    <w:rsid w:val="00113F73"/>
    <w:rsid w:val="00114031"/>
    <w:rsid w:val="00114FFE"/>
    <w:rsid w:val="0011574F"/>
    <w:rsid w:val="0011614D"/>
    <w:rsid w:val="00117306"/>
    <w:rsid w:val="0011792B"/>
    <w:rsid w:val="00117E71"/>
    <w:rsid w:val="00121F7C"/>
    <w:rsid w:val="00124D61"/>
    <w:rsid w:val="00124ED0"/>
    <w:rsid w:val="001259B1"/>
    <w:rsid w:val="00125F4C"/>
    <w:rsid w:val="00126E48"/>
    <w:rsid w:val="00127857"/>
    <w:rsid w:val="0012789A"/>
    <w:rsid w:val="0013102E"/>
    <w:rsid w:val="00132F96"/>
    <w:rsid w:val="001340D8"/>
    <w:rsid w:val="00135080"/>
    <w:rsid w:val="00136625"/>
    <w:rsid w:val="001366D9"/>
    <w:rsid w:val="00136AF4"/>
    <w:rsid w:val="001370F1"/>
    <w:rsid w:val="00137EDD"/>
    <w:rsid w:val="0014023F"/>
    <w:rsid w:val="001425B0"/>
    <w:rsid w:val="00143B95"/>
    <w:rsid w:val="00144BC0"/>
    <w:rsid w:val="001464ED"/>
    <w:rsid w:val="0014670F"/>
    <w:rsid w:val="0014749A"/>
    <w:rsid w:val="00151F11"/>
    <w:rsid w:val="00152000"/>
    <w:rsid w:val="00152364"/>
    <w:rsid w:val="00153617"/>
    <w:rsid w:val="00153C89"/>
    <w:rsid w:val="001540C8"/>
    <w:rsid w:val="00154A5C"/>
    <w:rsid w:val="00154C12"/>
    <w:rsid w:val="001550C1"/>
    <w:rsid w:val="00156964"/>
    <w:rsid w:val="00156FE5"/>
    <w:rsid w:val="00157460"/>
    <w:rsid w:val="001610C3"/>
    <w:rsid w:val="0016271A"/>
    <w:rsid w:val="00164642"/>
    <w:rsid w:val="00164B62"/>
    <w:rsid w:val="00165916"/>
    <w:rsid w:val="00167711"/>
    <w:rsid w:val="00170EB0"/>
    <w:rsid w:val="00171BB0"/>
    <w:rsid w:val="00173128"/>
    <w:rsid w:val="001749EA"/>
    <w:rsid w:val="00174CD3"/>
    <w:rsid w:val="001751A6"/>
    <w:rsid w:val="0017614F"/>
    <w:rsid w:val="0017747E"/>
    <w:rsid w:val="00177645"/>
    <w:rsid w:val="00177987"/>
    <w:rsid w:val="00180EFA"/>
    <w:rsid w:val="00182C58"/>
    <w:rsid w:val="0018449C"/>
    <w:rsid w:val="00184786"/>
    <w:rsid w:val="001848A8"/>
    <w:rsid w:val="00185061"/>
    <w:rsid w:val="001856CB"/>
    <w:rsid w:val="00186FE5"/>
    <w:rsid w:val="00187733"/>
    <w:rsid w:val="00187D06"/>
    <w:rsid w:val="00191839"/>
    <w:rsid w:val="00191BFD"/>
    <w:rsid w:val="00192034"/>
    <w:rsid w:val="0019224C"/>
    <w:rsid w:val="001923E3"/>
    <w:rsid w:val="0019261E"/>
    <w:rsid w:val="0019380C"/>
    <w:rsid w:val="00193FE7"/>
    <w:rsid w:val="0019679F"/>
    <w:rsid w:val="001A0E5B"/>
    <w:rsid w:val="001A127D"/>
    <w:rsid w:val="001A1300"/>
    <w:rsid w:val="001A1D59"/>
    <w:rsid w:val="001A22BF"/>
    <w:rsid w:val="001A263A"/>
    <w:rsid w:val="001A422F"/>
    <w:rsid w:val="001A4952"/>
    <w:rsid w:val="001A4E70"/>
    <w:rsid w:val="001A55A5"/>
    <w:rsid w:val="001A5D54"/>
    <w:rsid w:val="001A5F79"/>
    <w:rsid w:val="001A6066"/>
    <w:rsid w:val="001A60CA"/>
    <w:rsid w:val="001A62F7"/>
    <w:rsid w:val="001A680B"/>
    <w:rsid w:val="001A7431"/>
    <w:rsid w:val="001B04B2"/>
    <w:rsid w:val="001B07F7"/>
    <w:rsid w:val="001B0EC8"/>
    <w:rsid w:val="001B12C6"/>
    <w:rsid w:val="001B1384"/>
    <w:rsid w:val="001B233F"/>
    <w:rsid w:val="001B29F9"/>
    <w:rsid w:val="001B513D"/>
    <w:rsid w:val="001B6378"/>
    <w:rsid w:val="001B6646"/>
    <w:rsid w:val="001C1186"/>
    <w:rsid w:val="001C20A5"/>
    <w:rsid w:val="001C4728"/>
    <w:rsid w:val="001C5851"/>
    <w:rsid w:val="001C650B"/>
    <w:rsid w:val="001D028B"/>
    <w:rsid w:val="001D04B3"/>
    <w:rsid w:val="001D1C8A"/>
    <w:rsid w:val="001D2A9A"/>
    <w:rsid w:val="001D2E91"/>
    <w:rsid w:val="001D3E6B"/>
    <w:rsid w:val="001D43B3"/>
    <w:rsid w:val="001D51AB"/>
    <w:rsid w:val="001D56D1"/>
    <w:rsid w:val="001D6136"/>
    <w:rsid w:val="001D652A"/>
    <w:rsid w:val="001D6D17"/>
    <w:rsid w:val="001D7365"/>
    <w:rsid w:val="001D7A2F"/>
    <w:rsid w:val="001E01B4"/>
    <w:rsid w:val="001E09FC"/>
    <w:rsid w:val="001E214E"/>
    <w:rsid w:val="001E3F84"/>
    <w:rsid w:val="001E4051"/>
    <w:rsid w:val="001E4920"/>
    <w:rsid w:val="001E5670"/>
    <w:rsid w:val="001E57EC"/>
    <w:rsid w:val="001E594A"/>
    <w:rsid w:val="001E6FE6"/>
    <w:rsid w:val="001F0794"/>
    <w:rsid w:val="001F1807"/>
    <w:rsid w:val="001F1906"/>
    <w:rsid w:val="001F38CE"/>
    <w:rsid w:val="001F3978"/>
    <w:rsid w:val="001F4A6E"/>
    <w:rsid w:val="001F5E9F"/>
    <w:rsid w:val="001F656A"/>
    <w:rsid w:val="001F6FAE"/>
    <w:rsid w:val="001F75C4"/>
    <w:rsid w:val="002008BE"/>
    <w:rsid w:val="00200AA5"/>
    <w:rsid w:val="0020100E"/>
    <w:rsid w:val="002010B4"/>
    <w:rsid w:val="00201226"/>
    <w:rsid w:val="00202351"/>
    <w:rsid w:val="0020471D"/>
    <w:rsid w:val="00204721"/>
    <w:rsid w:val="00205379"/>
    <w:rsid w:val="00205AEB"/>
    <w:rsid w:val="00206F88"/>
    <w:rsid w:val="002071A6"/>
    <w:rsid w:val="00207F04"/>
    <w:rsid w:val="00210346"/>
    <w:rsid w:val="00210C6A"/>
    <w:rsid w:val="00210E36"/>
    <w:rsid w:val="00211543"/>
    <w:rsid w:val="00211D1A"/>
    <w:rsid w:val="0021363F"/>
    <w:rsid w:val="00214AB2"/>
    <w:rsid w:val="00215AD3"/>
    <w:rsid w:val="00216A85"/>
    <w:rsid w:val="0021709A"/>
    <w:rsid w:val="00217448"/>
    <w:rsid w:val="00217DFE"/>
    <w:rsid w:val="0022001A"/>
    <w:rsid w:val="0022013D"/>
    <w:rsid w:val="00220A0A"/>
    <w:rsid w:val="00221608"/>
    <w:rsid w:val="00221681"/>
    <w:rsid w:val="00222609"/>
    <w:rsid w:val="00222619"/>
    <w:rsid w:val="00222C09"/>
    <w:rsid w:val="002230D7"/>
    <w:rsid w:val="002234DD"/>
    <w:rsid w:val="00223D56"/>
    <w:rsid w:val="002267E5"/>
    <w:rsid w:val="0022795F"/>
    <w:rsid w:val="00231A46"/>
    <w:rsid w:val="00231CB9"/>
    <w:rsid w:val="00231E1A"/>
    <w:rsid w:val="0023240F"/>
    <w:rsid w:val="00232CCD"/>
    <w:rsid w:val="0023302C"/>
    <w:rsid w:val="00233D8E"/>
    <w:rsid w:val="0023465E"/>
    <w:rsid w:val="00235150"/>
    <w:rsid w:val="00235BB5"/>
    <w:rsid w:val="00240056"/>
    <w:rsid w:val="00240BDC"/>
    <w:rsid w:val="00241C63"/>
    <w:rsid w:val="00243E5E"/>
    <w:rsid w:val="00244655"/>
    <w:rsid w:val="002449D6"/>
    <w:rsid w:val="002450BC"/>
    <w:rsid w:val="00246F53"/>
    <w:rsid w:val="00250045"/>
    <w:rsid w:val="00250B05"/>
    <w:rsid w:val="00250DB2"/>
    <w:rsid w:val="00251252"/>
    <w:rsid w:val="002521C4"/>
    <w:rsid w:val="002529DD"/>
    <w:rsid w:val="00252D73"/>
    <w:rsid w:val="0025321F"/>
    <w:rsid w:val="00253CDB"/>
    <w:rsid w:val="00254FD6"/>
    <w:rsid w:val="00255C99"/>
    <w:rsid w:val="002560EE"/>
    <w:rsid w:val="002570DB"/>
    <w:rsid w:val="00261CA8"/>
    <w:rsid w:val="00262ACA"/>
    <w:rsid w:val="002642E8"/>
    <w:rsid w:val="0026490F"/>
    <w:rsid w:val="00265118"/>
    <w:rsid w:val="00266D59"/>
    <w:rsid w:val="00267FD6"/>
    <w:rsid w:val="00270007"/>
    <w:rsid w:val="002702E9"/>
    <w:rsid w:val="00270DB0"/>
    <w:rsid w:val="00270EF1"/>
    <w:rsid w:val="0027159A"/>
    <w:rsid w:val="00272C68"/>
    <w:rsid w:val="002730AC"/>
    <w:rsid w:val="00274139"/>
    <w:rsid w:val="002741ED"/>
    <w:rsid w:val="002753CB"/>
    <w:rsid w:val="00276CE4"/>
    <w:rsid w:val="00277157"/>
    <w:rsid w:val="00277AF8"/>
    <w:rsid w:val="002803C1"/>
    <w:rsid w:val="00281360"/>
    <w:rsid w:val="00281AAA"/>
    <w:rsid w:val="0028231F"/>
    <w:rsid w:val="002829BD"/>
    <w:rsid w:val="002830AC"/>
    <w:rsid w:val="0028312E"/>
    <w:rsid w:val="00283C63"/>
    <w:rsid w:val="00285D0B"/>
    <w:rsid w:val="002862FE"/>
    <w:rsid w:val="00286E6C"/>
    <w:rsid w:val="00287EC1"/>
    <w:rsid w:val="0029116A"/>
    <w:rsid w:val="00291547"/>
    <w:rsid w:val="00293D97"/>
    <w:rsid w:val="00294B36"/>
    <w:rsid w:val="00295041"/>
    <w:rsid w:val="002957F3"/>
    <w:rsid w:val="002958B7"/>
    <w:rsid w:val="00296D35"/>
    <w:rsid w:val="00296EAF"/>
    <w:rsid w:val="00296F23"/>
    <w:rsid w:val="002A0237"/>
    <w:rsid w:val="002A0DD3"/>
    <w:rsid w:val="002A16C4"/>
    <w:rsid w:val="002A453E"/>
    <w:rsid w:val="002A4823"/>
    <w:rsid w:val="002A49E2"/>
    <w:rsid w:val="002A5088"/>
    <w:rsid w:val="002A5289"/>
    <w:rsid w:val="002B0420"/>
    <w:rsid w:val="002B1166"/>
    <w:rsid w:val="002B18EC"/>
    <w:rsid w:val="002B2D5D"/>
    <w:rsid w:val="002B306E"/>
    <w:rsid w:val="002B3C3A"/>
    <w:rsid w:val="002B43F2"/>
    <w:rsid w:val="002B59BC"/>
    <w:rsid w:val="002B6245"/>
    <w:rsid w:val="002B7C21"/>
    <w:rsid w:val="002C0114"/>
    <w:rsid w:val="002C16DE"/>
    <w:rsid w:val="002C20E0"/>
    <w:rsid w:val="002C396F"/>
    <w:rsid w:val="002C3D34"/>
    <w:rsid w:val="002C5AD3"/>
    <w:rsid w:val="002C6262"/>
    <w:rsid w:val="002C69C6"/>
    <w:rsid w:val="002C77F0"/>
    <w:rsid w:val="002D0611"/>
    <w:rsid w:val="002D1317"/>
    <w:rsid w:val="002D1868"/>
    <w:rsid w:val="002D3768"/>
    <w:rsid w:val="002D46F9"/>
    <w:rsid w:val="002D4BB0"/>
    <w:rsid w:val="002D604D"/>
    <w:rsid w:val="002D62BD"/>
    <w:rsid w:val="002D6C43"/>
    <w:rsid w:val="002D6E38"/>
    <w:rsid w:val="002D7008"/>
    <w:rsid w:val="002D7DB0"/>
    <w:rsid w:val="002E016C"/>
    <w:rsid w:val="002E17AD"/>
    <w:rsid w:val="002E29C6"/>
    <w:rsid w:val="002E4241"/>
    <w:rsid w:val="002E4869"/>
    <w:rsid w:val="002E5375"/>
    <w:rsid w:val="002E53E8"/>
    <w:rsid w:val="002E5E50"/>
    <w:rsid w:val="002E6654"/>
    <w:rsid w:val="002E7382"/>
    <w:rsid w:val="002E7552"/>
    <w:rsid w:val="002E7620"/>
    <w:rsid w:val="002E7E4C"/>
    <w:rsid w:val="002F028C"/>
    <w:rsid w:val="002F1670"/>
    <w:rsid w:val="002F1A92"/>
    <w:rsid w:val="002F1BFB"/>
    <w:rsid w:val="002F3012"/>
    <w:rsid w:val="002F55D8"/>
    <w:rsid w:val="002F6453"/>
    <w:rsid w:val="002F6518"/>
    <w:rsid w:val="002F7482"/>
    <w:rsid w:val="00300F2D"/>
    <w:rsid w:val="00301E3F"/>
    <w:rsid w:val="003035CA"/>
    <w:rsid w:val="003035E0"/>
    <w:rsid w:val="00306616"/>
    <w:rsid w:val="00307461"/>
    <w:rsid w:val="00310103"/>
    <w:rsid w:val="00310E40"/>
    <w:rsid w:val="00311907"/>
    <w:rsid w:val="00312864"/>
    <w:rsid w:val="00312A9A"/>
    <w:rsid w:val="00314840"/>
    <w:rsid w:val="0031529D"/>
    <w:rsid w:val="003152F4"/>
    <w:rsid w:val="00315605"/>
    <w:rsid w:val="00315895"/>
    <w:rsid w:val="00315979"/>
    <w:rsid w:val="00315A5B"/>
    <w:rsid w:val="00316EB5"/>
    <w:rsid w:val="00316F28"/>
    <w:rsid w:val="0031735A"/>
    <w:rsid w:val="00320EC0"/>
    <w:rsid w:val="00322CE0"/>
    <w:rsid w:val="00323FBE"/>
    <w:rsid w:val="00324081"/>
    <w:rsid w:val="0032570B"/>
    <w:rsid w:val="00326124"/>
    <w:rsid w:val="00326B2B"/>
    <w:rsid w:val="00330C4A"/>
    <w:rsid w:val="00331B6C"/>
    <w:rsid w:val="003320A0"/>
    <w:rsid w:val="003328BB"/>
    <w:rsid w:val="0033298E"/>
    <w:rsid w:val="00332EE9"/>
    <w:rsid w:val="00332F54"/>
    <w:rsid w:val="0033390C"/>
    <w:rsid w:val="003357D0"/>
    <w:rsid w:val="00336623"/>
    <w:rsid w:val="00336B02"/>
    <w:rsid w:val="00336BAE"/>
    <w:rsid w:val="00336BCF"/>
    <w:rsid w:val="00337C7C"/>
    <w:rsid w:val="00341576"/>
    <w:rsid w:val="0034177B"/>
    <w:rsid w:val="00341852"/>
    <w:rsid w:val="00342A38"/>
    <w:rsid w:val="00342B51"/>
    <w:rsid w:val="0034356C"/>
    <w:rsid w:val="00343789"/>
    <w:rsid w:val="00345136"/>
    <w:rsid w:val="003453B1"/>
    <w:rsid w:val="003457A6"/>
    <w:rsid w:val="003476EB"/>
    <w:rsid w:val="003479BC"/>
    <w:rsid w:val="00350707"/>
    <w:rsid w:val="00350B6B"/>
    <w:rsid w:val="00352DC6"/>
    <w:rsid w:val="00353B59"/>
    <w:rsid w:val="00353C18"/>
    <w:rsid w:val="00354302"/>
    <w:rsid w:val="0035537F"/>
    <w:rsid w:val="00355483"/>
    <w:rsid w:val="00355E64"/>
    <w:rsid w:val="0035610D"/>
    <w:rsid w:val="003561C5"/>
    <w:rsid w:val="0035635D"/>
    <w:rsid w:val="003569D2"/>
    <w:rsid w:val="00356A95"/>
    <w:rsid w:val="00357789"/>
    <w:rsid w:val="003608B8"/>
    <w:rsid w:val="003609B0"/>
    <w:rsid w:val="00361C82"/>
    <w:rsid w:val="00363A3F"/>
    <w:rsid w:val="00363A58"/>
    <w:rsid w:val="003642FA"/>
    <w:rsid w:val="00364A3F"/>
    <w:rsid w:val="00364E83"/>
    <w:rsid w:val="00366318"/>
    <w:rsid w:val="00366601"/>
    <w:rsid w:val="0036681E"/>
    <w:rsid w:val="00366BF5"/>
    <w:rsid w:val="00366EA2"/>
    <w:rsid w:val="00370A17"/>
    <w:rsid w:val="00371358"/>
    <w:rsid w:val="00371ACB"/>
    <w:rsid w:val="00372B11"/>
    <w:rsid w:val="003735E6"/>
    <w:rsid w:val="003736D8"/>
    <w:rsid w:val="00373CF3"/>
    <w:rsid w:val="00373F36"/>
    <w:rsid w:val="0037405D"/>
    <w:rsid w:val="00374655"/>
    <w:rsid w:val="00374D36"/>
    <w:rsid w:val="003825D3"/>
    <w:rsid w:val="00384D0A"/>
    <w:rsid w:val="00385D8F"/>
    <w:rsid w:val="0038717C"/>
    <w:rsid w:val="00387564"/>
    <w:rsid w:val="0039131D"/>
    <w:rsid w:val="0039148A"/>
    <w:rsid w:val="00391B38"/>
    <w:rsid w:val="00391EA2"/>
    <w:rsid w:val="0039239B"/>
    <w:rsid w:val="00394E92"/>
    <w:rsid w:val="00395DEB"/>
    <w:rsid w:val="00396A97"/>
    <w:rsid w:val="00396D93"/>
    <w:rsid w:val="00397244"/>
    <w:rsid w:val="003976B6"/>
    <w:rsid w:val="003A0694"/>
    <w:rsid w:val="003A08E6"/>
    <w:rsid w:val="003A101F"/>
    <w:rsid w:val="003A1318"/>
    <w:rsid w:val="003A31D7"/>
    <w:rsid w:val="003A40B8"/>
    <w:rsid w:val="003A76C3"/>
    <w:rsid w:val="003A7E27"/>
    <w:rsid w:val="003B0139"/>
    <w:rsid w:val="003B0AEB"/>
    <w:rsid w:val="003B4D3C"/>
    <w:rsid w:val="003B4EF4"/>
    <w:rsid w:val="003B5A85"/>
    <w:rsid w:val="003B67F9"/>
    <w:rsid w:val="003B6804"/>
    <w:rsid w:val="003B7804"/>
    <w:rsid w:val="003C0E66"/>
    <w:rsid w:val="003C1C7E"/>
    <w:rsid w:val="003C2406"/>
    <w:rsid w:val="003C51F2"/>
    <w:rsid w:val="003C561D"/>
    <w:rsid w:val="003C68F9"/>
    <w:rsid w:val="003C6C71"/>
    <w:rsid w:val="003C7464"/>
    <w:rsid w:val="003D008D"/>
    <w:rsid w:val="003D00CE"/>
    <w:rsid w:val="003D0831"/>
    <w:rsid w:val="003D17B8"/>
    <w:rsid w:val="003D1AE1"/>
    <w:rsid w:val="003D1CE6"/>
    <w:rsid w:val="003D4709"/>
    <w:rsid w:val="003D6E94"/>
    <w:rsid w:val="003D7430"/>
    <w:rsid w:val="003E0999"/>
    <w:rsid w:val="003E1CCF"/>
    <w:rsid w:val="003E437E"/>
    <w:rsid w:val="003E461B"/>
    <w:rsid w:val="003E461E"/>
    <w:rsid w:val="003E46D5"/>
    <w:rsid w:val="003E58B6"/>
    <w:rsid w:val="003E5AA9"/>
    <w:rsid w:val="003F06BB"/>
    <w:rsid w:val="003F22B7"/>
    <w:rsid w:val="003F30A3"/>
    <w:rsid w:val="003F30C9"/>
    <w:rsid w:val="003F37A9"/>
    <w:rsid w:val="003F3B38"/>
    <w:rsid w:val="003F4077"/>
    <w:rsid w:val="003F41D5"/>
    <w:rsid w:val="003F491C"/>
    <w:rsid w:val="003F4D3A"/>
    <w:rsid w:val="003F5777"/>
    <w:rsid w:val="003F7CFC"/>
    <w:rsid w:val="00400207"/>
    <w:rsid w:val="00401FAA"/>
    <w:rsid w:val="00402136"/>
    <w:rsid w:val="00404263"/>
    <w:rsid w:val="00404428"/>
    <w:rsid w:val="00406C3F"/>
    <w:rsid w:val="00407E03"/>
    <w:rsid w:val="00410484"/>
    <w:rsid w:val="004110CA"/>
    <w:rsid w:val="00411DDF"/>
    <w:rsid w:val="00412324"/>
    <w:rsid w:val="004137D9"/>
    <w:rsid w:val="004145D8"/>
    <w:rsid w:val="004163B5"/>
    <w:rsid w:val="00417828"/>
    <w:rsid w:val="00417E9A"/>
    <w:rsid w:val="0042060D"/>
    <w:rsid w:val="00420CC5"/>
    <w:rsid w:val="00421B86"/>
    <w:rsid w:val="00422916"/>
    <w:rsid w:val="00422BA5"/>
    <w:rsid w:val="00424D0D"/>
    <w:rsid w:val="00425049"/>
    <w:rsid w:val="0042526E"/>
    <w:rsid w:val="00425ACD"/>
    <w:rsid w:val="00425E2D"/>
    <w:rsid w:val="00426908"/>
    <w:rsid w:val="004271B4"/>
    <w:rsid w:val="00427A3D"/>
    <w:rsid w:val="00434D96"/>
    <w:rsid w:val="00440626"/>
    <w:rsid w:val="00440B3E"/>
    <w:rsid w:val="00440FC8"/>
    <w:rsid w:val="00441EC6"/>
    <w:rsid w:val="0044311D"/>
    <w:rsid w:val="004434E5"/>
    <w:rsid w:val="00446BCD"/>
    <w:rsid w:val="004526F8"/>
    <w:rsid w:val="00452828"/>
    <w:rsid w:val="00452AF1"/>
    <w:rsid w:val="00453C0C"/>
    <w:rsid w:val="0045483D"/>
    <w:rsid w:val="00454AC3"/>
    <w:rsid w:val="00455FD7"/>
    <w:rsid w:val="0045755D"/>
    <w:rsid w:val="00460316"/>
    <w:rsid w:val="00462969"/>
    <w:rsid w:val="00463500"/>
    <w:rsid w:val="004637B8"/>
    <w:rsid w:val="00463EF7"/>
    <w:rsid w:val="0046509A"/>
    <w:rsid w:val="004660D2"/>
    <w:rsid w:val="004669E8"/>
    <w:rsid w:val="00467FCC"/>
    <w:rsid w:val="00470A3B"/>
    <w:rsid w:val="0047139A"/>
    <w:rsid w:val="00471508"/>
    <w:rsid w:val="00472E7A"/>
    <w:rsid w:val="004738B2"/>
    <w:rsid w:val="00474404"/>
    <w:rsid w:val="00475968"/>
    <w:rsid w:val="00475D3E"/>
    <w:rsid w:val="00475FC8"/>
    <w:rsid w:val="0047695D"/>
    <w:rsid w:val="004771CA"/>
    <w:rsid w:val="00477914"/>
    <w:rsid w:val="00477E70"/>
    <w:rsid w:val="00480B14"/>
    <w:rsid w:val="00482532"/>
    <w:rsid w:val="00482E23"/>
    <w:rsid w:val="00482EA9"/>
    <w:rsid w:val="00482F31"/>
    <w:rsid w:val="0048386D"/>
    <w:rsid w:val="004844D5"/>
    <w:rsid w:val="00484684"/>
    <w:rsid w:val="00485BFD"/>
    <w:rsid w:val="00485FC2"/>
    <w:rsid w:val="00490525"/>
    <w:rsid w:val="00490A67"/>
    <w:rsid w:val="0049320E"/>
    <w:rsid w:val="00495585"/>
    <w:rsid w:val="00495D12"/>
    <w:rsid w:val="004A0928"/>
    <w:rsid w:val="004A0BB7"/>
    <w:rsid w:val="004A0EF4"/>
    <w:rsid w:val="004A16C4"/>
    <w:rsid w:val="004A228F"/>
    <w:rsid w:val="004A2B45"/>
    <w:rsid w:val="004A34A6"/>
    <w:rsid w:val="004A38AE"/>
    <w:rsid w:val="004A4674"/>
    <w:rsid w:val="004A7169"/>
    <w:rsid w:val="004A73CD"/>
    <w:rsid w:val="004B0BF2"/>
    <w:rsid w:val="004B0D80"/>
    <w:rsid w:val="004B136F"/>
    <w:rsid w:val="004B1569"/>
    <w:rsid w:val="004B38E1"/>
    <w:rsid w:val="004B574B"/>
    <w:rsid w:val="004B5CD6"/>
    <w:rsid w:val="004C15FC"/>
    <w:rsid w:val="004C1EAC"/>
    <w:rsid w:val="004C20EE"/>
    <w:rsid w:val="004C323A"/>
    <w:rsid w:val="004C37A9"/>
    <w:rsid w:val="004C3D9E"/>
    <w:rsid w:val="004C4B16"/>
    <w:rsid w:val="004C7001"/>
    <w:rsid w:val="004C70A6"/>
    <w:rsid w:val="004C798A"/>
    <w:rsid w:val="004C7E07"/>
    <w:rsid w:val="004D1F23"/>
    <w:rsid w:val="004D247B"/>
    <w:rsid w:val="004D2C71"/>
    <w:rsid w:val="004D328F"/>
    <w:rsid w:val="004D4397"/>
    <w:rsid w:val="004D448E"/>
    <w:rsid w:val="004D5552"/>
    <w:rsid w:val="004D7B19"/>
    <w:rsid w:val="004E016C"/>
    <w:rsid w:val="004E0422"/>
    <w:rsid w:val="004E075A"/>
    <w:rsid w:val="004E09C4"/>
    <w:rsid w:val="004E23F9"/>
    <w:rsid w:val="004E3288"/>
    <w:rsid w:val="004E3EF6"/>
    <w:rsid w:val="004E44C8"/>
    <w:rsid w:val="004E4A5D"/>
    <w:rsid w:val="004E4C94"/>
    <w:rsid w:val="004E5D12"/>
    <w:rsid w:val="004E65B4"/>
    <w:rsid w:val="004F0501"/>
    <w:rsid w:val="004F050E"/>
    <w:rsid w:val="004F0E6C"/>
    <w:rsid w:val="004F0EFE"/>
    <w:rsid w:val="004F17A4"/>
    <w:rsid w:val="004F1C46"/>
    <w:rsid w:val="004F2C71"/>
    <w:rsid w:val="004F4C4F"/>
    <w:rsid w:val="004F5022"/>
    <w:rsid w:val="004F58B1"/>
    <w:rsid w:val="004F60C8"/>
    <w:rsid w:val="004F6E6B"/>
    <w:rsid w:val="004F6EEA"/>
    <w:rsid w:val="00500380"/>
    <w:rsid w:val="005010DB"/>
    <w:rsid w:val="005036FF"/>
    <w:rsid w:val="00503816"/>
    <w:rsid w:val="00503B25"/>
    <w:rsid w:val="00504655"/>
    <w:rsid w:val="00506502"/>
    <w:rsid w:val="00506707"/>
    <w:rsid w:val="00506D35"/>
    <w:rsid w:val="00510703"/>
    <w:rsid w:val="00510A71"/>
    <w:rsid w:val="00513492"/>
    <w:rsid w:val="005140E4"/>
    <w:rsid w:val="005148FE"/>
    <w:rsid w:val="00514D33"/>
    <w:rsid w:val="005159FE"/>
    <w:rsid w:val="0052051A"/>
    <w:rsid w:val="005213C9"/>
    <w:rsid w:val="005220EE"/>
    <w:rsid w:val="00522A36"/>
    <w:rsid w:val="00523D4E"/>
    <w:rsid w:val="005246A9"/>
    <w:rsid w:val="00524AC5"/>
    <w:rsid w:val="005268D5"/>
    <w:rsid w:val="005275B7"/>
    <w:rsid w:val="005300B6"/>
    <w:rsid w:val="00530197"/>
    <w:rsid w:val="00530915"/>
    <w:rsid w:val="005309F0"/>
    <w:rsid w:val="00530F28"/>
    <w:rsid w:val="00531947"/>
    <w:rsid w:val="0053285A"/>
    <w:rsid w:val="00532961"/>
    <w:rsid w:val="00533445"/>
    <w:rsid w:val="00533A37"/>
    <w:rsid w:val="0053408E"/>
    <w:rsid w:val="0053657B"/>
    <w:rsid w:val="00536795"/>
    <w:rsid w:val="005370B8"/>
    <w:rsid w:val="00537128"/>
    <w:rsid w:val="0053726C"/>
    <w:rsid w:val="00537791"/>
    <w:rsid w:val="005409B4"/>
    <w:rsid w:val="0054350E"/>
    <w:rsid w:val="00543645"/>
    <w:rsid w:val="0054386F"/>
    <w:rsid w:val="005439D5"/>
    <w:rsid w:val="005448F7"/>
    <w:rsid w:val="00545460"/>
    <w:rsid w:val="005457FF"/>
    <w:rsid w:val="0055058D"/>
    <w:rsid w:val="005511AA"/>
    <w:rsid w:val="005513A5"/>
    <w:rsid w:val="005513D0"/>
    <w:rsid w:val="00551AF2"/>
    <w:rsid w:val="005538E6"/>
    <w:rsid w:val="005541CE"/>
    <w:rsid w:val="00554C4E"/>
    <w:rsid w:val="005567BF"/>
    <w:rsid w:val="005613C4"/>
    <w:rsid w:val="00561C59"/>
    <w:rsid w:val="0056204B"/>
    <w:rsid w:val="00563316"/>
    <w:rsid w:val="00563937"/>
    <w:rsid w:val="00563CF7"/>
    <w:rsid w:val="00564D46"/>
    <w:rsid w:val="00565863"/>
    <w:rsid w:val="00566412"/>
    <w:rsid w:val="00566494"/>
    <w:rsid w:val="005665DB"/>
    <w:rsid w:val="00566FD8"/>
    <w:rsid w:val="00571E3E"/>
    <w:rsid w:val="00571FB8"/>
    <w:rsid w:val="00572915"/>
    <w:rsid w:val="00572D42"/>
    <w:rsid w:val="005733E3"/>
    <w:rsid w:val="0057356A"/>
    <w:rsid w:val="00575995"/>
    <w:rsid w:val="00576A68"/>
    <w:rsid w:val="00580BB5"/>
    <w:rsid w:val="00580E66"/>
    <w:rsid w:val="00581993"/>
    <w:rsid w:val="00582E2A"/>
    <w:rsid w:val="0058442A"/>
    <w:rsid w:val="00585DBE"/>
    <w:rsid w:val="0058640D"/>
    <w:rsid w:val="005864B1"/>
    <w:rsid w:val="00587F70"/>
    <w:rsid w:val="005900DE"/>
    <w:rsid w:val="00590998"/>
    <w:rsid w:val="00590B08"/>
    <w:rsid w:val="005932E4"/>
    <w:rsid w:val="005934D8"/>
    <w:rsid w:val="005937DA"/>
    <w:rsid w:val="00593E07"/>
    <w:rsid w:val="005952CD"/>
    <w:rsid w:val="005954D8"/>
    <w:rsid w:val="00595528"/>
    <w:rsid w:val="0059564B"/>
    <w:rsid w:val="005967B5"/>
    <w:rsid w:val="005971C3"/>
    <w:rsid w:val="00597EA6"/>
    <w:rsid w:val="005A0D1B"/>
    <w:rsid w:val="005A0F12"/>
    <w:rsid w:val="005A1E5D"/>
    <w:rsid w:val="005A21FC"/>
    <w:rsid w:val="005A3244"/>
    <w:rsid w:val="005A36AB"/>
    <w:rsid w:val="005A68EB"/>
    <w:rsid w:val="005B0A78"/>
    <w:rsid w:val="005B1027"/>
    <w:rsid w:val="005B19EC"/>
    <w:rsid w:val="005B237A"/>
    <w:rsid w:val="005B29D3"/>
    <w:rsid w:val="005B2C23"/>
    <w:rsid w:val="005B3959"/>
    <w:rsid w:val="005B41F6"/>
    <w:rsid w:val="005B5B5D"/>
    <w:rsid w:val="005B6474"/>
    <w:rsid w:val="005B70F1"/>
    <w:rsid w:val="005C02E5"/>
    <w:rsid w:val="005C0A7B"/>
    <w:rsid w:val="005C2411"/>
    <w:rsid w:val="005C3685"/>
    <w:rsid w:val="005C37F5"/>
    <w:rsid w:val="005C48E9"/>
    <w:rsid w:val="005C49D5"/>
    <w:rsid w:val="005C4BC1"/>
    <w:rsid w:val="005C4C41"/>
    <w:rsid w:val="005C4EAC"/>
    <w:rsid w:val="005D0776"/>
    <w:rsid w:val="005D0A94"/>
    <w:rsid w:val="005D2AFC"/>
    <w:rsid w:val="005E106A"/>
    <w:rsid w:val="005E1127"/>
    <w:rsid w:val="005E25FA"/>
    <w:rsid w:val="005E3DED"/>
    <w:rsid w:val="005E3E07"/>
    <w:rsid w:val="005E4A5B"/>
    <w:rsid w:val="005E5195"/>
    <w:rsid w:val="005F016A"/>
    <w:rsid w:val="005F2FB4"/>
    <w:rsid w:val="005F33BA"/>
    <w:rsid w:val="005F5936"/>
    <w:rsid w:val="005F5A87"/>
    <w:rsid w:val="005F64B2"/>
    <w:rsid w:val="005F7C6E"/>
    <w:rsid w:val="005F7F35"/>
    <w:rsid w:val="006006A2"/>
    <w:rsid w:val="0060096E"/>
    <w:rsid w:val="00600F82"/>
    <w:rsid w:val="00601544"/>
    <w:rsid w:val="006019A0"/>
    <w:rsid w:val="00601EAB"/>
    <w:rsid w:val="00603EE9"/>
    <w:rsid w:val="00604CC5"/>
    <w:rsid w:val="00606A0D"/>
    <w:rsid w:val="00606ADA"/>
    <w:rsid w:val="0061114A"/>
    <w:rsid w:val="00612C42"/>
    <w:rsid w:val="00612CB7"/>
    <w:rsid w:val="00613262"/>
    <w:rsid w:val="006135B7"/>
    <w:rsid w:val="00613C10"/>
    <w:rsid w:val="006140B6"/>
    <w:rsid w:val="00614515"/>
    <w:rsid w:val="00614C21"/>
    <w:rsid w:val="00615965"/>
    <w:rsid w:val="00617FE6"/>
    <w:rsid w:val="00620D9D"/>
    <w:rsid w:val="006218F6"/>
    <w:rsid w:val="00621932"/>
    <w:rsid w:val="00622071"/>
    <w:rsid w:val="006221FF"/>
    <w:rsid w:val="00622EC5"/>
    <w:rsid w:val="006237AD"/>
    <w:rsid w:val="00623AF2"/>
    <w:rsid w:val="006249B5"/>
    <w:rsid w:val="00625183"/>
    <w:rsid w:val="00625927"/>
    <w:rsid w:val="00627C60"/>
    <w:rsid w:val="00627D95"/>
    <w:rsid w:val="00630C61"/>
    <w:rsid w:val="006319B1"/>
    <w:rsid w:val="00633169"/>
    <w:rsid w:val="00633542"/>
    <w:rsid w:val="006338DA"/>
    <w:rsid w:val="00633918"/>
    <w:rsid w:val="00633953"/>
    <w:rsid w:val="006340FC"/>
    <w:rsid w:val="0063424B"/>
    <w:rsid w:val="00634AEB"/>
    <w:rsid w:val="00640CA6"/>
    <w:rsid w:val="006417DA"/>
    <w:rsid w:val="00644537"/>
    <w:rsid w:val="00645511"/>
    <w:rsid w:val="00645D99"/>
    <w:rsid w:val="006472B5"/>
    <w:rsid w:val="00651AA9"/>
    <w:rsid w:val="00651D06"/>
    <w:rsid w:val="006528C6"/>
    <w:rsid w:val="00652A49"/>
    <w:rsid w:val="00653100"/>
    <w:rsid w:val="00657071"/>
    <w:rsid w:val="00657959"/>
    <w:rsid w:val="00657B32"/>
    <w:rsid w:val="00657EAA"/>
    <w:rsid w:val="006611A0"/>
    <w:rsid w:val="0066182B"/>
    <w:rsid w:val="006629A0"/>
    <w:rsid w:val="00663AEF"/>
    <w:rsid w:val="00663D03"/>
    <w:rsid w:val="00664855"/>
    <w:rsid w:val="00665392"/>
    <w:rsid w:val="00665A8B"/>
    <w:rsid w:val="006664F0"/>
    <w:rsid w:val="00666C65"/>
    <w:rsid w:val="00666DC5"/>
    <w:rsid w:val="00666E96"/>
    <w:rsid w:val="00671AB3"/>
    <w:rsid w:val="00671CFC"/>
    <w:rsid w:val="00671D53"/>
    <w:rsid w:val="006720AE"/>
    <w:rsid w:val="0067239C"/>
    <w:rsid w:val="0067355C"/>
    <w:rsid w:val="00673613"/>
    <w:rsid w:val="0067415C"/>
    <w:rsid w:val="00674431"/>
    <w:rsid w:val="00674E89"/>
    <w:rsid w:val="00675207"/>
    <w:rsid w:val="0067541D"/>
    <w:rsid w:val="00675866"/>
    <w:rsid w:val="00675B84"/>
    <w:rsid w:val="00680ACF"/>
    <w:rsid w:val="006827B1"/>
    <w:rsid w:val="0068319C"/>
    <w:rsid w:val="00683820"/>
    <w:rsid w:val="0068386F"/>
    <w:rsid w:val="006839F1"/>
    <w:rsid w:val="006879E1"/>
    <w:rsid w:val="00690789"/>
    <w:rsid w:val="0069256E"/>
    <w:rsid w:val="00693603"/>
    <w:rsid w:val="006958E3"/>
    <w:rsid w:val="00697F23"/>
    <w:rsid w:val="006A4BAE"/>
    <w:rsid w:val="006A4D6C"/>
    <w:rsid w:val="006A5FF8"/>
    <w:rsid w:val="006B0B5E"/>
    <w:rsid w:val="006B0F6F"/>
    <w:rsid w:val="006B195E"/>
    <w:rsid w:val="006B2D77"/>
    <w:rsid w:val="006B2ED6"/>
    <w:rsid w:val="006B3819"/>
    <w:rsid w:val="006B3A38"/>
    <w:rsid w:val="006B43F7"/>
    <w:rsid w:val="006B5578"/>
    <w:rsid w:val="006B5A18"/>
    <w:rsid w:val="006B6CD4"/>
    <w:rsid w:val="006C0284"/>
    <w:rsid w:val="006C033E"/>
    <w:rsid w:val="006C04B0"/>
    <w:rsid w:val="006C0CF0"/>
    <w:rsid w:val="006C10EA"/>
    <w:rsid w:val="006C2531"/>
    <w:rsid w:val="006C34E1"/>
    <w:rsid w:val="006C55DD"/>
    <w:rsid w:val="006C6C52"/>
    <w:rsid w:val="006D01C8"/>
    <w:rsid w:val="006D0A89"/>
    <w:rsid w:val="006D1791"/>
    <w:rsid w:val="006D2D3E"/>
    <w:rsid w:val="006D2FFA"/>
    <w:rsid w:val="006D3B68"/>
    <w:rsid w:val="006D4E36"/>
    <w:rsid w:val="006D553A"/>
    <w:rsid w:val="006D59A2"/>
    <w:rsid w:val="006D5CEF"/>
    <w:rsid w:val="006D6103"/>
    <w:rsid w:val="006D6286"/>
    <w:rsid w:val="006D676D"/>
    <w:rsid w:val="006D73C5"/>
    <w:rsid w:val="006D773E"/>
    <w:rsid w:val="006D7779"/>
    <w:rsid w:val="006E05F8"/>
    <w:rsid w:val="006E062C"/>
    <w:rsid w:val="006E2A35"/>
    <w:rsid w:val="006E374C"/>
    <w:rsid w:val="006E3A13"/>
    <w:rsid w:val="006E450F"/>
    <w:rsid w:val="006E4D41"/>
    <w:rsid w:val="006E68B9"/>
    <w:rsid w:val="006E6DB0"/>
    <w:rsid w:val="006E77AE"/>
    <w:rsid w:val="006F0990"/>
    <w:rsid w:val="006F1F31"/>
    <w:rsid w:val="006F2001"/>
    <w:rsid w:val="006F2025"/>
    <w:rsid w:val="006F3019"/>
    <w:rsid w:val="006F3F64"/>
    <w:rsid w:val="006F4A4B"/>
    <w:rsid w:val="006F5630"/>
    <w:rsid w:val="006F578C"/>
    <w:rsid w:val="006F5E37"/>
    <w:rsid w:val="006F7D7A"/>
    <w:rsid w:val="00700997"/>
    <w:rsid w:val="00703024"/>
    <w:rsid w:val="00703A74"/>
    <w:rsid w:val="00703DEE"/>
    <w:rsid w:val="00704CFE"/>
    <w:rsid w:val="00704D83"/>
    <w:rsid w:val="00705FD7"/>
    <w:rsid w:val="00706A02"/>
    <w:rsid w:val="0071362E"/>
    <w:rsid w:val="00714121"/>
    <w:rsid w:val="00714DE6"/>
    <w:rsid w:val="00714DF3"/>
    <w:rsid w:val="00716238"/>
    <w:rsid w:val="00716715"/>
    <w:rsid w:val="00717DFD"/>
    <w:rsid w:val="0072104B"/>
    <w:rsid w:val="007210A6"/>
    <w:rsid w:val="00721F9C"/>
    <w:rsid w:val="00723E9A"/>
    <w:rsid w:val="007242BD"/>
    <w:rsid w:val="00725083"/>
    <w:rsid w:val="00725343"/>
    <w:rsid w:val="007271EE"/>
    <w:rsid w:val="00727B4A"/>
    <w:rsid w:val="00731D32"/>
    <w:rsid w:val="0073268F"/>
    <w:rsid w:val="00732802"/>
    <w:rsid w:val="007343D2"/>
    <w:rsid w:val="007344C9"/>
    <w:rsid w:val="00736AB3"/>
    <w:rsid w:val="0074016B"/>
    <w:rsid w:val="00740207"/>
    <w:rsid w:val="00740641"/>
    <w:rsid w:val="007442E1"/>
    <w:rsid w:val="0074462E"/>
    <w:rsid w:val="00744F0C"/>
    <w:rsid w:val="00745270"/>
    <w:rsid w:val="0074613E"/>
    <w:rsid w:val="00746626"/>
    <w:rsid w:val="0074685B"/>
    <w:rsid w:val="007469C3"/>
    <w:rsid w:val="00747DA3"/>
    <w:rsid w:val="00747E5E"/>
    <w:rsid w:val="007510B2"/>
    <w:rsid w:val="00753285"/>
    <w:rsid w:val="0075350D"/>
    <w:rsid w:val="0075463F"/>
    <w:rsid w:val="0075479C"/>
    <w:rsid w:val="00754EF0"/>
    <w:rsid w:val="007569FD"/>
    <w:rsid w:val="00757125"/>
    <w:rsid w:val="007602BF"/>
    <w:rsid w:val="00760468"/>
    <w:rsid w:val="00760F54"/>
    <w:rsid w:val="00761ABB"/>
    <w:rsid w:val="007621D4"/>
    <w:rsid w:val="00766006"/>
    <w:rsid w:val="007676CE"/>
    <w:rsid w:val="00767E72"/>
    <w:rsid w:val="007711C0"/>
    <w:rsid w:val="0077131D"/>
    <w:rsid w:val="0077154B"/>
    <w:rsid w:val="00771708"/>
    <w:rsid w:val="00772710"/>
    <w:rsid w:val="00773495"/>
    <w:rsid w:val="00773D4A"/>
    <w:rsid w:val="00773FEE"/>
    <w:rsid w:val="0077402F"/>
    <w:rsid w:val="007750B9"/>
    <w:rsid w:val="0077528A"/>
    <w:rsid w:val="00776922"/>
    <w:rsid w:val="007773B9"/>
    <w:rsid w:val="00777EFC"/>
    <w:rsid w:val="00780CCB"/>
    <w:rsid w:val="00782CB9"/>
    <w:rsid w:val="00783B9B"/>
    <w:rsid w:val="00786363"/>
    <w:rsid w:val="007865FF"/>
    <w:rsid w:val="00786B20"/>
    <w:rsid w:val="00787462"/>
    <w:rsid w:val="00790395"/>
    <w:rsid w:val="00793AD4"/>
    <w:rsid w:val="00794832"/>
    <w:rsid w:val="00795A3E"/>
    <w:rsid w:val="00796836"/>
    <w:rsid w:val="00797933"/>
    <w:rsid w:val="007A084A"/>
    <w:rsid w:val="007A11BD"/>
    <w:rsid w:val="007A32E0"/>
    <w:rsid w:val="007A3499"/>
    <w:rsid w:val="007A449E"/>
    <w:rsid w:val="007A4C2E"/>
    <w:rsid w:val="007A4F81"/>
    <w:rsid w:val="007A568A"/>
    <w:rsid w:val="007A58C9"/>
    <w:rsid w:val="007A65AA"/>
    <w:rsid w:val="007A702C"/>
    <w:rsid w:val="007A757E"/>
    <w:rsid w:val="007B0DAC"/>
    <w:rsid w:val="007B0E25"/>
    <w:rsid w:val="007B45FF"/>
    <w:rsid w:val="007B47E7"/>
    <w:rsid w:val="007B480F"/>
    <w:rsid w:val="007B4BE5"/>
    <w:rsid w:val="007B4FC9"/>
    <w:rsid w:val="007B52CC"/>
    <w:rsid w:val="007B5961"/>
    <w:rsid w:val="007B5DF8"/>
    <w:rsid w:val="007B601C"/>
    <w:rsid w:val="007B6B63"/>
    <w:rsid w:val="007B71E3"/>
    <w:rsid w:val="007C04F6"/>
    <w:rsid w:val="007C06DF"/>
    <w:rsid w:val="007C1274"/>
    <w:rsid w:val="007C2BEA"/>
    <w:rsid w:val="007C3FCC"/>
    <w:rsid w:val="007C60E8"/>
    <w:rsid w:val="007C6F5B"/>
    <w:rsid w:val="007C7B68"/>
    <w:rsid w:val="007D2DF5"/>
    <w:rsid w:val="007D4982"/>
    <w:rsid w:val="007D4A40"/>
    <w:rsid w:val="007D5FD5"/>
    <w:rsid w:val="007D7FBC"/>
    <w:rsid w:val="007E0477"/>
    <w:rsid w:val="007E05F5"/>
    <w:rsid w:val="007E1B0E"/>
    <w:rsid w:val="007E42F5"/>
    <w:rsid w:val="007E59D5"/>
    <w:rsid w:val="007E5A8D"/>
    <w:rsid w:val="007E6AB0"/>
    <w:rsid w:val="007E6BD1"/>
    <w:rsid w:val="007E7F2B"/>
    <w:rsid w:val="007F0009"/>
    <w:rsid w:val="007F052F"/>
    <w:rsid w:val="007F0802"/>
    <w:rsid w:val="007F2CF4"/>
    <w:rsid w:val="007F3765"/>
    <w:rsid w:val="007F46A5"/>
    <w:rsid w:val="007F498C"/>
    <w:rsid w:val="007F55FB"/>
    <w:rsid w:val="007F5DA0"/>
    <w:rsid w:val="007F6F4C"/>
    <w:rsid w:val="0080024A"/>
    <w:rsid w:val="008004D9"/>
    <w:rsid w:val="008006CA"/>
    <w:rsid w:val="0080149C"/>
    <w:rsid w:val="00802C17"/>
    <w:rsid w:val="00803748"/>
    <w:rsid w:val="008039CD"/>
    <w:rsid w:val="00803D15"/>
    <w:rsid w:val="00804151"/>
    <w:rsid w:val="00804468"/>
    <w:rsid w:val="00804D68"/>
    <w:rsid w:val="008052D4"/>
    <w:rsid w:val="0080583C"/>
    <w:rsid w:val="00806118"/>
    <w:rsid w:val="00806B44"/>
    <w:rsid w:val="00806B7E"/>
    <w:rsid w:val="00806F5F"/>
    <w:rsid w:val="00810A4F"/>
    <w:rsid w:val="00812F8B"/>
    <w:rsid w:val="0081303A"/>
    <w:rsid w:val="00814097"/>
    <w:rsid w:val="00814622"/>
    <w:rsid w:val="00816A8E"/>
    <w:rsid w:val="00817BB5"/>
    <w:rsid w:val="0082019F"/>
    <w:rsid w:val="008204D9"/>
    <w:rsid w:val="00820B77"/>
    <w:rsid w:val="0082106F"/>
    <w:rsid w:val="0082697D"/>
    <w:rsid w:val="00826FF4"/>
    <w:rsid w:val="0083026C"/>
    <w:rsid w:val="00830ECC"/>
    <w:rsid w:val="00831A32"/>
    <w:rsid w:val="0083217B"/>
    <w:rsid w:val="00832D52"/>
    <w:rsid w:val="0083408E"/>
    <w:rsid w:val="00834BA3"/>
    <w:rsid w:val="0083532D"/>
    <w:rsid w:val="00835B01"/>
    <w:rsid w:val="00836BFF"/>
    <w:rsid w:val="00841057"/>
    <w:rsid w:val="008424F3"/>
    <w:rsid w:val="008446A7"/>
    <w:rsid w:val="00844B13"/>
    <w:rsid w:val="00845B2A"/>
    <w:rsid w:val="00846416"/>
    <w:rsid w:val="00846F78"/>
    <w:rsid w:val="008476A0"/>
    <w:rsid w:val="00847D3D"/>
    <w:rsid w:val="00850BE5"/>
    <w:rsid w:val="00851164"/>
    <w:rsid w:val="0085120C"/>
    <w:rsid w:val="008513B8"/>
    <w:rsid w:val="008514C3"/>
    <w:rsid w:val="0085217B"/>
    <w:rsid w:val="00854AE3"/>
    <w:rsid w:val="00855C48"/>
    <w:rsid w:val="00860353"/>
    <w:rsid w:val="0086532E"/>
    <w:rsid w:val="00867C8D"/>
    <w:rsid w:val="008711A6"/>
    <w:rsid w:val="008718DC"/>
    <w:rsid w:val="008722DE"/>
    <w:rsid w:val="00872997"/>
    <w:rsid w:val="00873766"/>
    <w:rsid w:val="00873C34"/>
    <w:rsid w:val="00874108"/>
    <w:rsid w:val="00875438"/>
    <w:rsid w:val="0087636D"/>
    <w:rsid w:val="00876956"/>
    <w:rsid w:val="00877248"/>
    <w:rsid w:val="00877A7B"/>
    <w:rsid w:val="00880201"/>
    <w:rsid w:val="0088084D"/>
    <w:rsid w:val="00880894"/>
    <w:rsid w:val="00880BD3"/>
    <w:rsid w:val="00880E2F"/>
    <w:rsid w:val="0088112D"/>
    <w:rsid w:val="00882E07"/>
    <w:rsid w:val="00883240"/>
    <w:rsid w:val="00885794"/>
    <w:rsid w:val="00885D83"/>
    <w:rsid w:val="008873CE"/>
    <w:rsid w:val="008903C2"/>
    <w:rsid w:val="00892645"/>
    <w:rsid w:val="00892EEA"/>
    <w:rsid w:val="00892F5E"/>
    <w:rsid w:val="008938BA"/>
    <w:rsid w:val="00894753"/>
    <w:rsid w:val="00894A8E"/>
    <w:rsid w:val="00894C72"/>
    <w:rsid w:val="00896C9A"/>
    <w:rsid w:val="00896FF8"/>
    <w:rsid w:val="0089738B"/>
    <w:rsid w:val="0089772C"/>
    <w:rsid w:val="008A0B81"/>
    <w:rsid w:val="008A1312"/>
    <w:rsid w:val="008A1AD8"/>
    <w:rsid w:val="008A2EAC"/>
    <w:rsid w:val="008A4525"/>
    <w:rsid w:val="008A5240"/>
    <w:rsid w:val="008A54DB"/>
    <w:rsid w:val="008A6396"/>
    <w:rsid w:val="008A7203"/>
    <w:rsid w:val="008B06C1"/>
    <w:rsid w:val="008B0E38"/>
    <w:rsid w:val="008B1F64"/>
    <w:rsid w:val="008B2A85"/>
    <w:rsid w:val="008B376C"/>
    <w:rsid w:val="008B38FF"/>
    <w:rsid w:val="008B3988"/>
    <w:rsid w:val="008B50E6"/>
    <w:rsid w:val="008B5FA6"/>
    <w:rsid w:val="008B6D6E"/>
    <w:rsid w:val="008C04FF"/>
    <w:rsid w:val="008C08F4"/>
    <w:rsid w:val="008C0D48"/>
    <w:rsid w:val="008C14C6"/>
    <w:rsid w:val="008C14EC"/>
    <w:rsid w:val="008C1789"/>
    <w:rsid w:val="008C317B"/>
    <w:rsid w:val="008C6FCF"/>
    <w:rsid w:val="008C757E"/>
    <w:rsid w:val="008D0884"/>
    <w:rsid w:val="008D08EF"/>
    <w:rsid w:val="008D08FE"/>
    <w:rsid w:val="008D0BEE"/>
    <w:rsid w:val="008D1581"/>
    <w:rsid w:val="008D2693"/>
    <w:rsid w:val="008D2B08"/>
    <w:rsid w:val="008D2B2B"/>
    <w:rsid w:val="008D61FD"/>
    <w:rsid w:val="008E007E"/>
    <w:rsid w:val="008E0195"/>
    <w:rsid w:val="008E03F3"/>
    <w:rsid w:val="008E04EF"/>
    <w:rsid w:val="008E119B"/>
    <w:rsid w:val="008E221A"/>
    <w:rsid w:val="008E2AB0"/>
    <w:rsid w:val="008E324C"/>
    <w:rsid w:val="008E3860"/>
    <w:rsid w:val="008E7CFD"/>
    <w:rsid w:val="008F0542"/>
    <w:rsid w:val="008F08A9"/>
    <w:rsid w:val="008F100C"/>
    <w:rsid w:val="008F1CC5"/>
    <w:rsid w:val="008F51F1"/>
    <w:rsid w:val="008F563C"/>
    <w:rsid w:val="008F5FFF"/>
    <w:rsid w:val="009008EE"/>
    <w:rsid w:val="0090101A"/>
    <w:rsid w:val="009022A2"/>
    <w:rsid w:val="00902A0B"/>
    <w:rsid w:val="0090367C"/>
    <w:rsid w:val="00904741"/>
    <w:rsid w:val="00904BDC"/>
    <w:rsid w:val="0091289C"/>
    <w:rsid w:val="00914CD2"/>
    <w:rsid w:val="00914F9C"/>
    <w:rsid w:val="00915835"/>
    <w:rsid w:val="009169EC"/>
    <w:rsid w:val="009172DE"/>
    <w:rsid w:val="00917770"/>
    <w:rsid w:val="00917808"/>
    <w:rsid w:val="00920A3C"/>
    <w:rsid w:val="00920AEA"/>
    <w:rsid w:val="00921B97"/>
    <w:rsid w:val="0092229D"/>
    <w:rsid w:val="009238A2"/>
    <w:rsid w:val="00924CEE"/>
    <w:rsid w:val="00925664"/>
    <w:rsid w:val="009268E2"/>
    <w:rsid w:val="00926A46"/>
    <w:rsid w:val="00926C70"/>
    <w:rsid w:val="00926F77"/>
    <w:rsid w:val="00930621"/>
    <w:rsid w:val="00931BFF"/>
    <w:rsid w:val="009329E3"/>
    <w:rsid w:val="00932A3E"/>
    <w:rsid w:val="00932A6D"/>
    <w:rsid w:val="00933A99"/>
    <w:rsid w:val="00933CE9"/>
    <w:rsid w:val="00933DB1"/>
    <w:rsid w:val="009343E5"/>
    <w:rsid w:val="00934672"/>
    <w:rsid w:val="0093536C"/>
    <w:rsid w:val="009363B2"/>
    <w:rsid w:val="00936AEC"/>
    <w:rsid w:val="0093729D"/>
    <w:rsid w:val="00937581"/>
    <w:rsid w:val="0094056C"/>
    <w:rsid w:val="00940B29"/>
    <w:rsid w:val="00940CAB"/>
    <w:rsid w:val="00942062"/>
    <w:rsid w:val="00942078"/>
    <w:rsid w:val="00942B20"/>
    <w:rsid w:val="009431E1"/>
    <w:rsid w:val="00944312"/>
    <w:rsid w:val="009448D9"/>
    <w:rsid w:val="00945831"/>
    <w:rsid w:val="00945DDC"/>
    <w:rsid w:val="009463CE"/>
    <w:rsid w:val="00946AFC"/>
    <w:rsid w:val="00946BCC"/>
    <w:rsid w:val="00947B64"/>
    <w:rsid w:val="00950F5C"/>
    <w:rsid w:val="00951C2D"/>
    <w:rsid w:val="00954FF0"/>
    <w:rsid w:val="00955CB7"/>
    <w:rsid w:val="00955D44"/>
    <w:rsid w:val="009566BB"/>
    <w:rsid w:val="009574FD"/>
    <w:rsid w:val="00957CEC"/>
    <w:rsid w:val="0096024A"/>
    <w:rsid w:val="00960EA1"/>
    <w:rsid w:val="0096119F"/>
    <w:rsid w:val="009611E9"/>
    <w:rsid w:val="00961548"/>
    <w:rsid w:val="0096223E"/>
    <w:rsid w:val="0096267A"/>
    <w:rsid w:val="00963328"/>
    <w:rsid w:val="0096370F"/>
    <w:rsid w:val="00963A04"/>
    <w:rsid w:val="00963D34"/>
    <w:rsid w:val="00964A5E"/>
    <w:rsid w:val="0096581C"/>
    <w:rsid w:val="0096598E"/>
    <w:rsid w:val="00966B77"/>
    <w:rsid w:val="0096775B"/>
    <w:rsid w:val="00970A94"/>
    <w:rsid w:val="009713D3"/>
    <w:rsid w:val="00971573"/>
    <w:rsid w:val="00971E4D"/>
    <w:rsid w:val="00973886"/>
    <w:rsid w:val="009739F1"/>
    <w:rsid w:val="00973A12"/>
    <w:rsid w:val="00976F91"/>
    <w:rsid w:val="00977A86"/>
    <w:rsid w:val="009807D4"/>
    <w:rsid w:val="00982AF2"/>
    <w:rsid w:val="00984995"/>
    <w:rsid w:val="00985948"/>
    <w:rsid w:val="00986BCA"/>
    <w:rsid w:val="009873BE"/>
    <w:rsid w:val="00987BF1"/>
    <w:rsid w:val="009902CF"/>
    <w:rsid w:val="00990926"/>
    <w:rsid w:val="00990D72"/>
    <w:rsid w:val="00990E1D"/>
    <w:rsid w:val="00991041"/>
    <w:rsid w:val="0099158D"/>
    <w:rsid w:val="0099186E"/>
    <w:rsid w:val="00991E08"/>
    <w:rsid w:val="0099298E"/>
    <w:rsid w:val="00993230"/>
    <w:rsid w:val="009960D0"/>
    <w:rsid w:val="0099672B"/>
    <w:rsid w:val="00997023"/>
    <w:rsid w:val="0099716D"/>
    <w:rsid w:val="009979CD"/>
    <w:rsid w:val="009A1234"/>
    <w:rsid w:val="009A133A"/>
    <w:rsid w:val="009A1EA8"/>
    <w:rsid w:val="009A1F75"/>
    <w:rsid w:val="009A1FBC"/>
    <w:rsid w:val="009A2B09"/>
    <w:rsid w:val="009A4FF9"/>
    <w:rsid w:val="009A5060"/>
    <w:rsid w:val="009A592D"/>
    <w:rsid w:val="009A73C4"/>
    <w:rsid w:val="009A7A55"/>
    <w:rsid w:val="009B0677"/>
    <w:rsid w:val="009B17F5"/>
    <w:rsid w:val="009B35C4"/>
    <w:rsid w:val="009B3A9C"/>
    <w:rsid w:val="009B4BA6"/>
    <w:rsid w:val="009B4CA4"/>
    <w:rsid w:val="009B511A"/>
    <w:rsid w:val="009B512A"/>
    <w:rsid w:val="009B613B"/>
    <w:rsid w:val="009B6646"/>
    <w:rsid w:val="009B6E28"/>
    <w:rsid w:val="009B6FCC"/>
    <w:rsid w:val="009B70C1"/>
    <w:rsid w:val="009B730A"/>
    <w:rsid w:val="009B77C5"/>
    <w:rsid w:val="009B7878"/>
    <w:rsid w:val="009C0836"/>
    <w:rsid w:val="009C0AB5"/>
    <w:rsid w:val="009C1838"/>
    <w:rsid w:val="009C1DDC"/>
    <w:rsid w:val="009C21EF"/>
    <w:rsid w:val="009C2BC5"/>
    <w:rsid w:val="009C3925"/>
    <w:rsid w:val="009C498F"/>
    <w:rsid w:val="009C503C"/>
    <w:rsid w:val="009C52EE"/>
    <w:rsid w:val="009C574B"/>
    <w:rsid w:val="009C649C"/>
    <w:rsid w:val="009C6CFD"/>
    <w:rsid w:val="009C7FC4"/>
    <w:rsid w:val="009D052A"/>
    <w:rsid w:val="009D0BA0"/>
    <w:rsid w:val="009D1D35"/>
    <w:rsid w:val="009D2868"/>
    <w:rsid w:val="009D3103"/>
    <w:rsid w:val="009D3C94"/>
    <w:rsid w:val="009D5655"/>
    <w:rsid w:val="009D6A73"/>
    <w:rsid w:val="009D6E92"/>
    <w:rsid w:val="009D7685"/>
    <w:rsid w:val="009D7B74"/>
    <w:rsid w:val="009E001B"/>
    <w:rsid w:val="009E0C79"/>
    <w:rsid w:val="009E240A"/>
    <w:rsid w:val="009E3527"/>
    <w:rsid w:val="009E3846"/>
    <w:rsid w:val="009E3B2E"/>
    <w:rsid w:val="009E44CD"/>
    <w:rsid w:val="009E5A0B"/>
    <w:rsid w:val="009E78E0"/>
    <w:rsid w:val="009F010D"/>
    <w:rsid w:val="009F012A"/>
    <w:rsid w:val="009F0E9D"/>
    <w:rsid w:val="009F0FEB"/>
    <w:rsid w:val="009F22AD"/>
    <w:rsid w:val="009F26E1"/>
    <w:rsid w:val="009F2A4B"/>
    <w:rsid w:val="009F41ED"/>
    <w:rsid w:val="009F5281"/>
    <w:rsid w:val="009F561D"/>
    <w:rsid w:val="009F5FAA"/>
    <w:rsid w:val="009F6C67"/>
    <w:rsid w:val="009F7D32"/>
    <w:rsid w:val="009F7EF6"/>
    <w:rsid w:val="00A015B3"/>
    <w:rsid w:val="00A02B87"/>
    <w:rsid w:val="00A037CB"/>
    <w:rsid w:val="00A03A29"/>
    <w:rsid w:val="00A052E6"/>
    <w:rsid w:val="00A052ED"/>
    <w:rsid w:val="00A05C4B"/>
    <w:rsid w:val="00A07051"/>
    <w:rsid w:val="00A1035F"/>
    <w:rsid w:val="00A11016"/>
    <w:rsid w:val="00A118B4"/>
    <w:rsid w:val="00A1355D"/>
    <w:rsid w:val="00A13E97"/>
    <w:rsid w:val="00A151B3"/>
    <w:rsid w:val="00A15B42"/>
    <w:rsid w:val="00A164CB"/>
    <w:rsid w:val="00A16ABE"/>
    <w:rsid w:val="00A16CC2"/>
    <w:rsid w:val="00A17B0A"/>
    <w:rsid w:val="00A20E75"/>
    <w:rsid w:val="00A24682"/>
    <w:rsid w:val="00A259EA"/>
    <w:rsid w:val="00A25A9C"/>
    <w:rsid w:val="00A26895"/>
    <w:rsid w:val="00A26E45"/>
    <w:rsid w:val="00A27088"/>
    <w:rsid w:val="00A342A4"/>
    <w:rsid w:val="00A352F6"/>
    <w:rsid w:val="00A371EB"/>
    <w:rsid w:val="00A40ACD"/>
    <w:rsid w:val="00A40EDD"/>
    <w:rsid w:val="00A41152"/>
    <w:rsid w:val="00A41AD7"/>
    <w:rsid w:val="00A429A7"/>
    <w:rsid w:val="00A42CFF"/>
    <w:rsid w:val="00A4366C"/>
    <w:rsid w:val="00A438DD"/>
    <w:rsid w:val="00A43B94"/>
    <w:rsid w:val="00A44814"/>
    <w:rsid w:val="00A46364"/>
    <w:rsid w:val="00A511B4"/>
    <w:rsid w:val="00A519BA"/>
    <w:rsid w:val="00A52F2C"/>
    <w:rsid w:val="00A5358C"/>
    <w:rsid w:val="00A53C31"/>
    <w:rsid w:val="00A54935"/>
    <w:rsid w:val="00A5670F"/>
    <w:rsid w:val="00A57187"/>
    <w:rsid w:val="00A60517"/>
    <w:rsid w:val="00A60529"/>
    <w:rsid w:val="00A60883"/>
    <w:rsid w:val="00A61452"/>
    <w:rsid w:val="00A61C64"/>
    <w:rsid w:val="00A61FD2"/>
    <w:rsid w:val="00A6340C"/>
    <w:rsid w:val="00A646DF"/>
    <w:rsid w:val="00A65C5F"/>
    <w:rsid w:val="00A6680F"/>
    <w:rsid w:val="00A669DF"/>
    <w:rsid w:val="00A707A1"/>
    <w:rsid w:val="00A70BFE"/>
    <w:rsid w:val="00A71D4B"/>
    <w:rsid w:val="00A727C9"/>
    <w:rsid w:val="00A73D3C"/>
    <w:rsid w:val="00A74258"/>
    <w:rsid w:val="00A74A84"/>
    <w:rsid w:val="00A74E4C"/>
    <w:rsid w:val="00A74F88"/>
    <w:rsid w:val="00A75164"/>
    <w:rsid w:val="00A7522D"/>
    <w:rsid w:val="00A752EA"/>
    <w:rsid w:val="00A76191"/>
    <w:rsid w:val="00A80488"/>
    <w:rsid w:val="00A80C26"/>
    <w:rsid w:val="00A80D62"/>
    <w:rsid w:val="00A80FD0"/>
    <w:rsid w:val="00A81208"/>
    <w:rsid w:val="00A81760"/>
    <w:rsid w:val="00A828BD"/>
    <w:rsid w:val="00A83BE8"/>
    <w:rsid w:val="00A8404D"/>
    <w:rsid w:val="00A84185"/>
    <w:rsid w:val="00A84ED0"/>
    <w:rsid w:val="00A8575B"/>
    <w:rsid w:val="00A86BBA"/>
    <w:rsid w:val="00A87C61"/>
    <w:rsid w:val="00A87CDC"/>
    <w:rsid w:val="00A90658"/>
    <w:rsid w:val="00A9108B"/>
    <w:rsid w:val="00A91268"/>
    <w:rsid w:val="00A912FF"/>
    <w:rsid w:val="00A91F83"/>
    <w:rsid w:val="00A920AF"/>
    <w:rsid w:val="00A92D7D"/>
    <w:rsid w:val="00A9318D"/>
    <w:rsid w:val="00A937D8"/>
    <w:rsid w:val="00A9404E"/>
    <w:rsid w:val="00A94BC2"/>
    <w:rsid w:val="00A954D1"/>
    <w:rsid w:val="00A961DB"/>
    <w:rsid w:val="00A96A27"/>
    <w:rsid w:val="00A97E03"/>
    <w:rsid w:val="00AA1D30"/>
    <w:rsid w:val="00AA24A9"/>
    <w:rsid w:val="00AA4480"/>
    <w:rsid w:val="00AA452F"/>
    <w:rsid w:val="00AA57E4"/>
    <w:rsid w:val="00AA5C9C"/>
    <w:rsid w:val="00AA640F"/>
    <w:rsid w:val="00AA6C5B"/>
    <w:rsid w:val="00AB0DB9"/>
    <w:rsid w:val="00AB194A"/>
    <w:rsid w:val="00AB1959"/>
    <w:rsid w:val="00AB1B88"/>
    <w:rsid w:val="00AB1D77"/>
    <w:rsid w:val="00AB3030"/>
    <w:rsid w:val="00AB3540"/>
    <w:rsid w:val="00AB5E6E"/>
    <w:rsid w:val="00AB75A7"/>
    <w:rsid w:val="00AB78C0"/>
    <w:rsid w:val="00AB78CA"/>
    <w:rsid w:val="00AC0F48"/>
    <w:rsid w:val="00AC1328"/>
    <w:rsid w:val="00AC2135"/>
    <w:rsid w:val="00AC299E"/>
    <w:rsid w:val="00AC508D"/>
    <w:rsid w:val="00AC52F9"/>
    <w:rsid w:val="00AC542F"/>
    <w:rsid w:val="00AC5AC0"/>
    <w:rsid w:val="00AC6C97"/>
    <w:rsid w:val="00AC6FFB"/>
    <w:rsid w:val="00AC7370"/>
    <w:rsid w:val="00AC793A"/>
    <w:rsid w:val="00AD0996"/>
    <w:rsid w:val="00AD1145"/>
    <w:rsid w:val="00AD1BA8"/>
    <w:rsid w:val="00AD2525"/>
    <w:rsid w:val="00AD2D38"/>
    <w:rsid w:val="00AD3ECC"/>
    <w:rsid w:val="00AD64E2"/>
    <w:rsid w:val="00AD662C"/>
    <w:rsid w:val="00AD675D"/>
    <w:rsid w:val="00AD7D2D"/>
    <w:rsid w:val="00AE02DA"/>
    <w:rsid w:val="00AE14B6"/>
    <w:rsid w:val="00AE2045"/>
    <w:rsid w:val="00AE2550"/>
    <w:rsid w:val="00AE3F2C"/>
    <w:rsid w:val="00AE43A0"/>
    <w:rsid w:val="00AE4660"/>
    <w:rsid w:val="00AE56A7"/>
    <w:rsid w:val="00AE7B94"/>
    <w:rsid w:val="00AF0684"/>
    <w:rsid w:val="00AF0B4F"/>
    <w:rsid w:val="00AF154A"/>
    <w:rsid w:val="00AF1A97"/>
    <w:rsid w:val="00AF1C38"/>
    <w:rsid w:val="00AF32AC"/>
    <w:rsid w:val="00AF33EA"/>
    <w:rsid w:val="00AF33EB"/>
    <w:rsid w:val="00AF38AF"/>
    <w:rsid w:val="00AF40CF"/>
    <w:rsid w:val="00AF4525"/>
    <w:rsid w:val="00AF58C0"/>
    <w:rsid w:val="00AF5978"/>
    <w:rsid w:val="00AF693E"/>
    <w:rsid w:val="00AF78D9"/>
    <w:rsid w:val="00B0062F"/>
    <w:rsid w:val="00B00836"/>
    <w:rsid w:val="00B013E3"/>
    <w:rsid w:val="00B01882"/>
    <w:rsid w:val="00B02DD6"/>
    <w:rsid w:val="00B0320D"/>
    <w:rsid w:val="00B038A5"/>
    <w:rsid w:val="00B04133"/>
    <w:rsid w:val="00B0414C"/>
    <w:rsid w:val="00B04BEF"/>
    <w:rsid w:val="00B050AB"/>
    <w:rsid w:val="00B056BE"/>
    <w:rsid w:val="00B056E6"/>
    <w:rsid w:val="00B05D8A"/>
    <w:rsid w:val="00B06029"/>
    <w:rsid w:val="00B069B0"/>
    <w:rsid w:val="00B07162"/>
    <w:rsid w:val="00B07BF6"/>
    <w:rsid w:val="00B07C9F"/>
    <w:rsid w:val="00B11797"/>
    <w:rsid w:val="00B13DC6"/>
    <w:rsid w:val="00B17976"/>
    <w:rsid w:val="00B21283"/>
    <w:rsid w:val="00B21757"/>
    <w:rsid w:val="00B21C05"/>
    <w:rsid w:val="00B21E16"/>
    <w:rsid w:val="00B24BAA"/>
    <w:rsid w:val="00B26C97"/>
    <w:rsid w:val="00B275F9"/>
    <w:rsid w:val="00B27758"/>
    <w:rsid w:val="00B30FF4"/>
    <w:rsid w:val="00B31EF0"/>
    <w:rsid w:val="00B338AB"/>
    <w:rsid w:val="00B33A87"/>
    <w:rsid w:val="00B342C1"/>
    <w:rsid w:val="00B34562"/>
    <w:rsid w:val="00B35159"/>
    <w:rsid w:val="00B3584F"/>
    <w:rsid w:val="00B4117D"/>
    <w:rsid w:val="00B4156E"/>
    <w:rsid w:val="00B41F22"/>
    <w:rsid w:val="00B4389F"/>
    <w:rsid w:val="00B467A9"/>
    <w:rsid w:val="00B46B78"/>
    <w:rsid w:val="00B46B98"/>
    <w:rsid w:val="00B515C4"/>
    <w:rsid w:val="00B51DB1"/>
    <w:rsid w:val="00B537FB"/>
    <w:rsid w:val="00B53BD9"/>
    <w:rsid w:val="00B57CA7"/>
    <w:rsid w:val="00B61492"/>
    <w:rsid w:val="00B6201E"/>
    <w:rsid w:val="00B62795"/>
    <w:rsid w:val="00B6291D"/>
    <w:rsid w:val="00B63962"/>
    <w:rsid w:val="00B63BE4"/>
    <w:rsid w:val="00B64152"/>
    <w:rsid w:val="00B65A52"/>
    <w:rsid w:val="00B66F7A"/>
    <w:rsid w:val="00B70F42"/>
    <w:rsid w:val="00B716F5"/>
    <w:rsid w:val="00B72051"/>
    <w:rsid w:val="00B72AAA"/>
    <w:rsid w:val="00B73A50"/>
    <w:rsid w:val="00B73D8A"/>
    <w:rsid w:val="00B742B4"/>
    <w:rsid w:val="00B748F1"/>
    <w:rsid w:val="00B74ACA"/>
    <w:rsid w:val="00B76B72"/>
    <w:rsid w:val="00B77838"/>
    <w:rsid w:val="00B80B51"/>
    <w:rsid w:val="00B81B19"/>
    <w:rsid w:val="00B81ECE"/>
    <w:rsid w:val="00B824AE"/>
    <w:rsid w:val="00B8381E"/>
    <w:rsid w:val="00B83AF2"/>
    <w:rsid w:val="00B84164"/>
    <w:rsid w:val="00B8498B"/>
    <w:rsid w:val="00B868B0"/>
    <w:rsid w:val="00B86ECE"/>
    <w:rsid w:val="00B901BF"/>
    <w:rsid w:val="00B91D3A"/>
    <w:rsid w:val="00B91F39"/>
    <w:rsid w:val="00B92322"/>
    <w:rsid w:val="00B929C5"/>
    <w:rsid w:val="00B93F53"/>
    <w:rsid w:val="00B9436F"/>
    <w:rsid w:val="00B962FD"/>
    <w:rsid w:val="00B9666D"/>
    <w:rsid w:val="00B966C2"/>
    <w:rsid w:val="00B97AC4"/>
    <w:rsid w:val="00BA0470"/>
    <w:rsid w:val="00BA05F6"/>
    <w:rsid w:val="00BA08E7"/>
    <w:rsid w:val="00BA0A95"/>
    <w:rsid w:val="00BA2F7F"/>
    <w:rsid w:val="00BA4E87"/>
    <w:rsid w:val="00BA5746"/>
    <w:rsid w:val="00BA5A0C"/>
    <w:rsid w:val="00BA6495"/>
    <w:rsid w:val="00BA666E"/>
    <w:rsid w:val="00BA7189"/>
    <w:rsid w:val="00BA7D22"/>
    <w:rsid w:val="00BB081D"/>
    <w:rsid w:val="00BB22C1"/>
    <w:rsid w:val="00BB2DE9"/>
    <w:rsid w:val="00BB358A"/>
    <w:rsid w:val="00BB6BA4"/>
    <w:rsid w:val="00BC06A4"/>
    <w:rsid w:val="00BC092E"/>
    <w:rsid w:val="00BC296C"/>
    <w:rsid w:val="00BC4000"/>
    <w:rsid w:val="00BC4042"/>
    <w:rsid w:val="00BC4E81"/>
    <w:rsid w:val="00BC5573"/>
    <w:rsid w:val="00BC5EA6"/>
    <w:rsid w:val="00BC674A"/>
    <w:rsid w:val="00BC7242"/>
    <w:rsid w:val="00BC745D"/>
    <w:rsid w:val="00BC74CE"/>
    <w:rsid w:val="00BD0125"/>
    <w:rsid w:val="00BD0776"/>
    <w:rsid w:val="00BD158B"/>
    <w:rsid w:val="00BD2041"/>
    <w:rsid w:val="00BD4298"/>
    <w:rsid w:val="00BD4F1A"/>
    <w:rsid w:val="00BD5076"/>
    <w:rsid w:val="00BD59FB"/>
    <w:rsid w:val="00BD6551"/>
    <w:rsid w:val="00BD6C2E"/>
    <w:rsid w:val="00BD7BF9"/>
    <w:rsid w:val="00BE0249"/>
    <w:rsid w:val="00BE0648"/>
    <w:rsid w:val="00BE1DC1"/>
    <w:rsid w:val="00BE2A51"/>
    <w:rsid w:val="00BE5577"/>
    <w:rsid w:val="00BE55FD"/>
    <w:rsid w:val="00BE76C9"/>
    <w:rsid w:val="00BF10E0"/>
    <w:rsid w:val="00BF1D0A"/>
    <w:rsid w:val="00BF2744"/>
    <w:rsid w:val="00BF4ACF"/>
    <w:rsid w:val="00BF4F21"/>
    <w:rsid w:val="00BF5C56"/>
    <w:rsid w:val="00BF6391"/>
    <w:rsid w:val="00BF6D19"/>
    <w:rsid w:val="00BF6D26"/>
    <w:rsid w:val="00BF6D84"/>
    <w:rsid w:val="00BF70C6"/>
    <w:rsid w:val="00C00325"/>
    <w:rsid w:val="00C03A75"/>
    <w:rsid w:val="00C0493F"/>
    <w:rsid w:val="00C05C05"/>
    <w:rsid w:val="00C10826"/>
    <w:rsid w:val="00C10C01"/>
    <w:rsid w:val="00C1115D"/>
    <w:rsid w:val="00C11898"/>
    <w:rsid w:val="00C13A4B"/>
    <w:rsid w:val="00C1420A"/>
    <w:rsid w:val="00C1528E"/>
    <w:rsid w:val="00C16EFE"/>
    <w:rsid w:val="00C1708A"/>
    <w:rsid w:val="00C17E1C"/>
    <w:rsid w:val="00C204E6"/>
    <w:rsid w:val="00C2093E"/>
    <w:rsid w:val="00C20A29"/>
    <w:rsid w:val="00C220E7"/>
    <w:rsid w:val="00C22B21"/>
    <w:rsid w:val="00C22BC9"/>
    <w:rsid w:val="00C23000"/>
    <w:rsid w:val="00C25461"/>
    <w:rsid w:val="00C26AB4"/>
    <w:rsid w:val="00C27504"/>
    <w:rsid w:val="00C302C0"/>
    <w:rsid w:val="00C326E8"/>
    <w:rsid w:val="00C32ADD"/>
    <w:rsid w:val="00C32B18"/>
    <w:rsid w:val="00C348AD"/>
    <w:rsid w:val="00C365E4"/>
    <w:rsid w:val="00C36DBE"/>
    <w:rsid w:val="00C41890"/>
    <w:rsid w:val="00C4303F"/>
    <w:rsid w:val="00C43118"/>
    <w:rsid w:val="00C43EB9"/>
    <w:rsid w:val="00C459E0"/>
    <w:rsid w:val="00C461D3"/>
    <w:rsid w:val="00C4642B"/>
    <w:rsid w:val="00C466BB"/>
    <w:rsid w:val="00C476C6"/>
    <w:rsid w:val="00C52608"/>
    <w:rsid w:val="00C5370A"/>
    <w:rsid w:val="00C545C6"/>
    <w:rsid w:val="00C546E4"/>
    <w:rsid w:val="00C5484B"/>
    <w:rsid w:val="00C5508B"/>
    <w:rsid w:val="00C5623B"/>
    <w:rsid w:val="00C57138"/>
    <w:rsid w:val="00C57506"/>
    <w:rsid w:val="00C57923"/>
    <w:rsid w:val="00C5792C"/>
    <w:rsid w:val="00C6013C"/>
    <w:rsid w:val="00C6048E"/>
    <w:rsid w:val="00C606C8"/>
    <w:rsid w:val="00C60FC2"/>
    <w:rsid w:val="00C61102"/>
    <w:rsid w:val="00C622CE"/>
    <w:rsid w:val="00C63029"/>
    <w:rsid w:val="00C63129"/>
    <w:rsid w:val="00C66241"/>
    <w:rsid w:val="00C67477"/>
    <w:rsid w:val="00C67FC2"/>
    <w:rsid w:val="00C725FE"/>
    <w:rsid w:val="00C745FA"/>
    <w:rsid w:val="00C7477C"/>
    <w:rsid w:val="00C74998"/>
    <w:rsid w:val="00C75216"/>
    <w:rsid w:val="00C75809"/>
    <w:rsid w:val="00C75F0E"/>
    <w:rsid w:val="00C766B8"/>
    <w:rsid w:val="00C7743A"/>
    <w:rsid w:val="00C77605"/>
    <w:rsid w:val="00C80D2A"/>
    <w:rsid w:val="00C81409"/>
    <w:rsid w:val="00C81DEB"/>
    <w:rsid w:val="00C83669"/>
    <w:rsid w:val="00C8460D"/>
    <w:rsid w:val="00C847B3"/>
    <w:rsid w:val="00C85CE2"/>
    <w:rsid w:val="00C87BD7"/>
    <w:rsid w:val="00C87E00"/>
    <w:rsid w:val="00C90CEE"/>
    <w:rsid w:val="00C90FCF"/>
    <w:rsid w:val="00C91D91"/>
    <w:rsid w:val="00C92BC0"/>
    <w:rsid w:val="00C939C4"/>
    <w:rsid w:val="00C9444F"/>
    <w:rsid w:val="00C94B53"/>
    <w:rsid w:val="00C94F86"/>
    <w:rsid w:val="00C95977"/>
    <w:rsid w:val="00C96488"/>
    <w:rsid w:val="00C97FC9"/>
    <w:rsid w:val="00C97FE5"/>
    <w:rsid w:val="00CA0394"/>
    <w:rsid w:val="00CA106A"/>
    <w:rsid w:val="00CA19F1"/>
    <w:rsid w:val="00CA1A5D"/>
    <w:rsid w:val="00CA1A79"/>
    <w:rsid w:val="00CA2BF4"/>
    <w:rsid w:val="00CA4373"/>
    <w:rsid w:val="00CA62CC"/>
    <w:rsid w:val="00CA765B"/>
    <w:rsid w:val="00CB1754"/>
    <w:rsid w:val="00CB1B90"/>
    <w:rsid w:val="00CB226F"/>
    <w:rsid w:val="00CB2413"/>
    <w:rsid w:val="00CB33EA"/>
    <w:rsid w:val="00CB3901"/>
    <w:rsid w:val="00CB5496"/>
    <w:rsid w:val="00CB61BC"/>
    <w:rsid w:val="00CB62E0"/>
    <w:rsid w:val="00CB6A1C"/>
    <w:rsid w:val="00CB6E07"/>
    <w:rsid w:val="00CB6F9B"/>
    <w:rsid w:val="00CC05DC"/>
    <w:rsid w:val="00CC0C02"/>
    <w:rsid w:val="00CC1A9E"/>
    <w:rsid w:val="00CC46D2"/>
    <w:rsid w:val="00CC4A96"/>
    <w:rsid w:val="00CC500B"/>
    <w:rsid w:val="00CC61B5"/>
    <w:rsid w:val="00CC63F5"/>
    <w:rsid w:val="00CC6819"/>
    <w:rsid w:val="00CD07CB"/>
    <w:rsid w:val="00CD0BFD"/>
    <w:rsid w:val="00CD0E41"/>
    <w:rsid w:val="00CD24C4"/>
    <w:rsid w:val="00CD2960"/>
    <w:rsid w:val="00CD2A46"/>
    <w:rsid w:val="00CD2A59"/>
    <w:rsid w:val="00CD2E9D"/>
    <w:rsid w:val="00CD505A"/>
    <w:rsid w:val="00CD5572"/>
    <w:rsid w:val="00CD61F3"/>
    <w:rsid w:val="00CD6CC6"/>
    <w:rsid w:val="00CE0D54"/>
    <w:rsid w:val="00CE1C00"/>
    <w:rsid w:val="00CE1D23"/>
    <w:rsid w:val="00CE20CB"/>
    <w:rsid w:val="00CE419E"/>
    <w:rsid w:val="00CE41EF"/>
    <w:rsid w:val="00CE4799"/>
    <w:rsid w:val="00CE662A"/>
    <w:rsid w:val="00CE696D"/>
    <w:rsid w:val="00CE7261"/>
    <w:rsid w:val="00CF0D29"/>
    <w:rsid w:val="00CF1181"/>
    <w:rsid w:val="00CF1983"/>
    <w:rsid w:val="00CF420E"/>
    <w:rsid w:val="00CF484E"/>
    <w:rsid w:val="00CF62D9"/>
    <w:rsid w:val="00CF690D"/>
    <w:rsid w:val="00CF6B3A"/>
    <w:rsid w:val="00CF78E4"/>
    <w:rsid w:val="00CF7CEA"/>
    <w:rsid w:val="00CF7D43"/>
    <w:rsid w:val="00D00824"/>
    <w:rsid w:val="00D03C3A"/>
    <w:rsid w:val="00D04CD8"/>
    <w:rsid w:val="00D05E4F"/>
    <w:rsid w:val="00D065E8"/>
    <w:rsid w:val="00D072A9"/>
    <w:rsid w:val="00D10427"/>
    <w:rsid w:val="00D10868"/>
    <w:rsid w:val="00D1170D"/>
    <w:rsid w:val="00D11943"/>
    <w:rsid w:val="00D11F92"/>
    <w:rsid w:val="00D122CE"/>
    <w:rsid w:val="00D12D08"/>
    <w:rsid w:val="00D13F46"/>
    <w:rsid w:val="00D1419F"/>
    <w:rsid w:val="00D153B9"/>
    <w:rsid w:val="00D156BC"/>
    <w:rsid w:val="00D1632C"/>
    <w:rsid w:val="00D1727F"/>
    <w:rsid w:val="00D17564"/>
    <w:rsid w:val="00D2289A"/>
    <w:rsid w:val="00D23223"/>
    <w:rsid w:val="00D25CC8"/>
    <w:rsid w:val="00D2706B"/>
    <w:rsid w:val="00D275E6"/>
    <w:rsid w:val="00D27B04"/>
    <w:rsid w:val="00D305ED"/>
    <w:rsid w:val="00D30B75"/>
    <w:rsid w:val="00D30E48"/>
    <w:rsid w:val="00D31FB4"/>
    <w:rsid w:val="00D34438"/>
    <w:rsid w:val="00D34861"/>
    <w:rsid w:val="00D3580B"/>
    <w:rsid w:val="00D3681E"/>
    <w:rsid w:val="00D37364"/>
    <w:rsid w:val="00D41CA3"/>
    <w:rsid w:val="00D42246"/>
    <w:rsid w:val="00D45569"/>
    <w:rsid w:val="00D45CD9"/>
    <w:rsid w:val="00D46118"/>
    <w:rsid w:val="00D46358"/>
    <w:rsid w:val="00D466C7"/>
    <w:rsid w:val="00D474D6"/>
    <w:rsid w:val="00D47798"/>
    <w:rsid w:val="00D50D0D"/>
    <w:rsid w:val="00D51071"/>
    <w:rsid w:val="00D5132E"/>
    <w:rsid w:val="00D54425"/>
    <w:rsid w:val="00D562BC"/>
    <w:rsid w:val="00D5794B"/>
    <w:rsid w:val="00D57D08"/>
    <w:rsid w:val="00D6084D"/>
    <w:rsid w:val="00D60C19"/>
    <w:rsid w:val="00D61551"/>
    <w:rsid w:val="00D61D93"/>
    <w:rsid w:val="00D62450"/>
    <w:rsid w:val="00D62F23"/>
    <w:rsid w:val="00D632A4"/>
    <w:rsid w:val="00D63740"/>
    <w:rsid w:val="00D649BC"/>
    <w:rsid w:val="00D659CD"/>
    <w:rsid w:val="00D66A9B"/>
    <w:rsid w:val="00D66FA4"/>
    <w:rsid w:val="00D67192"/>
    <w:rsid w:val="00D679A2"/>
    <w:rsid w:val="00D700C6"/>
    <w:rsid w:val="00D72102"/>
    <w:rsid w:val="00D7494B"/>
    <w:rsid w:val="00D7508A"/>
    <w:rsid w:val="00D76DF3"/>
    <w:rsid w:val="00D770CB"/>
    <w:rsid w:val="00D77DDE"/>
    <w:rsid w:val="00D829BA"/>
    <w:rsid w:val="00D83423"/>
    <w:rsid w:val="00D836C6"/>
    <w:rsid w:val="00D84EF3"/>
    <w:rsid w:val="00D851DE"/>
    <w:rsid w:val="00D8579C"/>
    <w:rsid w:val="00D86540"/>
    <w:rsid w:val="00D8668E"/>
    <w:rsid w:val="00D8695C"/>
    <w:rsid w:val="00D86DA0"/>
    <w:rsid w:val="00D87853"/>
    <w:rsid w:val="00D901E3"/>
    <w:rsid w:val="00D90D71"/>
    <w:rsid w:val="00D910C0"/>
    <w:rsid w:val="00D91984"/>
    <w:rsid w:val="00D91B84"/>
    <w:rsid w:val="00D9282F"/>
    <w:rsid w:val="00D92B9F"/>
    <w:rsid w:val="00D933CE"/>
    <w:rsid w:val="00D93BA4"/>
    <w:rsid w:val="00D93F62"/>
    <w:rsid w:val="00D957E5"/>
    <w:rsid w:val="00D9604D"/>
    <w:rsid w:val="00DA1E87"/>
    <w:rsid w:val="00DA5271"/>
    <w:rsid w:val="00DA52B1"/>
    <w:rsid w:val="00DA5619"/>
    <w:rsid w:val="00DA72C1"/>
    <w:rsid w:val="00DA7A40"/>
    <w:rsid w:val="00DA7AB5"/>
    <w:rsid w:val="00DA7FE5"/>
    <w:rsid w:val="00DB0390"/>
    <w:rsid w:val="00DB1D2F"/>
    <w:rsid w:val="00DB228C"/>
    <w:rsid w:val="00DB2B84"/>
    <w:rsid w:val="00DB3661"/>
    <w:rsid w:val="00DB3A03"/>
    <w:rsid w:val="00DB4940"/>
    <w:rsid w:val="00DB4A75"/>
    <w:rsid w:val="00DB550C"/>
    <w:rsid w:val="00DB6811"/>
    <w:rsid w:val="00DB6ADB"/>
    <w:rsid w:val="00DB6CB7"/>
    <w:rsid w:val="00DB747C"/>
    <w:rsid w:val="00DB7986"/>
    <w:rsid w:val="00DC0B38"/>
    <w:rsid w:val="00DC25FD"/>
    <w:rsid w:val="00DC2603"/>
    <w:rsid w:val="00DC2977"/>
    <w:rsid w:val="00DC2C06"/>
    <w:rsid w:val="00DC3551"/>
    <w:rsid w:val="00DC44C6"/>
    <w:rsid w:val="00DC53FE"/>
    <w:rsid w:val="00DC56CE"/>
    <w:rsid w:val="00DC59C3"/>
    <w:rsid w:val="00DC5CF8"/>
    <w:rsid w:val="00DC61DC"/>
    <w:rsid w:val="00DC6B57"/>
    <w:rsid w:val="00DC6B7B"/>
    <w:rsid w:val="00DC70C7"/>
    <w:rsid w:val="00DD0331"/>
    <w:rsid w:val="00DD0584"/>
    <w:rsid w:val="00DD0EA7"/>
    <w:rsid w:val="00DD1771"/>
    <w:rsid w:val="00DD1BA9"/>
    <w:rsid w:val="00DD2114"/>
    <w:rsid w:val="00DD3EB0"/>
    <w:rsid w:val="00DD4BC5"/>
    <w:rsid w:val="00DD521A"/>
    <w:rsid w:val="00DD5826"/>
    <w:rsid w:val="00DD6784"/>
    <w:rsid w:val="00DD74AB"/>
    <w:rsid w:val="00DD79A0"/>
    <w:rsid w:val="00DE0701"/>
    <w:rsid w:val="00DE1713"/>
    <w:rsid w:val="00DE17EB"/>
    <w:rsid w:val="00DE3620"/>
    <w:rsid w:val="00DE42B4"/>
    <w:rsid w:val="00DE4705"/>
    <w:rsid w:val="00DE4A7B"/>
    <w:rsid w:val="00DE6062"/>
    <w:rsid w:val="00DE641B"/>
    <w:rsid w:val="00DF01AF"/>
    <w:rsid w:val="00DF0483"/>
    <w:rsid w:val="00DF1EA5"/>
    <w:rsid w:val="00DF20DE"/>
    <w:rsid w:val="00DF24BC"/>
    <w:rsid w:val="00DF2EA3"/>
    <w:rsid w:val="00DF33F3"/>
    <w:rsid w:val="00DF35E7"/>
    <w:rsid w:val="00DF3DB7"/>
    <w:rsid w:val="00DF5574"/>
    <w:rsid w:val="00DF658D"/>
    <w:rsid w:val="00DF7377"/>
    <w:rsid w:val="00E0039C"/>
    <w:rsid w:val="00E016C6"/>
    <w:rsid w:val="00E01742"/>
    <w:rsid w:val="00E0176D"/>
    <w:rsid w:val="00E025C4"/>
    <w:rsid w:val="00E026F3"/>
    <w:rsid w:val="00E02D77"/>
    <w:rsid w:val="00E047B7"/>
    <w:rsid w:val="00E058D2"/>
    <w:rsid w:val="00E060F1"/>
    <w:rsid w:val="00E06775"/>
    <w:rsid w:val="00E06E4A"/>
    <w:rsid w:val="00E11F0E"/>
    <w:rsid w:val="00E124BC"/>
    <w:rsid w:val="00E12EFE"/>
    <w:rsid w:val="00E13A89"/>
    <w:rsid w:val="00E14BA1"/>
    <w:rsid w:val="00E14E15"/>
    <w:rsid w:val="00E14EC0"/>
    <w:rsid w:val="00E14F68"/>
    <w:rsid w:val="00E159B7"/>
    <w:rsid w:val="00E15A4C"/>
    <w:rsid w:val="00E15B94"/>
    <w:rsid w:val="00E1638F"/>
    <w:rsid w:val="00E17324"/>
    <w:rsid w:val="00E17950"/>
    <w:rsid w:val="00E22181"/>
    <w:rsid w:val="00E22461"/>
    <w:rsid w:val="00E2247F"/>
    <w:rsid w:val="00E239A0"/>
    <w:rsid w:val="00E24BAA"/>
    <w:rsid w:val="00E24DA5"/>
    <w:rsid w:val="00E2539D"/>
    <w:rsid w:val="00E25E9A"/>
    <w:rsid w:val="00E2600A"/>
    <w:rsid w:val="00E262AF"/>
    <w:rsid w:val="00E329F5"/>
    <w:rsid w:val="00E346AA"/>
    <w:rsid w:val="00E36A52"/>
    <w:rsid w:val="00E3730E"/>
    <w:rsid w:val="00E4022D"/>
    <w:rsid w:val="00E40B8E"/>
    <w:rsid w:val="00E40E5D"/>
    <w:rsid w:val="00E4151E"/>
    <w:rsid w:val="00E41AE7"/>
    <w:rsid w:val="00E42090"/>
    <w:rsid w:val="00E420EE"/>
    <w:rsid w:val="00E42326"/>
    <w:rsid w:val="00E4303F"/>
    <w:rsid w:val="00E43845"/>
    <w:rsid w:val="00E43D39"/>
    <w:rsid w:val="00E46F95"/>
    <w:rsid w:val="00E47CE2"/>
    <w:rsid w:val="00E47F12"/>
    <w:rsid w:val="00E51D16"/>
    <w:rsid w:val="00E528EB"/>
    <w:rsid w:val="00E52AA8"/>
    <w:rsid w:val="00E56CF3"/>
    <w:rsid w:val="00E6001E"/>
    <w:rsid w:val="00E60EA5"/>
    <w:rsid w:val="00E6260E"/>
    <w:rsid w:val="00E64241"/>
    <w:rsid w:val="00E64BA6"/>
    <w:rsid w:val="00E64E89"/>
    <w:rsid w:val="00E658DC"/>
    <w:rsid w:val="00E70F21"/>
    <w:rsid w:val="00E7352E"/>
    <w:rsid w:val="00E74421"/>
    <w:rsid w:val="00E74713"/>
    <w:rsid w:val="00E74AAA"/>
    <w:rsid w:val="00E74BE1"/>
    <w:rsid w:val="00E75A20"/>
    <w:rsid w:val="00E76118"/>
    <w:rsid w:val="00E76B69"/>
    <w:rsid w:val="00E80124"/>
    <w:rsid w:val="00E80250"/>
    <w:rsid w:val="00E80794"/>
    <w:rsid w:val="00E80CB5"/>
    <w:rsid w:val="00E81255"/>
    <w:rsid w:val="00E812B5"/>
    <w:rsid w:val="00E81D8A"/>
    <w:rsid w:val="00E836E3"/>
    <w:rsid w:val="00E8422C"/>
    <w:rsid w:val="00E84384"/>
    <w:rsid w:val="00E84AE2"/>
    <w:rsid w:val="00E8665C"/>
    <w:rsid w:val="00E8697A"/>
    <w:rsid w:val="00E874B9"/>
    <w:rsid w:val="00E87E93"/>
    <w:rsid w:val="00E9044C"/>
    <w:rsid w:val="00E91686"/>
    <w:rsid w:val="00E93678"/>
    <w:rsid w:val="00E95F77"/>
    <w:rsid w:val="00E96EAF"/>
    <w:rsid w:val="00EA0171"/>
    <w:rsid w:val="00EA024D"/>
    <w:rsid w:val="00EA0AEB"/>
    <w:rsid w:val="00EA113D"/>
    <w:rsid w:val="00EA1B36"/>
    <w:rsid w:val="00EA1D56"/>
    <w:rsid w:val="00EA264C"/>
    <w:rsid w:val="00EA2887"/>
    <w:rsid w:val="00EA3A6D"/>
    <w:rsid w:val="00EA4683"/>
    <w:rsid w:val="00EA4E0F"/>
    <w:rsid w:val="00EA5555"/>
    <w:rsid w:val="00EA6BDD"/>
    <w:rsid w:val="00EA6F1B"/>
    <w:rsid w:val="00EA6FBA"/>
    <w:rsid w:val="00EA769D"/>
    <w:rsid w:val="00EB0BAD"/>
    <w:rsid w:val="00EB1E9A"/>
    <w:rsid w:val="00EB2B21"/>
    <w:rsid w:val="00EB2F33"/>
    <w:rsid w:val="00EB38E4"/>
    <w:rsid w:val="00EB3ADF"/>
    <w:rsid w:val="00EB4277"/>
    <w:rsid w:val="00EB431D"/>
    <w:rsid w:val="00EB4D66"/>
    <w:rsid w:val="00EB519B"/>
    <w:rsid w:val="00EB533C"/>
    <w:rsid w:val="00EB7029"/>
    <w:rsid w:val="00EB77D5"/>
    <w:rsid w:val="00EC02C6"/>
    <w:rsid w:val="00EC0643"/>
    <w:rsid w:val="00EC4FA5"/>
    <w:rsid w:val="00EC5D44"/>
    <w:rsid w:val="00EC79E4"/>
    <w:rsid w:val="00ED094D"/>
    <w:rsid w:val="00ED2149"/>
    <w:rsid w:val="00ED228C"/>
    <w:rsid w:val="00ED277F"/>
    <w:rsid w:val="00ED2A66"/>
    <w:rsid w:val="00ED2C2F"/>
    <w:rsid w:val="00ED2E4E"/>
    <w:rsid w:val="00ED48A6"/>
    <w:rsid w:val="00ED55F0"/>
    <w:rsid w:val="00ED5993"/>
    <w:rsid w:val="00ED701B"/>
    <w:rsid w:val="00ED7243"/>
    <w:rsid w:val="00ED77B5"/>
    <w:rsid w:val="00ED7864"/>
    <w:rsid w:val="00EE0841"/>
    <w:rsid w:val="00EE4F42"/>
    <w:rsid w:val="00EE7488"/>
    <w:rsid w:val="00EE767A"/>
    <w:rsid w:val="00EF11D0"/>
    <w:rsid w:val="00EF1B14"/>
    <w:rsid w:val="00EF218A"/>
    <w:rsid w:val="00EF2AAC"/>
    <w:rsid w:val="00EF2DB5"/>
    <w:rsid w:val="00EF3460"/>
    <w:rsid w:val="00EF3E85"/>
    <w:rsid w:val="00EF4346"/>
    <w:rsid w:val="00EF43E1"/>
    <w:rsid w:val="00EF6115"/>
    <w:rsid w:val="00EF7568"/>
    <w:rsid w:val="00EF77DB"/>
    <w:rsid w:val="00F0011C"/>
    <w:rsid w:val="00F012AD"/>
    <w:rsid w:val="00F01DFD"/>
    <w:rsid w:val="00F01EE2"/>
    <w:rsid w:val="00F02485"/>
    <w:rsid w:val="00F03DD5"/>
    <w:rsid w:val="00F03F29"/>
    <w:rsid w:val="00F04023"/>
    <w:rsid w:val="00F04A1A"/>
    <w:rsid w:val="00F05327"/>
    <w:rsid w:val="00F07380"/>
    <w:rsid w:val="00F07881"/>
    <w:rsid w:val="00F07F60"/>
    <w:rsid w:val="00F110FB"/>
    <w:rsid w:val="00F121C6"/>
    <w:rsid w:val="00F12829"/>
    <w:rsid w:val="00F12A10"/>
    <w:rsid w:val="00F12B58"/>
    <w:rsid w:val="00F135AA"/>
    <w:rsid w:val="00F135D2"/>
    <w:rsid w:val="00F139C5"/>
    <w:rsid w:val="00F13B2F"/>
    <w:rsid w:val="00F16453"/>
    <w:rsid w:val="00F16E25"/>
    <w:rsid w:val="00F17BFD"/>
    <w:rsid w:val="00F17DA0"/>
    <w:rsid w:val="00F200A1"/>
    <w:rsid w:val="00F2049C"/>
    <w:rsid w:val="00F22744"/>
    <w:rsid w:val="00F25030"/>
    <w:rsid w:val="00F255FF"/>
    <w:rsid w:val="00F27882"/>
    <w:rsid w:val="00F308CC"/>
    <w:rsid w:val="00F30DDB"/>
    <w:rsid w:val="00F31B99"/>
    <w:rsid w:val="00F32988"/>
    <w:rsid w:val="00F33DE6"/>
    <w:rsid w:val="00F33FBA"/>
    <w:rsid w:val="00F34616"/>
    <w:rsid w:val="00F3463A"/>
    <w:rsid w:val="00F34B0F"/>
    <w:rsid w:val="00F358E8"/>
    <w:rsid w:val="00F36341"/>
    <w:rsid w:val="00F36B09"/>
    <w:rsid w:val="00F37F0C"/>
    <w:rsid w:val="00F37FB1"/>
    <w:rsid w:val="00F4065F"/>
    <w:rsid w:val="00F40BE9"/>
    <w:rsid w:val="00F40F31"/>
    <w:rsid w:val="00F41188"/>
    <w:rsid w:val="00F42272"/>
    <w:rsid w:val="00F43272"/>
    <w:rsid w:val="00F43CF7"/>
    <w:rsid w:val="00F447F7"/>
    <w:rsid w:val="00F44BD0"/>
    <w:rsid w:val="00F45793"/>
    <w:rsid w:val="00F45AE4"/>
    <w:rsid w:val="00F46F84"/>
    <w:rsid w:val="00F500A3"/>
    <w:rsid w:val="00F5167E"/>
    <w:rsid w:val="00F51770"/>
    <w:rsid w:val="00F5205C"/>
    <w:rsid w:val="00F52145"/>
    <w:rsid w:val="00F546C8"/>
    <w:rsid w:val="00F5518D"/>
    <w:rsid w:val="00F55292"/>
    <w:rsid w:val="00F56B9E"/>
    <w:rsid w:val="00F56D54"/>
    <w:rsid w:val="00F577F5"/>
    <w:rsid w:val="00F60423"/>
    <w:rsid w:val="00F61307"/>
    <w:rsid w:val="00F61C34"/>
    <w:rsid w:val="00F62F94"/>
    <w:rsid w:val="00F633BA"/>
    <w:rsid w:val="00F63DDB"/>
    <w:rsid w:val="00F649EB"/>
    <w:rsid w:val="00F65B9B"/>
    <w:rsid w:val="00F65EAB"/>
    <w:rsid w:val="00F665C4"/>
    <w:rsid w:val="00F66C35"/>
    <w:rsid w:val="00F738BE"/>
    <w:rsid w:val="00F73A7C"/>
    <w:rsid w:val="00F74167"/>
    <w:rsid w:val="00F75FA9"/>
    <w:rsid w:val="00F77B62"/>
    <w:rsid w:val="00F77F00"/>
    <w:rsid w:val="00F77F21"/>
    <w:rsid w:val="00F80B55"/>
    <w:rsid w:val="00F80BE1"/>
    <w:rsid w:val="00F81625"/>
    <w:rsid w:val="00F828D2"/>
    <w:rsid w:val="00F83985"/>
    <w:rsid w:val="00F852F7"/>
    <w:rsid w:val="00F854C2"/>
    <w:rsid w:val="00F878FD"/>
    <w:rsid w:val="00F87991"/>
    <w:rsid w:val="00F9063A"/>
    <w:rsid w:val="00F9182A"/>
    <w:rsid w:val="00F91C58"/>
    <w:rsid w:val="00F92321"/>
    <w:rsid w:val="00F94080"/>
    <w:rsid w:val="00F95325"/>
    <w:rsid w:val="00F958D7"/>
    <w:rsid w:val="00F95A31"/>
    <w:rsid w:val="00F97128"/>
    <w:rsid w:val="00F977D3"/>
    <w:rsid w:val="00F978B4"/>
    <w:rsid w:val="00F97B29"/>
    <w:rsid w:val="00FA0075"/>
    <w:rsid w:val="00FA07C5"/>
    <w:rsid w:val="00FA1FDE"/>
    <w:rsid w:val="00FA3401"/>
    <w:rsid w:val="00FA6304"/>
    <w:rsid w:val="00FA73A3"/>
    <w:rsid w:val="00FB00EB"/>
    <w:rsid w:val="00FB0B40"/>
    <w:rsid w:val="00FB0E68"/>
    <w:rsid w:val="00FB0F44"/>
    <w:rsid w:val="00FB1FDC"/>
    <w:rsid w:val="00FB260F"/>
    <w:rsid w:val="00FB332B"/>
    <w:rsid w:val="00FB4418"/>
    <w:rsid w:val="00FB70B8"/>
    <w:rsid w:val="00FB7381"/>
    <w:rsid w:val="00FB7A24"/>
    <w:rsid w:val="00FC0138"/>
    <w:rsid w:val="00FC2226"/>
    <w:rsid w:val="00FC3DFC"/>
    <w:rsid w:val="00FC41F9"/>
    <w:rsid w:val="00FC4281"/>
    <w:rsid w:val="00FC4A1E"/>
    <w:rsid w:val="00FC500D"/>
    <w:rsid w:val="00FC5303"/>
    <w:rsid w:val="00FC5D7D"/>
    <w:rsid w:val="00FC5E2C"/>
    <w:rsid w:val="00FC7282"/>
    <w:rsid w:val="00FD0BC0"/>
    <w:rsid w:val="00FD1528"/>
    <w:rsid w:val="00FD2498"/>
    <w:rsid w:val="00FD2E3C"/>
    <w:rsid w:val="00FD2FA7"/>
    <w:rsid w:val="00FD32FC"/>
    <w:rsid w:val="00FD37D3"/>
    <w:rsid w:val="00FD4491"/>
    <w:rsid w:val="00FD62F5"/>
    <w:rsid w:val="00FE082C"/>
    <w:rsid w:val="00FE18C2"/>
    <w:rsid w:val="00FE1D89"/>
    <w:rsid w:val="00FE33D5"/>
    <w:rsid w:val="00FE48E8"/>
    <w:rsid w:val="00FE5748"/>
    <w:rsid w:val="00FE5798"/>
    <w:rsid w:val="00FE5ED7"/>
    <w:rsid w:val="00FE67AE"/>
    <w:rsid w:val="00FE6EF8"/>
    <w:rsid w:val="00FF011C"/>
    <w:rsid w:val="00FF067E"/>
    <w:rsid w:val="00FF139D"/>
    <w:rsid w:val="00FF17AF"/>
    <w:rsid w:val="00FF2A5B"/>
    <w:rsid w:val="00FF3F14"/>
    <w:rsid w:val="00FF3F9B"/>
    <w:rsid w:val="00FF42D0"/>
    <w:rsid w:val="00FF5F3D"/>
    <w:rsid w:val="00FF5FB5"/>
    <w:rsid w:val="00FF6485"/>
    <w:rsid w:val="00FF64DC"/>
    <w:rsid w:val="00FF6E2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5:docId w15:val="{E958E70F-352A-477D-B9D0-30E4C558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6C71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6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6C71"/>
    <w:rPr>
      <w:rFonts w:eastAsia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6C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6C71"/>
    <w:rPr>
      <w:rFonts w:eastAsia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3C6C71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F12A10"/>
  </w:style>
  <w:style w:type="character" w:customStyle="1" w:styleId="TextpoznpodarouChar">
    <w:name w:val="Text pozn. pod čarou Char"/>
    <w:basedOn w:val="Standardnpsmoodstavce"/>
    <w:link w:val="Textpoznpodarou"/>
    <w:rsid w:val="00F12A10"/>
    <w:rPr>
      <w:rFonts w:eastAsia="Times New Roman"/>
      <w:sz w:val="24"/>
      <w:szCs w:val="24"/>
      <w:lang w:eastAsia="cs-CZ"/>
    </w:rPr>
  </w:style>
  <w:style w:type="character" w:styleId="Znakapoznpodarou">
    <w:name w:val="footnote reference"/>
    <w:rsid w:val="00F12A1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2A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A1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C5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6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7F9FC-DD0B-41B8-8EE9-F4C173F2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1588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Čečetková</dc:creator>
  <cp:lastModifiedBy>Spaská Martina</cp:lastModifiedBy>
  <cp:revision>6</cp:revision>
  <cp:lastPrinted>2018-08-21T12:35:00Z</cp:lastPrinted>
  <dcterms:created xsi:type="dcterms:W3CDTF">2018-08-22T13:09:00Z</dcterms:created>
  <dcterms:modified xsi:type="dcterms:W3CDTF">2018-09-18T13:16:00Z</dcterms:modified>
</cp:coreProperties>
</file>