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92050">
      <w:pPr>
        <w:jc w:val="center"/>
        <w:rPr>
          <w:b/>
        </w:rPr>
      </w:pPr>
      <w:r>
        <w:rPr>
          <w:b/>
        </w:rPr>
        <w:t>Pozměňovací a jiné návrhy</w:t>
      </w:r>
    </w:p>
    <w:p w:rsidR="00A92050" w:rsidRDefault="0036406E" w:rsidP="00A92050">
      <w:pPr>
        <w:jc w:val="center"/>
        <w:rPr>
          <w:b/>
        </w:rPr>
      </w:pPr>
      <w:r>
        <w:rPr>
          <w:b/>
        </w:rPr>
        <w:t>k vládnímu návrhu zákona o zpracování osobních údajů</w:t>
      </w:r>
    </w:p>
    <w:p w:rsidR="00A92050" w:rsidRDefault="00A92050" w:rsidP="00A92050">
      <w:pPr>
        <w:jc w:val="center"/>
        <w:rPr>
          <w:b/>
        </w:rPr>
      </w:pPr>
      <w:r>
        <w:rPr>
          <w:b/>
        </w:rPr>
        <w:t xml:space="preserve">(tisk </w:t>
      </w:r>
      <w:r w:rsidR="0036406E">
        <w:rPr>
          <w:b/>
        </w:rPr>
        <w:t>138</w:t>
      </w:r>
      <w:r>
        <w:rPr>
          <w:b/>
        </w:rPr>
        <w:t>)</w:t>
      </w:r>
    </w:p>
    <w:p w:rsidR="00A92050" w:rsidRDefault="00A92050" w:rsidP="00A92050">
      <w:pPr>
        <w:jc w:val="center"/>
        <w:rPr>
          <w:b/>
        </w:rPr>
      </w:pPr>
    </w:p>
    <w:p w:rsidR="00A92050" w:rsidRDefault="00A92050" w:rsidP="00A92050">
      <w:pPr>
        <w:rPr>
          <w:b/>
        </w:rPr>
      </w:pPr>
    </w:p>
    <w:p w:rsidR="00A92050" w:rsidRDefault="00A92050" w:rsidP="00A92050">
      <w:pPr>
        <w:rPr>
          <w:b/>
        </w:rPr>
      </w:pPr>
    </w:p>
    <w:p w:rsidR="00A92050" w:rsidRDefault="00A92050" w:rsidP="00A92050">
      <w:pPr>
        <w:rPr>
          <w:b/>
        </w:rPr>
      </w:pPr>
      <w:r>
        <w:rPr>
          <w:b/>
        </w:rPr>
        <w:t>Návrh na zamítnutí návrhu zákona nebyl podán.</w:t>
      </w:r>
    </w:p>
    <w:p w:rsidR="00A92050" w:rsidRPr="00A92050" w:rsidRDefault="00A92050" w:rsidP="00A92050"/>
    <w:p w:rsidR="00A92050" w:rsidRPr="00A92050" w:rsidRDefault="00A92050" w:rsidP="00A92050"/>
    <w:p w:rsidR="00A92050" w:rsidRDefault="00A92050" w:rsidP="00A92050">
      <w:pPr>
        <w:pStyle w:val="Oznaenpozmn"/>
        <w:tabs>
          <w:tab w:val="clear" w:pos="425"/>
        </w:tabs>
        <w:ind w:left="567" w:hanging="567"/>
      </w:pPr>
      <w:r>
        <w:t xml:space="preserve">Pozměňovací návrhy obsažené v usnesení garančního </w:t>
      </w:r>
      <w:r w:rsidR="00EE26C3">
        <w:t xml:space="preserve">ústavně právního výboru </w:t>
      </w:r>
      <w:r>
        <w:t xml:space="preserve">č. </w:t>
      </w:r>
      <w:r w:rsidR="00EE26C3">
        <w:t xml:space="preserve">60 </w:t>
      </w:r>
      <w:r>
        <w:t xml:space="preserve">z </w:t>
      </w:r>
      <w:r w:rsidR="00EE26C3">
        <w:t>20</w:t>
      </w:r>
      <w:r>
        <w:t xml:space="preserve">. schůze konané dne </w:t>
      </w:r>
      <w:r w:rsidR="00EE26C3">
        <w:t>14. června</w:t>
      </w:r>
      <w:r>
        <w:t xml:space="preserve"> 201</w:t>
      </w:r>
      <w:r w:rsidR="00B332A1">
        <w:t>8</w:t>
      </w:r>
      <w:r>
        <w:t xml:space="preserve"> (tisk </w:t>
      </w:r>
      <w:r w:rsidR="00EE26C3">
        <w:t>138</w:t>
      </w:r>
      <w:r>
        <w:t>/</w:t>
      </w:r>
      <w:r w:rsidR="00EE26C3">
        <w:t>11</w:t>
      </w:r>
      <w:r>
        <w:t>)</w:t>
      </w:r>
    </w:p>
    <w:p w:rsidR="00EE26C3" w:rsidRPr="00307488" w:rsidRDefault="00EE26C3" w:rsidP="00EE26C3">
      <w:pPr>
        <w:pStyle w:val="PS-slovanseznam"/>
        <w:numPr>
          <w:ilvl w:val="0"/>
          <w:numId w:val="0"/>
        </w:numPr>
        <w:spacing w:after="0" w:line="240" w:lineRule="auto"/>
        <w:ind w:left="357" w:hanging="357"/>
        <w:rPr>
          <w:i/>
          <w:u w:val="single"/>
        </w:rPr>
      </w:pPr>
    </w:p>
    <w:p w:rsidR="00EE26C3" w:rsidRDefault="00A25F59" w:rsidP="00A25F59">
      <w:pPr>
        <w:pStyle w:val="PS-slovanseznam"/>
        <w:numPr>
          <w:ilvl w:val="0"/>
          <w:numId w:val="0"/>
        </w:numPr>
        <w:tabs>
          <w:tab w:val="clear" w:pos="0"/>
        </w:tabs>
        <w:spacing w:after="120" w:line="240" w:lineRule="auto"/>
        <w:rPr>
          <w:i/>
          <w:color w:val="000000"/>
          <w:u w:val="single"/>
        </w:rPr>
      </w:pPr>
      <w:r w:rsidRPr="00A25F59">
        <w:rPr>
          <w:b/>
          <w:i/>
          <w:color w:val="000000"/>
          <w:u w:val="single"/>
        </w:rPr>
        <w:t>A.A</w:t>
      </w:r>
      <w:r>
        <w:rPr>
          <w:i/>
          <w:color w:val="000000"/>
          <w:u w:val="single"/>
        </w:rPr>
        <w:t xml:space="preserve">. </w:t>
      </w:r>
      <w:r w:rsidR="00EE26C3">
        <w:rPr>
          <w:i/>
          <w:color w:val="000000"/>
          <w:u w:val="single"/>
        </w:rPr>
        <w:t>Extenzivní výklad - plnění právní povinnosti</w:t>
      </w:r>
    </w:p>
    <w:p w:rsidR="00EE26C3" w:rsidRPr="00A61D40" w:rsidRDefault="00A25F59" w:rsidP="00E900A8">
      <w:pPr>
        <w:autoSpaceDE w:val="0"/>
        <w:autoSpaceDN w:val="0"/>
        <w:adjustRightInd w:val="0"/>
        <w:spacing w:before="120"/>
        <w:ind w:left="425" w:firstLine="1"/>
        <w:rPr>
          <w:rFonts w:eastAsiaTheme="minorHAnsi"/>
          <w:color w:val="000000"/>
          <w:lang w:eastAsia="en-US"/>
        </w:rPr>
      </w:pPr>
      <w:r>
        <w:rPr>
          <w:rFonts w:eastAsiaTheme="minorHAnsi"/>
          <w:color w:val="000000"/>
          <w:lang w:eastAsia="en-US"/>
        </w:rPr>
        <w:t>A.A.</w:t>
      </w:r>
      <w:r w:rsidR="00EE26C3" w:rsidRPr="00A61D40">
        <w:rPr>
          <w:rFonts w:eastAsiaTheme="minorHAnsi"/>
          <w:color w:val="000000"/>
          <w:lang w:eastAsia="en-US"/>
        </w:rPr>
        <w:t>1. V nadpisu § 5 se za slova „při plnění“ vkládá slovo „právní“.</w:t>
      </w:r>
    </w:p>
    <w:p w:rsidR="00EE26C3" w:rsidRPr="00A61D40" w:rsidRDefault="00EE26C3" w:rsidP="00E900A8">
      <w:pPr>
        <w:autoSpaceDE w:val="0"/>
        <w:autoSpaceDN w:val="0"/>
        <w:adjustRightInd w:val="0"/>
        <w:ind w:left="426" w:firstLine="1"/>
        <w:rPr>
          <w:rFonts w:eastAsiaTheme="minorHAnsi"/>
          <w:color w:val="000000"/>
          <w:lang w:eastAsia="en-US"/>
        </w:rPr>
      </w:pPr>
      <w:r w:rsidRPr="00A61D40">
        <w:rPr>
          <w:rFonts w:eastAsiaTheme="minorHAnsi"/>
          <w:color w:val="000000"/>
          <w:lang w:eastAsia="en-US"/>
        </w:rPr>
        <w:t xml:space="preserve"> </w:t>
      </w:r>
    </w:p>
    <w:p w:rsidR="00EE26C3" w:rsidRDefault="00A25F59" w:rsidP="00E900A8">
      <w:pPr>
        <w:pStyle w:val="PS-slovanseznam"/>
        <w:numPr>
          <w:ilvl w:val="0"/>
          <w:numId w:val="0"/>
        </w:numPr>
        <w:tabs>
          <w:tab w:val="clear" w:pos="0"/>
        </w:tabs>
        <w:ind w:left="426" w:firstLine="1"/>
        <w:rPr>
          <w:rFonts w:eastAsiaTheme="minorHAnsi"/>
          <w:color w:val="000000"/>
        </w:rPr>
      </w:pPr>
      <w:r>
        <w:rPr>
          <w:rFonts w:eastAsiaTheme="minorHAnsi"/>
          <w:color w:val="000000"/>
        </w:rPr>
        <w:t>A.A.</w:t>
      </w:r>
      <w:r w:rsidR="00EE26C3">
        <w:rPr>
          <w:rFonts w:eastAsiaTheme="minorHAnsi"/>
          <w:color w:val="000000"/>
        </w:rPr>
        <w:t>2. V § 5 písm. a) se za slovo „uložena“ vkládají slova „právním předpisem“.</w:t>
      </w:r>
    </w:p>
    <w:p w:rsidR="00EE26C3" w:rsidRPr="002C3F1C" w:rsidRDefault="00A25F59" w:rsidP="00A25F59">
      <w:pPr>
        <w:pStyle w:val="PS-slovanseznam"/>
        <w:numPr>
          <w:ilvl w:val="0"/>
          <w:numId w:val="0"/>
        </w:numPr>
        <w:tabs>
          <w:tab w:val="clear" w:pos="0"/>
        </w:tabs>
        <w:spacing w:after="120" w:line="240" w:lineRule="auto"/>
        <w:rPr>
          <w:i/>
          <w:color w:val="000000"/>
          <w:u w:val="single"/>
        </w:rPr>
      </w:pPr>
      <w:r w:rsidRPr="00A25F59">
        <w:rPr>
          <w:b/>
          <w:i/>
          <w:color w:val="000000"/>
          <w:u w:val="single"/>
        </w:rPr>
        <w:t>A.B.</w:t>
      </w:r>
      <w:r>
        <w:rPr>
          <w:i/>
          <w:color w:val="000000"/>
          <w:u w:val="single"/>
        </w:rPr>
        <w:t xml:space="preserve"> </w:t>
      </w:r>
      <w:r w:rsidR="00EE26C3" w:rsidRPr="002C3F1C">
        <w:rPr>
          <w:i/>
          <w:color w:val="000000"/>
          <w:u w:val="single"/>
        </w:rPr>
        <w:t xml:space="preserve">Zpřesnění výjimky </w:t>
      </w:r>
      <w:r w:rsidR="00EE26C3">
        <w:rPr>
          <w:i/>
          <w:color w:val="000000"/>
          <w:u w:val="single"/>
        </w:rPr>
        <w:t>z</w:t>
      </w:r>
      <w:r w:rsidR="00EE26C3" w:rsidRPr="002C3F1C">
        <w:rPr>
          <w:i/>
          <w:color w:val="000000"/>
          <w:u w:val="single"/>
        </w:rPr>
        <w:t xml:space="preserve"> informační povinnosti </w:t>
      </w:r>
    </w:p>
    <w:p w:rsidR="00EE26C3" w:rsidRDefault="00EE26C3" w:rsidP="00E900A8">
      <w:pPr>
        <w:pStyle w:val="Odstavecseseznamem"/>
        <w:spacing w:before="280" w:after="120"/>
        <w:ind w:left="426"/>
        <w:jc w:val="both"/>
        <w:rPr>
          <w:color w:val="000000" w:themeColor="text1"/>
        </w:rPr>
      </w:pPr>
      <w:r w:rsidRPr="001309C7">
        <w:rPr>
          <w:color w:val="000000" w:themeColor="text1"/>
        </w:rPr>
        <w:t>V § 8 se za slova „tyto informace“ vkládají slova „v rozsahu odpovídajícím jím obvykle prováděnému zpracování osobních údajů“.</w:t>
      </w:r>
    </w:p>
    <w:p w:rsidR="00EE26C3" w:rsidRPr="001309C7" w:rsidRDefault="00EE26C3" w:rsidP="00EE26C3">
      <w:pPr>
        <w:pStyle w:val="Odstavecseseznamem"/>
        <w:spacing w:before="280" w:after="120"/>
        <w:ind w:left="717"/>
        <w:jc w:val="both"/>
        <w:rPr>
          <w:color w:val="000000" w:themeColor="text1"/>
        </w:rPr>
      </w:pPr>
    </w:p>
    <w:p w:rsidR="00EE26C3" w:rsidRDefault="00A25F59" w:rsidP="00A25F59">
      <w:pPr>
        <w:pStyle w:val="PS-slovanseznam"/>
        <w:numPr>
          <w:ilvl w:val="0"/>
          <w:numId w:val="0"/>
        </w:numPr>
        <w:tabs>
          <w:tab w:val="clear" w:pos="0"/>
        </w:tabs>
        <w:spacing w:after="120" w:line="240" w:lineRule="auto"/>
        <w:rPr>
          <w:i/>
          <w:color w:val="000000"/>
          <w:u w:val="single"/>
        </w:rPr>
      </w:pPr>
      <w:r w:rsidRPr="00A25F59">
        <w:rPr>
          <w:b/>
          <w:i/>
          <w:color w:val="000000"/>
          <w:u w:val="single"/>
        </w:rPr>
        <w:t>A.C.</w:t>
      </w:r>
      <w:r>
        <w:rPr>
          <w:i/>
          <w:color w:val="000000"/>
          <w:u w:val="single"/>
        </w:rPr>
        <w:t xml:space="preserve"> </w:t>
      </w:r>
      <w:r w:rsidR="00EE26C3" w:rsidRPr="00307488">
        <w:rPr>
          <w:i/>
          <w:color w:val="000000"/>
          <w:u w:val="single"/>
        </w:rPr>
        <w:t>Rozšíření výjimek pro soukromoprávní správce podle čl. 23 odst. 1 písm. i) a j) GDPR</w:t>
      </w:r>
    </w:p>
    <w:p w:rsidR="00EE26C3" w:rsidRPr="00BA1A8C" w:rsidRDefault="00A25F59" w:rsidP="00E900A8">
      <w:pPr>
        <w:spacing w:before="280" w:after="120"/>
        <w:ind w:left="426"/>
        <w:rPr>
          <w:color w:val="000000"/>
        </w:rPr>
      </w:pPr>
      <w:r>
        <w:rPr>
          <w:color w:val="000000"/>
        </w:rPr>
        <w:t>A.C.</w:t>
      </w:r>
      <w:r w:rsidR="00EE26C3">
        <w:rPr>
          <w:color w:val="000000"/>
        </w:rPr>
        <w:t xml:space="preserve">1. </w:t>
      </w:r>
      <w:r w:rsidR="00EE26C3" w:rsidRPr="00BA1A8C">
        <w:rPr>
          <w:color w:val="000000"/>
        </w:rPr>
        <w:t>V § 11 odstavec 1 zní:</w:t>
      </w:r>
    </w:p>
    <w:p w:rsidR="00EE26C3" w:rsidRDefault="00EE26C3" w:rsidP="00E900A8">
      <w:pPr>
        <w:pStyle w:val="Odstavecseseznamem"/>
        <w:ind w:left="426" w:firstLine="141"/>
        <w:jc w:val="both"/>
        <w:rPr>
          <w:color w:val="000000"/>
        </w:rPr>
      </w:pPr>
      <w:r>
        <w:rPr>
          <w:color w:val="000000"/>
        </w:rPr>
        <w:tab/>
        <w:t>„(1) Nestanoví-li jiný právní předpis jinak, čl. 12 až 22 a v jim odpovídajícím rozsahu též článek 5 nařízení Evropského parlamentu a Rady (EU) 2016/679 se použijí přiměřeně nebo se splnění povinností správce nebo zpracovatele nebo uplatnění práva subjektu údajů stanovených těmito články odloží, je-li to nezbytné a svým rozsahem přiměřené k zajištění chráněného zájmu uvedeného v § 6 odst. 2.“.</w:t>
      </w:r>
    </w:p>
    <w:p w:rsidR="00EE26C3" w:rsidRDefault="00EE26C3" w:rsidP="00EE26C3">
      <w:pPr>
        <w:pStyle w:val="Odstavecseseznamem"/>
        <w:jc w:val="both"/>
        <w:rPr>
          <w:color w:val="000000"/>
        </w:rPr>
      </w:pPr>
    </w:p>
    <w:p w:rsidR="00EE26C3" w:rsidRDefault="00A25F59" w:rsidP="00E900A8">
      <w:pPr>
        <w:ind w:left="426"/>
        <w:rPr>
          <w:color w:val="000000"/>
        </w:rPr>
      </w:pPr>
      <w:r>
        <w:rPr>
          <w:color w:val="000000"/>
        </w:rPr>
        <w:t>A.C.</w:t>
      </w:r>
      <w:r w:rsidR="00EE26C3">
        <w:rPr>
          <w:color w:val="000000"/>
        </w:rPr>
        <w:t xml:space="preserve">2. </w:t>
      </w:r>
      <w:r w:rsidR="00EE26C3" w:rsidRPr="00BA1A8C">
        <w:rPr>
          <w:color w:val="000000"/>
        </w:rPr>
        <w:t>V § 11 se odstavec 3 zrušuje.</w:t>
      </w:r>
    </w:p>
    <w:p w:rsidR="00EE26C3" w:rsidRPr="00BA1A8C" w:rsidRDefault="00EE26C3" w:rsidP="00E900A8">
      <w:pPr>
        <w:ind w:left="426"/>
        <w:rPr>
          <w:color w:val="000000"/>
        </w:rPr>
      </w:pPr>
    </w:p>
    <w:p w:rsidR="00EE26C3" w:rsidRPr="00C623D4" w:rsidRDefault="00A25F59" w:rsidP="00E900A8">
      <w:pPr>
        <w:ind w:left="426"/>
        <w:rPr>
          <w:color w:val="000000"/>
        </w:rPr>
      </w:pPr>
      <w:r>
        <w:rPr>
          <w:color w:val="000000"/>
        </w:rPr>
        <w:t>A.C.</w:t>
      </w:r>
      <w:r w:rsidR="00EE26C3">
        <w:rPr>
          <w:color w:val="000000"/>
        </w:rPr>
        <w:t xml:space="preserve">3. </w:t>
      </w:r>
      <w:r w:rsidR="00EE26C3" w:rsidRPr="00BA1A8C">
        <w:rPr>
          <w:color w:val="000000"/>
        </w:rPr>
        <w:t>V § 12 se slova „účelu uvedenému v § 11 odst. 1“ nahrazují slovy „chráněného zájmu uvedeného v § 6 odst. 2“.</w:t>
      </w:r>
    </w:p>
    <w:p w:rsidR="00EE26C3" w:rsidRDefault="00EE26C3" w:rsidP="00EE26C3">
      <w:pPr>
        <w:pStyle w:val="PS-slovanseznam"/>
        <w:numPr>
          <w:ilvl w:val="0"/>
          <w:numId w:val="0"/>
        </w:numPr>
        <w:tabs>
          <w:tab w:val="clear" w:pos="0"/>
        </w:tabs>
        <w:spacing w:after="0" w:line="240" w:lineRule="auto"/>
        <w:ind w:left="1437"/>
        <w:rPr>
          <w:color w:val="000000"/>
        </w:rPr>
      </w:pPr>
    </w:p>
    <w:p w:rsidR="00EE26C3" w:rsidRPr="007D3A52" w:rsidRDefault="00EE26C3" w:rsidP="00EE26C3">
      <w:pPr>
        <w:pStyle w:val="PS-slovanseznam"/>
        <w:numPr>
          <w:ilvl w:val="0"/>
          <w:numId w:val="0"/>
        </w:numPr>
        <w:tabs>
          <w:tab w:val="clear" w:pos="0"/>
        </w:tabs>
        <w:spacing w:after="0" w:line="240" w:lineRule="auto"/>
        <w:ind w:left="1437"/>
        <w:rPr>
          <w:color w:val="000000"/>
        </w:rPr>
      </w:pPr>
    </w:p>
    <w:p w:rsidR="00EE26C3" w:rsidRDefault="00A25F59" w:rsidP="00A25F59">
      <w:pPr>
        <w:pStyle w:val="PS-slovanseznam"/>
        <w:numPr>
          <w:ilvl w:val="0"/>
          <w:numId w:val="0"/>
        </w:numPr>
        <w:tabs>
          <w:tab w:val="clear" w:pos="0"/>
        </w:tabs>
        <w:spacing w:after="120" w:line="240" w:lineRule="auto"/>
        <w:rPr>
          <w:i/>
          <w:color w:val="000000"/>
          <w:u w:val="single"/>
        </w:rPr>
      </w:pPr>
      <w:r w:rsidRPr="00A25F59">
        <w:rPr>
          <w:b/>
          <w:i/>
          <w:color w:val="000000"/>
          <w:u w:val="single"/>
        </w:rPr>
        <w:t>A.D.</w:t>
      </w:r>
      <w:r>
        <w:rPr>
          <w:i/>
          <w:color w:val="000000"/>
          <w:u w:val="single"/>
        </w:rPr>
        <w:t xml:space="preserve"> </w:t>
      </w:r>
      <w:r w:rsidR="00EE26C3">
        <w:rPr>
          <w:i/>
          <w:color w:val="000000"/>
          <w:u w:val="single"/>
        </w:rPr>
        <w:t>Výjimky pro vědecký a historický výzkum a statistiku</w:t>
      </w:r>
    </w:p>
    <w:p w:rsidR="00EE26C3" w:rsidRDefault="00EE26C3" w:rsidP="00E96692">
      <w:pPr>
        <w:spacing w:before="280" w:after="200"/>
        <w:ind w:firstLine="426"/>
        <w:rPr>
          <w:color w:val="000000" w:themeColor="text1"/>
        </w:rPr>
      </w:pPr>
      <w:r w:rsidRPr="001F752C">
        <w:rPr>
          <w:color w:val="000000" w:themeColor="text1"/>
        </w:rPr>
        <w:t xml:space="preserve">Za </w:t>
      </w:r>
      <w:r>
        <w:rPr>
          <w:color w:val="000000" w:themeColor="text1"/>
        </w:rPr>
        <w:t xml:space="preserve">dosavadní </w:t>
      </w:r>
      <w:r w:rsidRPr="001F752C">
        <w:rPr>
          <w:color w:val="000000" w:themeColor="text1"/>
        </w:rPr>
        <w:t xml:space="preserve">§ 15 se vkládá nový § 16, který zní: </w:t>
      </w:r>
    </w:p>
    <w:p w:rsidR="00EE26C3" w:rsidRDefault="00EE26C3" w:rsidP="00E96692">
      <w:pPr>
        <w:pStyle w:val="Odstavecseseznamem"/>
        <w:spacing w:before="240" w:after="120"/>
        <w:ind w:left="0"/>
        <w:contextualSpacing w:val="0"/>
        <w:jc w:val="center"/>
        <w:rPr>
          <w:color w:val="000000" w:themeColor="text1"/>
        </w:rPr>
      </w:pPr>
      <w:r>
        <w:rPr>
          <w:color w:val="000000" w:themeColor="text1"/>
        </w:rPr>
        <w:t>§ 16</w:t>
      </w:r>
    </w:p>
    <w:p w:rsidR="00EE26C3" w:rsidRDefault="00EE26C3" w:rsidP="00EE26C3">
      <w:pPr>
        <w:pStyle w:val="Odstavecseseznamem"/>
        <w:spacing w:before="280" w:after="200"/>
        <w:jc w:val="center"/>
        <w:rPr>
          <w:b/>
          <w:color w:val="000000" w:themeColor="text1"/>
        </w:rPr>
      </w:pPr>
      <w:r w:rsidRPr="00EE0FBB">
        <w:rPr>
          <w:b/>
          <w:color w:val="000000" w:themeColor="text1"/>
        </w:rPr>
        <w:t xml:space="preserve">Zpracování osobních údajů za účelem vědeckého nebo historického výzkumu nebo pro statistické účely </w:t>
      </w:r>
    </w:p>
    <w:p w:rsidR="00EE26C3" w:rsidRPr="00EE0FBB" w:rsidRDefault="00EE26C3" w:rsidP="00EE26C3">
      <w:pPr>
        <w:pStyle w:val="Odstavecseseznamem"/>
        <w:spacing w:before="280" w:after="200"/>
        <w:jc w:val="center"/>
        <w:rPr>
          <w:b/>
          <w:color w:val="000000" w:themeColor="text1"/>
        </w:rPr>
      </w:pPr>
    </w:p>
    <w:p w:rsidR="00EE26C3" w:rsidRDefault="00EE26C3" w:rsidP="00E96692">
      <w:pPr>
        <w:pStyle w:val="Odstavecseseznamem"/>
        <w:spacing w:before="280" w:after="200"/>
        <w:ind w:left="426"/>
        <w:jc w:val="both"/>
        <w:rPr>
          <w:color w:val="000000" w:themeColor="text1"/>
        </w:rPr>
      </w:pPr>
      <w:r>
        <w:rPr>
          <w:color w:val="000000" w:themeColor="text1"/>
        </w:rPr>
        <w:tab/>
      </w:r>
      <w:r w:rsidRPr="000059B8">
        <w:rPr>
          <w:color w:val="000000" w:themeColor="text1"/>
        </w:rPr>
        <w:t>(</w:t>
      </w:r>
      <w:r>
        <w:rPr>
          <w:color w:val="000000" w:themeColor="text1"/>
        </w:rPr>
        <w:t>1</w:t>
      </w:r>
      <w:r w:rsidRPr="000059B8">
        <w:rPr>
          <w:color w:val="000000" w:themeColor="text1"/>
        </w:rPr>
        <w:t xml:space="preserve">) </w:t>
      </w:r>
      <w:r>
        <w:rPr>
          <w:color w:val="000000" w:themeColor="text1"/>
        </w:rPr>
        <w:t xml:space="preserve">Správce nebo zpracovatel při zpracování osobních údajů za účelem vědeckého nebo historického výzkumu nebo pro statistické účely zajistí dodržování konkrétních opatření k ochraně zájmů subjektu údajů, která odpovídají stavu techniky, nákladům na provedení, </w:t>
      </w:r>
      <w:r>
        <w:rPr>
          <w:color w:val="000000" w:themeColor="text1"/>
        </w:rPr>
        <w:lastRenderedPageBreak/>
        <w:t>povaze, rozsahu, kontextu a účelům zpracování i různě pravděpodobným a závažným rizikům pro práva a svobody fyzických osob. Taková opatření mohou zahrnovat zejména</w:t>
      </w:r>
    </w:p>
    <w:p w:rsidR="00EE26C3" w:rsidRDefault="00E96692" w:rsidP="00E96692">
      <w:pPr>
        <w:pStyle w:val="Odstavecseseznamem"/>
        <w:spacing w:before="280" w:after="200"/>
        <w:ind w:left="709" w:hanging="283"/>
        <w:jc w:val="both"/>
        <w:rPr>
          <w:color w:val="000000" w:themeColor="text1"/>
        </w:rPr>
      </w:pPr>
      <w:r>
        <w:rPr>
          <w:color w:val="000000" w:themeColor="text1"/>
        </w:rPr>
        <w:t>a)</w:t>
      </w:r>
      <w:r>
        <w:rPr>
          <w:color w:val="000000" w:themeColor="text1"/>
        </w:rPr>
        <w:tab/>
      </w:r>
      <w:r w:rsidR="00EE26C3">
        <w:rPr>
          <w:color w:val="000000" w:themeColor="text1"/>
        </w:rPr>
        <w:t xml:space="preserve">technická a organizační opatření zaměřená na důsledné uplatnění povinnosti podle čl. 5 odst. 1 písm. c) nařízení Evropského parlamentu a Rady (EU) 2016/679, </w:t>
      </w:r>
    </w:p>
    <w:p w:rsidR="00EE26C3" w:rsidRDefault="00E96692" w:rsidP="00E96692">
      <w:pPr>
        <w:pStyle w:val="Odstavecseseznamem"/>
        <w:spacing w:before="280" w:after="200"/>
        <w:ind w:left="709" w:hanging="283"/>
        <w:jc w:val="both"/>
        <w:rPr>
          <w:color w:val="000000" w:themeColor="text1"/>
        </w:rPr>
      </w:pPr>
      <w:r>
        <w:rPr>
          <w:color w:val="000000" w:themeColor="text1"/>
        </w:rPr>
        <w:t>b)</w:t>
      </w:r>
      <w:r>
        <w:rPr>
          <w:color w:val="000000" w:themeColor="text1"/>
        </w:rPr>
        <w:tab/>
      </w:r>
      <w:r w:rsidR="00EE26C3">
        <w:rPr>
          <w:color w:val="000000" w:themeColor="text1"/>
        </w:rPr>
        <w:t>pořizování záznamů alespoň o všech operacích shromáždění, vložení, pozměnění a výmazu osobních údajů, které umožní určit a ověřit totožnost osoby provádějící operaci, a uchovávání těchto záznamů nejméně po dobu 2 let od provedení operace,</w:t>
      </w:r>
    </w:p>
    <w:p w:rsidR="00EE26C3" w:rsidRDefault="00E96692" w:rsidP="00E96692">
      <w:pPr>
        <w:pStyle w:val="Odstavecseseznamem"/>
        <w:spacing w:before="280" w:after="200"/>
        <w:ind w:left="709" w:hanging="283"/>
        <w:jc w:val="both"/>
        <w:rPr>
          <w:color w:val="000000" w:themeColor="text1"/>
        </w:rPr>
      </w:pPr>
      <w:r>
        <w:rPr>
          <w:color w:val="000000" w:themeColor="text1"/>
        </w:rPr>
        <w:t>c)</w:t>
      </w:r>
      <w:r>
        <w:rPr>
          <w:color w:val="000000" w:themeColor="text1"/>
        </w:rPr>
        <w:tab/>
      </w:r>
      <w:r w:rsidR="00EE26C3">
        <w:rPr>
          <w:color w:val="000000" w:themeColor="text1"/>
        </w:rPr>
        <w:t>informování osob zpracovávajících osobní údaje o povinnostech v oblasti ochrany osobních údajů,</w:t>
      </w:r>
    </w:p>
    <w:p w:rsidR="00EE26C3" w:rsidRDefault="00E96692" w:rsidP="00E96692">
      <w:pPr>
        <w:pStyle w:val="Odstavecseseznamem"/>
        <w:spacing w:before="280" w:after="200"/>
        <w:ind w:left="426"/>
        <w:jc w:val="both"/>
        <w:rPr>
          <w:color w:val="000000" w:themeColor="text1"/>
        </w:rPr>
      </w:pPr>
      <w:r>
        <w:rPr>
          <w:color w:val="000000" w:themeColor="text1"/>
        </w:rPr>
        <w:t>d)</w:t>
      </w:r>
      <w:r>
        <w:rPr>
          <w:color w:val="000000" w:themeColor="text1"/>
        </w:rPr>
        <w:tab/>
      </w:r>
      <w:r w:rsidR="00EE26C3">
        <w:rPr>
          <w:color w:val="000000" w:themeColor="text1"/>
        </w:rPr>
        <w:t xml:space="preserve">jmenování pověřence, </w:t>
      </w:r>
    </w:p>
    <w:p w:rsidR="00EE26C3" w:rsidRDefault="00E96692" w:rsidP="00E96692">
      <w:pPr>
        <w:pStyle w:val="Odstavecseseznamem"/>
        <w:spacing w:before="280" w:after="200"/>
        <w:ind w:left="426"/>
        <w:jc w:val="both"/>
        <w:rPr>
          <w:color w:val="000000" w:themeColor="text1"/>
        </w:rPr>
      </w:pPr>
      <w:r>
        <w:rPr>
          <w:color w:val="000000" w:themeColor="text1"/>
        </w:rPr>
        <w:t>e)</w:t>
      </w:r>
      <w:r>
        <w:rPr>
          <w:color w:val="000000" w:themeColor="text1"/>
        </w:rPr>
        <w:tab/>
      </w:r>
      <w:r w:rsidR="00EE26C3">
        <w:rPr>
          <w:color w:val="000000" w:themeColor="text1"/>
        </w:rPr>
        <w:t xml:space="preserve">zvláštní omezení přístupu k osobním údajům v rámci správce nebo zpracovatele, </w:t>
      </w:r>
    </w:p>
    <w:p w:rsidR="00EE26C3" w:rsidRDefault="00E96692" w:rsidP="00E96692">
      <w:pPr>
        <w:pStyle w:val="Odstavecseseznamem"/>
        <w:spacing w:before="280" w:after="200"/>
        <w:ind w:left="426"/>
        <w:jc w:val="both"/>
        <w:rPr>
          <w:color w:val="000000" w:themeColor="text1"/>
        </w:rPr>
      </w:pPr>
      <w:r>
        <w:rPr>
          <w:color w:val="000000" w:themeColor="text1"/>
        </w:rPr>
        <w:t>f)</w:t>
      </w:r>
      <w:r>
        <w:rPr>
          <w:color w:val="000000" w:themeColor="text1"/>
        </w:rPr>
        <w:tab/>
      </w:r>
      <w:r w:rsidR="00EE26C3">
        <w:rPr>
          <w:color w:val="000000" w:themeColor="text1"/>
        </w:rPr>
        <w:t xml:space="preserve">pseudonymizaci osobních údajů, </w:t>
      </w:r>
    </w:p>
    <w:p w:rsidR="00EE26C3" w:rsidRDefault="00E96692" w:rsidP="00E96692">
      <w:pPr>
        <w:pStyle w:val="Odstavecseseznamem"/>
        <w:spacing w:before="280" w:after="200"/>
        <w:ind w:left="426"/>
        <w:jc w:val="both"/>
        <w:rPr>
          <w:color w:val="000000" w:themeColor="text1"/>
        </w:rPr>
      </w:pPr>
      <w:r>
        <w:rPr>
          <w:color w:val="000000" w:themeColor="text1"/>
        </w:rPr>
        <w:t>g)</w:t>
      </w:r>
      <w:r>
        <w:rPr>
          <w:color w:val="000000" w:themeColor="text1"/>
        </w:rPr>
        <w:tab/>
      </w:r>
      <w:r w:rsidR="00EE26C3">
        <w:rPr>
          <w:color w:val="000000" w:themeColor="text1"/>
        </w:rPr>
        <w:t xml:space="preserve">šifrování osobních údajů, </w:t>
      </w:r>
    </w:p>
    <w:p w:rsidR="00EE26C3" w:rsidRDefault="00E96692" w:rsidP="00E96692">
      <w:pPr>
        <w:pStyle w:val="Odstavecseseznamem"/>
        <w:spacing w:before="280" w:after="200"/>
        <w:ind w:left="709" w:hanging="283"/>
        <w:jc w:val="both"/>
        <w:rPr>
          <w:color w:val="000000" w:themeColor="text1"/>
        </w:rPr>
      </w:pPr>
      <w:r>
        <w:rPr>
          <w:color w:val="000000" w:themeColor="text1"/>
        </w:rPr>
        <w:t>h</w:t>
      </w:r>
      <w:r>
        <w:rPr>
          <w:color w:val="000000" w:themeColor="text1"/>
        </w:rPr>
        <w:tab/>
      </w:r>
      <w:r w:rsidR="00EE26C3">
        <w:rPr>
          <w:color w:val="000000" w:themeColor="text1"/>
        </w:rPr>
        <w:t xml:space="preserve">opatření k zajištění trvalé důvěrnosti, integrity, dostupnosti a odolnosti systémů a služeb zpracování, </w:t>
      </w:r>
    </w:p>
    <w:p w:rsidR="00EE26C3" w:rsidRDefault="00E96692" w:rsidP="00E96692">
      <w:pPr>
        <w:pStyle w:val="Odstavecseseznamem"/>
        <w:spacing w:before="280" w:after="200"/>
        <w:ind w:left="709" w:hanging="283"/>
        <w:jc w:val="both"/>
        <w:rPr>
          <w:color w:val="000000" w:themeColor="text1"/>
        </w:rPr>
      </w:pPr>
      <w:r>
        <w:rPr>
          <w:color w:val="000000" w:themeColor="text1"/>
        </w:rPr>
        <w:t>i)</w:t>
      </w:r>
      <w:r>
        <w:rPr>
          <w:color w:val="000000" w:themeColor="text1"/>
        </w:rPr>
        <w:tab/>
      </w:r>
      <w:r w:rsidR="00EE26C3">
        <w:rPr>
          <w:color w:val="000000" w:themeColor="text1"/>
        </w:rPr>
        <w:t xml:space="preserve">opatření umožňující obnovení dostupnosti osobních údajů a včasný přístup k těmto údajům v případě incidentů, </w:t>
      </w:r>
    </w:p>
    <w:p w:rsidR="00EE26C3" w:rsidRPr="00AD5F24" w:rsidRDefault="00E96692" w:rsidP="00E96692">
      <w:pPr>
        <w:pStyle w:val="Odstavecseseznamem"/>
        <w:spacing w:before="280" w:after="200"/>
        <w:ind w:left="709" w:hanging="283"/>
        <w:jc w:val="both"/>
        <w:rPr>
          <w:color w:val="000000" w:themeColor="text1"/>
        </w:rPr>
      </w:pPr>
      <w:r>
        <w:rPr>
          <w:color w:val="000000" w:themeColor="text1"/>
        </w:rPr>
        <w:t>j)</w:t>
      </w:r>
      <w:r>
        <w:rPr>
          <w:color w:val="000000" w:themeColor="text1"/>
        </w:rPr>
        <w:tab/>
      </w:r>
      <w:r w:rsidR="00EE26C3">
        <w:rPr>
          <w:color w:val="000000" w:themeColor="text1"/>
        </w:rPr>
        <w:t xml:space="preserve">proces pravidelného textování, posuzování a hodnocení účinnosti zavedených technických a organizačních opatření pro zajištění bezpečnosti zpracování, </w:t>
      </w:r>
    </w:p>
    <w:p w:rsidR="00EE26C3" w:rsidRDefault="00E96692" w:rsidP="00E96692">
      <w:pPr>
        <w:pStyle w:val="Odstavecseseznamem"/>
        <w:spacing w:before="280" w:after="200"/>
        <w:ind w:left="426"/>
        <w:jc w:val="both"/>
        <w:rPr>
          <w:color w:val="000000" w:themeColor="text1"/>
        </w:rPr>
      </w:pPr>
      <w:r>
        <w:rPr>
          <w:color w:val="000000" w:themeColor="text1"/>
        </w:rPr>
        <w:t>k)</w:t>
      </w:r>
      <w:r>
        <w:rPr>
          <w:color w:val="000000" w:themeColor="text1"/>
        </w:rPr>
        <w:tab/>
      </w:r>
      <w:r w:rsidR="00EE26C3">
        <w:rPr>
          <w:color w:val="000000" w:themeColor="text1"/>
        </w:rPr>
        <w:t>zvláštní omezení přenosu osobních údajů do třetí země, nebo</w:t>
      </w:r>
    </w:p>
    <w:p w:rsidR="00EE26C3" w:rsidRPr="00B8411C" w:rsidRDefault="00E96692" w:rsidP="00E96692">
      <w:pPr>
        <w:pStyle w:val="Odstavecseseznamem"/>
        <w:spacing w:before="120" w:after="120"/>
        <w:ind w:left="426"/>
        <w:contextualSpacing w:val="0"/>
        <w:jc w:val="both"/>
        <w:rPr>
          <w:color w:val="000000" w:themeColor="text1"/>
        </w:rPr>
      </w:pPr>
      <w:r>
        <w:rPr>
          <w:color w:val="000000" w:themeColor="text1"/>
        </w:rPr>
        <w:t>l)</w:t>
      </w:r>
      <w:r>
        <w:rPr>
          <w:color w:val="000000" w:themeColor="text1"/>
        </w:rPr>
        <w:tab/>
      </w:r>
      <w:r w:rsidR="00EE26C3" w:rsidRPr="00020A24">
        <w:rPr>
          <w:color w:val="000000" w:themeColor="text1"/>
        </w:rPr>
        <w:t>zvláštní omezení zpracování osobních údajů pro jiné účely.</w:t>
      </w:r>
      <w:r w:rsidR="00EE26C3">
        <w:rPr>
          <w:color w:val="000000" w:themeColor="text1"/>
        </w:rPr>
        <w:t xml:space="preserve"> </w:t>
      </w:r>
    </w:p>
    <w:p w:rsidR="00EE26C3" w:rsidRDefault="00EE26C3" w:rsidP="00E96692">
      <w:pPr>
        <w:pStyle w:val="Odstavecseseznamem"/>
        <w:spacing w:before="120" w:after="120"/>
        <w:ind w:left="426"/>
        <w:contextualSpacing w:val="0"/>
        <w:jc w:val="both"/>
        <w:rPr>
          <w:color w:val="000000" w:themeColor="text1"/>
        </w:rPr>
      </w:pPr>
      <w:r>
        <w:rPr>
          <w:color w:val="000000" w:themeColor="text1"/>
        </w:rPr>
        <w:tab/>
        <w:t>(2) Pokud to umožňuje dosáhnout účelu uvedeného v odstavci 1, osobní údaje uvedené v čl. 9 odst. 1 nařízení Evropského parlamentu a Rady (EU) 2016/679</w:t>
      </w:r>
      <w:r w:rsidRPr="00FB49AE">
        <w:rPr>
          <w:color w:val="000000" w:themeColor="text1"/>
        </w:rPr>
        <w:t xml:space="preserve"> </w:t>
      </w:r>
      <w:r>
        <w:rPr>
          <w:color w:val="000000" w:themeColor="text1"/>
        </w:rPr>
        <w:t xml:space="preserve">správce nebo zpracovatel dále zpracovává v podobě, která neumožňuje identifikaci subjektu údajů, ledaže tomu brání oprávněné zájmy subjektu údajů. </w:t>
      </w:r>
    </w:p>
    <w:p w:rsidR="00EE26C3" w:rsidRDefault="00EE26C3" w:rsidP="00E96692">
      <w:pPr>
        <w:pStyle w:val="Odstavecseseznamem"/>
        <w:spacing w:before="280" w:after="200"/>
        <w:ind w:left="426"/>
        <w:jc w:val="both"/>
        <w:rPr>
          <w:color w:val="000000" w:themeColor="text1"/>
        </w:rPr>
      </w:pPr>
      <w:r>
        <w:rPr>
          <w:color w:val="000000" w:themeColor="text1"/>
        </w:rPr>
        <w:tab/>
        <w:t xml:space="preserve">(3) Nestanoví-li jiný právní předpis jinak, čl. 15, 16, 18 a 21 a v jim odpovídajícím rozsahu též článek 5 nařízení Evropského parlamentu a Rady (EU) 2016/679 se použijí přiměřeně nebo se splnění povinností správce nebo zpracovatele nebo uplatnění práva subjektu údajů stanovených těmito články odloží, je-li to nezbytné a svým rozsahem přiměřené k naplnění účelu zpracování uvedeného v odstavci 1. Článek </w:t>
      </w:r>
      <w:r w:rsidRPr="005E3B44">
        <w:rPr>
          <w:color w:val="000000" w:themeColor="text1"/>
        </w:rPr>
        <w:t>15</w:t>
      </w:r>
      <w:r>
        <w:rPr>
          <w:color w:val="000000" w:themeColor="text1"/>
        </w:rPr>
        <w:t xml:space="preserve"> a v </w:t>
      </w:r>
      <w:r w:rsidRPr="005E3B44">
        <w:rPr>
          <w:color w:val="000000" w:themeColor="text1"/>
        </w:rPr>
        <w:t>j</w:t>
      </w:r>
      <w:r>
        <w:rPr>
          <w:color w:val="000000" w:themeColor="text1"/>
        </w:rPr>
        <w:t>e</w:t>
      </w:r>
      <w:r w:rsidRPr="005E3B44">
        <w:rPr>
          <w:color w:val="000000" w:themeColor="text1"/>
        </w:rPr>
        <w:t>m</w:t>
      </w:r>
      <w:r>
        <w:rPr>
          <w:color w:val="000000" w:themeColor="text1"/>
        </w:rPr>
        <w:t>u</w:t>
      </w:r>
      <w:r w:rsidRPr="005E3B44">
        <w:rPr>
          <w:color w:val="000000" w:themeColor="text1"/>
        </w:rPr>
        <w:t xml:space="preserve"> odpovídajícím rozsahu též článek 5 nařízení Evropského parlamentu a Rady (EU) 2016/679 se </w:t>
      </w:r>
      <w:r>
        <w:rPr>
          <w:color w:val="000000" w:themeColor="text1"/>
        </w:rPr>
        <w:t>nepoužije, pokud je zpracování nezbytné pro účely vědeckého výzkumu a poskytnutí informací by vyžadovalo nepřim</w:t>
      </w:r>
      <w:r w:rsidR="00E62831">
        <w:rPr>
          <w:color w:val="000000" w:themeColor="text1"/>
        </w:rPr>
        <w:t>ěřené úsilí.“.</w:t>
      </w:r>
    </w:p>
    <w:p w:rsidR="00EE26C3" w:rsidRDefault="00EE26C3" w:rsidP="00E96692">
      <w:pPr>
        <w:pStyle w:val="PS-slovanseznam"/>
        <w:numPr>
          <w:ilvl w:val="0"/>
          <w:numId w:val="11"/>
        </w:numPr>
        <w:tabs>
          <w:tab w:val="clear" w:pos="0"/>
        </w:tabs>
        <w:spacing w:after="0" w:line="240" w:lineRule="auto"/>
        <w:ind w:left="851" w:hanging="567"/>
        <w:rPr>
          <w:color w:val="000000"/>
        </w:rPr>
      </w:pPr>
      <w:r w:rsidRPr="007D3A52">
        <w:rPr>
          <w:color w:val="000000"/>
        </w:rPr>
        <w:t>Následující ustanovení se přečíslují</w:t>
      </w:r>
      <w:r>
        <w:rPr>
          <w:color w:val="000000"/>
        </w:rPr>
        <w:t>.</w:t>
      </w:r>
    </w:p>
    <w:p w:rsidR="00EE26C3" w:rsidRDefault="00EE26C3" w:rsidP="00EE26C3">
      <w:pPr>
        <w:pStyle w:val="PS-slovanseznam"/>
        <w:numPr>
          <w:ilvl w:val="0"/>
          <w:numId w:val="0"/>
        </w:numPr>
        <w:tabs>
          <w:tab w:val="clear" w:pos="0"/>
        </w:tabs>
        <w:spacing w:after="0" w:line="240" w:lineRule="auto"/>
        <w:ind w:left="1437"/>
        <w:rPr>
          <w:color w:val="000000"/>
        </w:rPr>
      </w:pPr>
    </w:p>
    <w:p w:rsidR="00EE26C3" w:rsidRPr="00C623D4" w:rsidRDefault="00EE26C3" w:rsidP="00EE26C3">
      <w:pPr>
        <w:pStyle w:val="PS-slovanseznam"/>
        <w:numPr>
          <w:ilvl w:val="0"/>
          <w:numId w:val="0"/>
        </w:numPr>
        <w:tabs>
          <w:tab w:val="clear" w:pos="0"/>
        </w:tabs>
        <w:spacing w:after="0" w:line="240" w:lineRule="auto"/>
        <w:ind w:left="1437"/>
        <w:rPr>
          <w:color w:val="000000"/>
        </w:rPr>
      </w:pPr>
    </w:p>
    <w:p w:rsidR="00EE26C3" w:rsidRPr="00165458" w:rsidRDefault="00A25F59" w:rsidP="00A25F59">
      <w:pPr>
        <w:pStyle w:val="PS-slovanseznam"/>
        <w:numPr>
          <w:ilvl w:val="0"/>
          <w:numId w:val="0"/>
        </w:numPr>
        <w:tabs>
          <w:tab w:val="clear" w:pos="0"/>
        </w:tabs>
        <w:spacing w:after="120" w:line="240" w:lineRule="auto"/>
        <w:rPr>
          <w:i/>
          <w:color w:val="000000"/>
          <w:u w:val="single"/>
        </w:rPr>
      </w:pPr>
      <w:r w:rsidRPr="00A25F59">
        <w:rPr>
          <w:b/>
          <w:i/>
          <w:color w:val="000000"/>
          <w:u w:val="single"/>
        </w:rPr>
        <w:t>A.E.</w:t>
      </w:r>
      <w:r>
        <w:rPr>
          <w:i/>
          <w:color w:val="000000"/>
          <w:u w:val="single"/>
        </w:rPr>
        <w:t xml:space="preserve"> </w:t>
      </w:r>
      <w:r w:rsidR="00EE26C3" w:rsidRPr="00165458">
        <w:rPr>
          <w:i/>
          <w:color w:val="000000"/>
          <w:u w:val="single"/>
        </w:rPr>
        <w:t>Novinářská zpracování</w:t>
      </w:r>
    </w:p>
    <w:p w:rsidR="00EE26C3" w:rsidRPr="00BA1A8C" w:rsidRDefault="00A25F59" w:rsidP="00E96692">
      <w:pPr>
        <w:ind w:left="426"/>
        <w:rPr>
          <w:color w:val="000000"/>
        </w:rPr>
      </w:pPr>
      <w:r>
        <w:rPr>
          <w:color w:val="000000"/>
        </w:rPr>
        <w:t>A.E.</w:t>
      </w:r>
      <w:r w:rsidR="00EE26C3">
        <w:rPr>
          <w:color w:val="000000"/>
        </w:rPr>
        <w:t xml:space="preserve">1. </w:t>
      </w:r>
      <w:r w:rsidR="00EE26C3" w:rsidRPr="00BA1A8C">
        <w:rPr>
          <w:color w:val="000000"/>
        </w:rPr>
        <w:t xml:space="preserve">§ </w:t>
      </w:r>
      <w:r w:rsidR="00EE26C3" w:rsidRPr="000E2A80">
        <w:t xml:space="preserve">17 až 22 (dosavadní § 16 až 21) </w:t>
      </w:r>
      <w:r w:rsidR="00EE26C3" w:rsidRPr="00BA1A8C">
        <w:rPr>
          <w:color w:val="000000"/>
        </w:rPr>
        <w:t>včetně poznámky pod čarou č. 5 znějí:</w:t>
      </w:r>
    </w:p>
    <w:p w:rsidR="00EE26C3" w:rsidRPr="000E2A80" w:rsidRDefault="00EE26C3" w:rsidP="00E96692">
      <w:pPr>
        <w:jc w:val="center"/>
        <w:rPr>
          <w:rFonts w:eastAsia="Arial"/>
        </w:rPr>
      </w:pPr>
      <w:r w:rsidRPr="000E2A80">
        <w:rPr>
          <w:rFonts w:eastAsia="Arial"/>
        </w:rPr>
        <w:t>„§ 17</w:t>
      </w:r>
    </w:p>
    <w:p w:rsidR="00EE26C3" w:rsidRPr="00823D40" w:rsidRDefault="00EE26C3" w:rsidP="00EE26C3">
      <w:pPr>
        <w:spacing w:after="120"/>
        <w:jc w:val="center"/>
        <w:rPr>
          <w:rFonts w:eastAsia="Arial"/>
          <w:b/>
          <w:bCs/>
          <w:strike/>
          <w:color w:val="000000"/>
        </w:rPr>
      </w:pPr>
      <w:r w:rsidRPr="00823D40">
        <w:rPr>
          <w:rFonts w:eastAsia="Arial"/>
          <w:b/>
          <w:bCs/>
          <w:color w:val="000000"/>
        </w:rPr>
        <w:t>Zákonnost zpracování</w:t>
      </w:r>
    </w:p>
    <w:p w:rsidR="00EE26C3" w:rsidRPr="00823D40" w:rsidRDefault="00EE26C3" w:rsidP="00E96692">
      <w:pPr>
        <w:spacing w:after="120"/>
        <w:ind w:left="426" w:firstLine="702"/>
        <w:rPr>
          <w:rFonts w:eastAsia="Arial"/>
          <w:color w:val="000000"/>
        </w:rPr>
      </w:pPr>
      <w:r w:rsidRPr="00823D40">
        <w:rPr>
          <w:rFonts w:eastAsia="Arial"/>
          <w:color w:val="000000"/>
        </w:rPr>
        <w:t xml:space="preserve">(1) Osobní údaje lze zpracovávat také tehdy, slouží-li to přiměřeným způsobem pro novinářské účely nebo pro účely akademického, uměleckého nebo literárního projevu. Při posouzení přiměřenosti podle věty první se přihlédne také k tomu, jestli zpracování zahrnuje osobní údaje uvedené v čl. 9 odst. 1 nebo čl. 10 nařízení Evropského parlamentu a Rady (EU) 2016/679. </w:t>
      </w:r>
    </w:p>
    <w:p w:rsidR="00EE26C3" w:rsidRPr="00BA1A8C" w:rsidRDefault="00EE26C3" w:rsidP="00E96692">
      <w:pPr>
        <w:spacing w:after="120"/>
        <w:ind w:left="426" w:firstLine="702"/>
        <w:rPr>
          <w:rFonts w:eastAsia="Arial"/>
          <w:color w:val="000000"/>
        </w:rPr>
      </w:pPr>
      <w:r w:rsidRPr="00823D40">
        <w:rPr>
          <w:rFonts w:eastAsia="Arial"/>
          <w:color w:val="000000"/>
        </w:rPr>
        <w:lastRenderedPageBreak/>
        <w:t>(2) Zpracování osobních údajů pro účely uvedené v odstavci 1 není podmíněno povolením nebo schválením Úřadu a požívá práva na ochranu zdroje a obsahu informací, a to i v případě zpracování</w:t>
      </w:r>
      <w:r w:rsidRPr="00823D40">
        <w:rPr>
          <w:color w:val="000000"/>
        </w:rPr>
        <w:t xml:space="preserve"> </w:t>
      </w:r>
      <w:r w:rsidRPr="00823D40">
        <w:rPr>
          <w:rFonts w:eastAsia="Arial"/>
          <w:color w:val="000000"/>
        </w:rPr>
        <w:t>osobních údajů způsobem umožňujícím dálkový přístup.</w:t>
      </w:r>
    </w:p>
    <w:p w:rsidR="00EE26C3" w:rsidRPr="000E2A80" w:rsidRDefault="00EE26C3" w:rsidP="00EE26C3">
      <w:pPr>
        <w:spacing w:after="120"/>
        <w:jc w:val="center"/>
        <w:rPr>
          <w:rFonts w:eastAsia="Arial"/>
        </w:rPr>
      </w:pPr>
      <w:r>
        <w:rPr>
          <w:rFonts w:eastAsia="Arial"/>
        </w:rPr>
        <w:t xml:space="preserve">§ </w:t>
      </w:r>
      <w:r w:rsidRPr="000E2A80">
        <w:rPr>
          <w:rFonts w:eastAsia="Arial"/>
        </w:rPr>
        <w:t>18</w:t>
      </w:r>
    </w:p>
    <w:p w:rsidR="00EE26C3" w:rsidRPr="00823D40" w:rsidRDefault="00EE26C3" w:rsidP="00EE26C3">
      <w:pPr>
        <w:spacing w:after="120"/>
        <w:jc w:val="center"/>
        <w:rPr>
          <w:rFonts w:eastAsia="Arial"/>
          <w:b/>
          <w:bCs/>
        </w:rPr>
      </w:pPr>
      <w:r w:rsidRPr="00823D40">
        <w:rPr>
          <w:rFonts w:eastAsia="Arial"/>
          <w:b/>
          <w:bCs/>
        </w:rPr>
        <w:t>Výjimky z poučovací a informační povinnosti správce</w:t>
      </w:r>
    </w:p>
    <w:p w:rsidR="00EE26C3" w:rsidRPr="00823D40" w:rsidRDefault="00EE26C3" w:rsidP="00E96692">
      <w:pPr>
        <w:spacing w:after="120"/>
        <w:ind w:left="284" w:firstLine="702"/>
        <w:rPr>
          <w:rFonts w:eastAsia="Arial"/>
        </w:rPr>
      </w:pPr>
      <w:r w:rsidRPr="00823D40">
        <w:rPr>
          <w:rFonts w:eastAsia="Arial"/>
        </w:rPr>
        <w:t xml:space="preserve">(1) Správce může při zpracování osobních údajů pro účely uvedené v </w:t>
      </w:r>
      <w:r w:rsidRPr="005D2954">
        <w:rPr>
          <w:rFonts w:eastAsia="Arial"/>
        </w:rPr>
        <w:t xml:space="preserve">§ 17 </w:t>
      </w:r>
      <w:r>
        <w:rPr>
          <w:rFonts w:eastAsia="Arial"/>
        </w:rPr>
        <w:br/>
      </w:r>
      <w:r w:rsidRPr="00823D40">
        <w:rPr>
          <w:rFonts w:eastAsia="Arial"/>
        </w:rPr>
        <w:t xml:space="preserve">odst. 1 své povinnosti, vyplývající z čl. 12 odst. 1 a 2, čl. 13 odst. 1 až 3 a čl. 21 odst. 4, a v jim odpovídajícím rozsahu též z čl. 5, nařízení Evropského parlamentu a Rady (EU) 2016/679, splnit také jakýmkoliv vhodným informováním subjektu údajů o identitě správce. Informovat o identitě správce lze také vhodným přihlášením se k identitě správce, které může být provedeno grafickým označením, ústně či jiným vhodným způsobem. Informace o identitě správce je dostačující tehdy, je-li poučení správce o právech subjektu údajů a dalších skutečnostech potřebných pro ochranu jeho práv v rozsahu odpovídajícím jím obvykle prováděnému zpracování osobních údajů veřejně dostupné způsobem umožňujícím dálkový přístup. </w:t>
      </w:r>
    </w:p>
    <w:p w:rsidR="00EE26C3" w:rsidRPr="00823D40" w:rsidRDefault="00EE26C3" w:rsidP="00E96692">
      <w:pPr>
        <w:spacing w:after="120"/>
        <w:ind w:left="284" w:firstLine="702"/>
        <w:rPr>
          <w:rFonts w:eastAsia="Arial"/>
        </w:rPr>
      </w:pPr>
      <w:r w:rsidRPr="00823D40">
        <w:rPr>
          <w:rFonts w:eastAsia="Arial"/>
        </w:rPr>
        <w:t>(2) Informaci o identitě správce není třeba poskytnout v odůvodněných případech, zejména pokud:</w:t>
      </w:r>
    </w:p>
    <w:p w:rsidR="00EE26C3" w:rsidRPr="00823D40" w:rsidRDefault="00EE26C3" w:rsidP="00E96692">
      <w:pPr>
        <w:ind w:left="284"/>
        <w:rPr>
          <w:rFonts w:eastAsia="Arial"/>
        </w:rPr>
      </w:pPr>
      <w:r w:rsidRPr="00823D40">
        <w:rPr>
          <w:rFonts w:eastAsia="Arial"/>
        </w:rPr>
        <w:t xml:space="preserve">a) to není možné nebo by to vyžadovalo nepřiměřené úsilí, </w:t>
      </w:r>
    </w:p>
    <w:p w:rsidR="00EE26C3" w:rsidRPr="00823D40" w:rsidRDefault="00EE26C3" w:rsidP="00E96692">
      <w:pPr>
        <w:ind w:left="284"/>
        <w:rPr>
          <w:rFonts w:eastAsia="Arial"/>
        </w:rPr>
      </w:pPr>
      <w:r w:rsidRPr="00823D40">
        <w:rPr>
          <w:rFonts w:eastAsia="Arial"/>
        </w:rPr>
        <w:t>b) subjekt údajů může zpracování uvedené v čl. 16 odst. 1 oprávněně očekávat,</w:t>
      </w:r>
    </w:p>
    <w:p w:rsidR="00EE26C3" w:rsidRPr="00823D40" w:rsidRDefault="00EE26C3" w:rsidP="00E96692">
      <w:pPr>
        <w:ind w:left="284"/>
        <w:rPr>
          <w:rFonts w:eastAsia="Arial"/>
        </w:rPr>
      </w:pPr>
      <w:r w:rsidRPr="00823D40">
        <w:rPr>
          <w:rFonts w:eastAsia="Arial"/>
        </w:rPr>
        <w:t>c) subjekt údajů takové informace má, nebo</w:t>
      </w:r>
    </w:p>
    <w:p w:rsidR="00EE26C3" w:rsidRPr="00823D40" w:rsidRDefault="00EE26C3" w:rsidP="00E96692">
      <w:pPr>
        <w:ind w:left="284"/>
        <w:rPr>
          <w:rFonts w:eastAsia="Arial"/>
        </w:rPr>
      </w:pPr>
      <w:r w:rsidRPr="00823D40">
        <w:rPr>
          <w:rFonts w:eastAsia="Arial"/>
        </w:rPr>
        <w:t>d) by poskytnutí takové informace ohrozilo nebo zmařilo účel zpracování osobních údajů, je-li takový postup nutný k dosažení oprávněného účelu zpracování osobních údajů, zejména v záležitostech veřejného zájmu.</w:t>
      </w:r>
    </w:p>
    <w:p w:rsidR="00EE26C3" w:rsidRPr="00823D40" w:rsidRDefault="00EE26C3" w:rsidP="00E96692">
      <w:pPr>
        <w:spacing w:before="120" w:after="120"/>
        <w:ind w:left="426"/>
      </w:pPr>
      <w:r w:rsidRPr="00823D40">
        <w:rPr>
          <w:rFonts w:eastAsia="Arial"/>
        </w:rPr>
        <w:t xml:space="preserve">Namísto vyloučení poskytnutí informace o identitě správce může správce poskytnutí této informace odložit. </w:t>
      </w:r>
    </w:p>
    <w:p w:rsidR="00EE26C3" w:rsidRPr="00823D40" w:rsidRDefault="00EE26C3" w:rsidP="00EE26C3">
      <w:pPr>
        <w:spacing w:after="120"/>
        <w:rPr>
          <w:rFonts w:eastAsia="Arial"/>
        </w:rPr>
      </w:pPr>
    </w:p>
    <w:p w:rsidR="00EE26C3" w:rsidRPr="000E2A80" w:rsidRDefault="00EE26C3" w:rsidP="00EE26C3">
      <w:pPr>
        <w:spacing w:after="120"/>
        <w:jc w:val="center"/>
        <w:rPr>
          <w:rFonts w:eastAsia="Arial"/>
        </w:rPr>
      </w:pPr>
      <w:r>
        <w:rPr>
          <w:rFonts w:eastAsia="Arial"/>
        </w:rPr>
        <w:t xml:space="preserve">§ </w:t>
      </w:r>
      <w:r w:rsidRPr="000E2A80">
        <w:rPr>
          <w:rFonts w:eastAsia="Arial"/>
        </w:rPr>
        <w:t>19</w:t>
      </w:r>
    </w:p>
    <w:p w:rsidR="00EE26C3" w:rsidRPr="00823D40" w:rsidRDefault="00EE26C3" w:rsidP="00EE26C3">
      <w:pPr>
        <w:spacing w:after="120"/>
        <w:jc w:val="center"/>
        <w:rPr>
          <w:rFonts w:eastAsia="Arial"/>
          <w:b/>
          <w:bCs/>
        </w:rPr>
      </w:pPr>
      <w:r w:rsidRPr="00823D40">
        <w:rPr>
          <w:rFonts w:eastAsia="Arial"/>
          <w:b/>
          <w:bCs/>
        </w:rPr>
        <w:t>Ochrana zdroje a obsahu informací</w:t>
      </w:r>
    </w:p>
    <w:p w:rsidR="00EE26C3" w:rsidRPr="00823D40" w:rsidRDefault="00EE26C3" w:rsidP="00E96692">
      <w:pPr>
        <w:spacing w:after="120"/>
        <w:ind w:left="426" w:firstLine="567"/>
        <w:rPr>
          <w:rFonts w:eastAsia="Arial"/>
        </w:rPr>
      </w:pPr>
      <w:r w:rsidRPr="00823D40">
        <w:rPr>
          <w:rFonts w:eastAsia="Arial"/>
        </w:rPr>
        <w:t xml:space="preserve">(1) Povinnost informovat podle čl. 14 odst. 1 až 4 a čl. 21 odst. 4 a v jim odpovídajícím rozsahu též čl. 5 nařízení Evropského parlamentu a Rady (EU) 2016/679, jakož i o ostatních právech subjektu údajů, lze splnit také </w:t>
      </w:r>
      <w:r w:rsidRPr="00E53CA9">
        <w:rPr>
          <w:rFonts w:eastAsia="Arial"/>
        </w:rPr>
        <w:t>uveřejněním t</w:t>
      </w:r>
      <w:r w:rsidRPr="00823D40">
        <w:rPr>
          <w:rFonts w:eastAsia="Arial"/>
        </w:rPr>
        <w:t>ěchto informací způsobem umožňujícím dálkový přístup; v takovém případě postačí informovat o správcem obvykle prováděném zpracování</w:t>
      </w:r>
      <w:r w:rsidRPr="00823D40">
        <w:t xml:space="preserve"> </w:t>
      </w:r>
      <w:r w:rsidRPr="00823D40">
        <w:rPr>
          <w:rFonts w:eastAsia="Arial"/>
        </w:rPr>
        <w:t>osobních údajů.</w:t>
      </w:r>
    </w:p>
    <w:p w:rsidR="00EE26C3" w:rsidRPr="00823D40" w:rsidRDefault="00EE26C3" w:rsidP="00E96692">
      <w:pPr>
        <w:spacing w:after="120"/>
        <w:ind w:left="426" w:firstLine="567"/>
        <w:rPr>
          <w:rFonts w:eastAsia="Arial"/>
        </w:rPr>
      </w:pPr>
      <w:r w:rsidRPr="00823D40">
        <w:rPr>
          <w:rFonts w:eastAsia="Arial"/>
        </w:rPr>
        <w:t xml:space="preserve">(2) Právo na přístup k osobním údajům podle čl. 15 a v jemu odpovídajícím rozsahu též podle čl. 5 nařízení Evropského parlamentu a Rady (EU) 2016/679 se nepoužije, pokud se jedná o osobní údaje, které nebyly správcem uveřejněny a jsou zpracovávány pouze za účelem uvedeným v § </w:t>
      </w:r>
      <w:r w:rsidRPr="000E2A80">
        <w:rPr>
          <w:rFonts w:eastAsia="Arial"/>
        </w:rPr>
        <w:t>17</w:t>
      </w:r>
      <w:r w:rsidRPr="00823D40">
        <w:rPr>
          <w:rFonts w:eastAsia="Arial"/>
        </w:rPr>
        <w:t xml:space="preserve"> odst. 1. V ostatních případech může správce přístup k osobním údajům vyloučit v odůvodněných případech, zejména pokud by jinak došlo k ohrožení nebo zmaření oprávněného účelu zpracování osobních údajů nebo by to vyžadovalo nepřiměřené úsilí.</w:t>
      </w:r>
    </w:p>
    <w:p w:rsidR="00EE26C3" w:rsidRPr="00823D40" w:rsidRDefault="00EE26C3" w:rsidP="00E96692">
      <w:pPr>
        <w:spacing w:after="120"/>
        <w:ind w:left="426" w:firstLine="567"/>
        <w:rPr>
          <w:rFonts w:eastAsia="Arial"/>
        </w:rPr>
      </w:pPr>
      <w:r w:rsidRPr="00823D40">
        <w:rPr>
          <w:rFonts w:eastAsia="Arial"/>
        </w:rPr>
        <w:t xml:space="preserve">(3) Ustanovení čl. 14 odst. 2 písm. f) a čl. 15 odst. 1 písm. g) a v jim odpovídajícím rozsahu též čl. 5 nařízení Evropského parlamentu a Rady (EU) 2016/679 se na zpracování osobních údajů pro účely uvedené v § </w:t>
      </w:r>
      <w:r w:rsidRPr="000E2A80">
        <w:rPr>
          <w:rFonts w:eastAsia="Arial"/>
        </w:rPr>
        <w:t xml:space="preserve">17 </w:t>
      </w:r>
      <w:r w:rsidRPr="00823D40">
        <w:rPr>
          <w:rFonts w:eastAsia="Arial"/>
        </w:rPr>
        <w:t xml:space="preserve">odst. 1 nepoužije. </w:t>
      </w:r>
    </w:p>
    <w:p w:rsidR="00EE26C3" w:rsidRPr="00823D40" w:rsidRDefault="00EE26C3" w:rsidP="00E96692">
      <w:pPr>
        <w:spacing w:after="120"/>
        <w:ind w:left="426" w:firstLine="567"/>
        <w:rPr>
          <w:rFonts w:eastAsia="Arial"/>
        </w:rPr>
      </w:pPr>
      <w:r w:rsidRPr="00823D40">
        <w:rPr>
          <w:rFonts w:eastAsia="Arial"/>
        </w:rPr>
        <w:t xml:space="preserve">(4) Pokud je správce povinen oznámit porušení zabezpečení osobních údajů podle čl. 33 odst. 1 nebo čl. 34 odst. 1 nařízení Evropského parlamentu a Rady (EU) 2016/679, </w:t>
      </w:r>
      <w:r w:rsidRPr="00823D40">
        <w:rPr>
          <w:rFonts w:eastAsia="Arial"/>
        </w:rPr>
        <w:lastRenderedPageBreak/>
        <w:t xml:space="preserve">nemusí oznamovat informace umožňující určení zdroje nebo obsahu osobních údajů, jejichž zabezpečení bylo porušeno. </w:t>
      </w:r>
    </w:p>
    <w:p w:rsidR="00EE26C3" w:rsidRPr="00823D40" w:rsidRDefault="00EE26C3" w:rsidP="00EE26C3">
      <w:pPr>
        <w:spacing w:after="120"/>
        <w:rPr>
          <w:rFonts w:eastAsia="Arial"/>
        </w:rPr>
      </w:pPr>
    </w:p>
    <w:p w:rsidR="00EE26C3" w:rsidRPr="000E2A80" w:rsidRDefault="00EE26C3" w:rsidP="00EE26C3">
      <w:pPr>
        <w:spacing w:after="120"/>
        <w:jc w:val="center"/>
        <w:rPr>
          <w:rFonts w:eastAsia="Arial"/>
        </w:rPr>
      </w:pPr>
      <w:r w:rsidRPr="000E2A80">
        <w:rPr>
          <w:rFonts w:eastAsia="Arial"/>
        </w:rPr>
        <w:t>§ 20</w:t>
      </w:r>
    </w:p>
    <w:p w:rsidR="00EE26C3" w:rsidRDefault="00EE26C3" w:rsidP="00EE26C3">
      <w:pPr>
        <w:spacing w:after="120"/>
        <w:ind w:firstLine="708"/>
        <w:jc w:val="center"/>
        <w:rPr>
          <w:rFonts w:eastAsia="Arial"/>
          <w:b/>
          <w:bCs/>
        </w:rPr>
      </w:pPr>
      <w:r w:rsidRPr="00823D40">
        <w:rPr>
          <w:rFonts w:eastAsia="Arial"/>
          <w:b/>
          <w:bCs/>
        </w:rPr>
        <w:t>Výjimka z práv na opravu, na výmaz a na omezení zpracování osobních údajů</w:t>
      </w:r>
    </w:p>
    <w:p w:rsidR="00EE26C3" w:rsidRPr="00E53CA9" w:rsidRDefault="00EE26C3" w:rsidP="00E96692">
      <w:pPr>
        <w:spacing w:after="120"/>
        <w:ind w:left="426" w:firstLine="567"/>
        <w:rPr>
          <w:rFonts w:eastAsia="Arial"/>
        </w:rPr>
      </w:pPr>
      <w:r w:rsidRPr="00823D40">
        <w:rPr>
          <w:rFonts w:eastAsia="Arial"/>
        </w:rPr>
        <w:t>(1) V případě uplatnění práv na výmaz nebo na opravu osobních údajů, které jsou zpra</w:t>
      </w:r>
      <w:r>
        <w:rPr>
          <w:rFonts w:eastAsia="Arial"/>
        </w:rPr>
        <w:t xml:space="preserve">covávány pro účely uvedené v </w:t>
      </w:r>
      <w:r w:rsidRPr="000E2A80">
        <w:rPr>
          <w:rFonts w:eastAsia="Arial"/>
        </w:rPr>
        <w:t xml:space="preserve">§ 17 </w:t>
      </w:r>
      <w:r w:rsidRPr="00823D40">
        <w:rPr>
          <w:rFonts w:eastAsia="Arial"/>
        </w:rPr>
        <w:t xml:space="preserve">odst. 1, se postupuje podle jiných právních </w:t>
      </w:r>
      <w:r w:rsidRPr="00E53CA9">
        <w:rPr>
          <w:rFonts w:eastAsia="Arial"/>
        </w:rPr>
        <w:t>předpisů</w:t>
      </w:r>
      <w:r w:rsidRPr="00E53CA9">
        <w:rPr>
          <w:rFonts w:eastAsia="Arial"/>
          <w:vertAlign w:val="superscript"/>
        </w:rPr>
        <w:t>5)</w:t>
      </w:r>
      <w:r w:rsidRPr="00E53CA9">
        <w:rPr>
          <w:rFonts w:eastAsia="Arial"/>
        </w:rPr>
        <w:t>.</w:t>
      </w:r>
    </w:p>
    <w:p w:rsidR="00EE26C3" w:rsidRPr="00E53CA9" w:rsidRDefault="00EE26C3" w:rsidP="00E96692">
      <w:pPr>
        <w:spacing w:after="120"/>
        <w:ind w:left="426" w:firstLine="567"/>
        <w:rPr>
          <w:rFonts w:eastAsia="Arial"/>
        </w:rPr>
      </w:pPr>
      <w:r w:rsidRPr="00E53CA9">
        <w:rPr>
          <w:rFonts w:eastAsia="Arial"/>
        </w:rPr>
        <w:t xml:space="preserve">(2) Jde-li o zpracování osobních údajů k účelům uvedeným </w:t>
      </w:r>
      <w:r>
        <w:rPr>
          <w:rFonts w:eastAsia="Arial"/>
        </w:rPr>
        <w:t xml:space="preserve">v </w:t>
      </w:r>
      <w:r w:rsidRPr="000E2A80">
        <w:rPr>
          <w:rFonts w:eastAsia="Arial"/>
        </w:rPr>
        <w:t xml:space="preserve">§ 17 </w:t>
      </w:r>
      <w:r w:rsidRPr="00E53CA9">
        <w:rPr>
          <w:rFonts w:eastAsia="Arial"/>
        </w:rPr>
        <w:t>odst. 1, má subjekt údajů právo na omezení zpracování osobních údajů podle čl. 18 a v jemu odpovídajícím rozsahu též podle čl. 5 nařízení Evropského parlamentu a Rady (EU) 2016/679 pouze tehdy, pokud správce již osobní údaje nepotřebuje pro účely zpracování, ale subjekt údajů tyto údaje požaduje pro určení, výkon nebo obhajobu právních nároků. To neplatí, pokud by to vyžadovalo nepřiměřené úsilí.</w:t>
      </w:r>
    </w:p>
    <w:p w:rsidR="00EE26C3" w:rsidRPr="00E53CA9" w:rsidRDefault="00EE26C3" w:rsidP="00EE26C3">
      <w:pPr>
        <w:spacing w:after="120"/>
        <w:rPr>
          <w:rFonts w:eastAsia="Arial"/>
        </w:rPr>
      </w:pPr>
    </w:p>
    <w:p w:rsidR="00EE26C3" w:rsidRPr="000E2A80" w:rsidRDefault="00EE26C3" w:rsidP="00EE26C3">
      <w:pPr>
        <w:spacing w:after="120"/>
        <w:jc w:val="center"/>
        <w:rPr>
          <w:rFonts w:eastAsia="Arial"/>
        </w:rPr>
      </w:pPr>
      <w:r w:rsidRPr="000E2A80">
        <w:rPr>
          <w:rFonts w:eastAsia="Arial"/>
        </w:rPr>
        <w:t>§ 21</w:t>
      </w:r>
    </w:p>
    <w:p w:rsidR="00EE26C3" w:rsidRDefault="00EE26C3" w:rsidP="00EE26C3">
      <w:pPr>
        <w:spacing w:after="120"/>
        <w:jc w:val="center"/>
        <w:rPr>
          <w:rFonts w:eastAsia="Arial"/>
          <w:b/>
          <w:bCs/>
        </w:rPr>
      </w:pPr>
      <w:r w:rsidRPr="00E53CA9">
        <w:rPr>
          <w:rFonts w:eastAsia="Arial"/>
          <w:b/>
          <w:bCs/>
        </w:rPr>
        <w:t xml:space="preserve">Informování o opravě, výmazu a omezení zpracování </w:t>
      </w:r>
    </w:p>
    <w:p w:rsidR="00EE26C3" w:rsidRPr="00823D40" w:rsidRDefault="00EE26C3" w:rsidP="00E96692">
      <w:pPr>
        <w:spacing w:after="120"/>
        <w:ind w:left="426" w:firstLine="567"/>
        <w:rPr>
          <w:rFonts w:eastAsia="Arial"/>
        </w:rPr>
      </w:pPr>
      <w:r w:rsidRPr="00E53CA9">
        <w:rPr>
          <w:rFonts w:eastAsia="Arial"/>
        </w:rPr>
        <w:t>(1) Je-li správce v souvislosti se zpracováním osobních údajů pro účely uvedené v </w:t>
      </w:r>
      <w:r w:rsidRPr="00520C29">
        <w:rPr>
          <w:rFonts w:eastAsia="Arial"/>
        </w:rPr>
        <w:t xml:space="preserve">§ 17 </w:t>
      </w:r>
      <w:r w:rsidRPr="00E53CA9">
        <w:rPr>
          <w:rFonts w:eastAsia="Arial"/>
        </w:rPr>
        <w:t>odst. 1, uskutečňovaným také způsobem umožňujícím dálkový přístup, povinen oznámit příjemcům opravu, výmaz nebo omezení zpracování osobních údajů podle čl. 17 odst. 2 nebo čl. 19 a v jim odpovídajícím rozsahu též podle čl. 5 nařízení Evropského parlamentu a Rady (EU) 2016/679, může tuto povinnost splnit také uvedením údaje o okamžiku poslední</w:t>
      </w:r>
      <w:r w:rsidRPr="00823D40">
        <w:rPr>
          <w:rFonts w:eastAsia="Arial"/>
        </w:rPr>
        <w:t xml:space="preserve"> aktualizace obsahu, v němž jsou nebo byly osobní údaje uvedeny, nebo jiným vhodným opatřením. </w:t>
      </w:r>
    </w:p>
    <w:p w:rsidR="00EE26C3" w:rsidRPr="00520C29" w:rsidRDefault="00EE26C3" w:rsidP="00E96692">
      <w:pPr>
        <w:spacing w:after="120"/>
        <w:ind w:left="426" w:firstLine="567"/>
        <w:rPr>
          <w:rFonts w:eastAsia="Arial"/>
        </w:rPr>
      </w:pPr>
      <w:r w:rsidRPr="00823D40">
        <w:rPr>
          <w:rFonts w:eastAsia="Arial"/>
        </w:rPr>
        <w:t xml:space="preserve">(2) Oprava, výmaz nebo omezení zpracování podle čl. 19 a v jemu odpovídajícím rozsahu též podle čl. 5 nařízení Evropského parlamentu a Rady (EU) 2016/679 se oznamuje tomu, komu správce osobní údaje zpracovávané pro účely uvedené v </w:t>
      </w:r>
      <w:r w:rsidRPr="00520C29">
        <w:rPr>
          <w:rFonts w:eastAsia="Arial"/>
        </w:rPr>
        <w:t xml:space="preserve">§ 17 odst. 1 předal, je-li to potřebné k ochraně práv nebo oprávněných zájmů subjektu údajů a nevyžaduje-li to nepřiměřené úsilí. </w:t>
      </w:r>
    </w:p>
    <w:p w:rsidR="00EE26C3" w:rsidRPr="00823D40" w:rsidRDefault="00EE26C3" w:rsidP="00E96692">
      <w:pPr>
        <w:spacing w:after="120"/>
        <w:ind w:left="426" w:firstLine="567"/>
        <w:rPr>
          <w:rFonts w:eastAsia="Arial"/>
        </w:rPr>
      </w:pPr>
      <w:r w:rsidRPr="00520C29">
        <w:rPr>
          <w:rFonts w:eastAsia="Arial"/>
        </w:rPr>
        <w:t>(3) Správce může informovat subjekt údajů pouze o kategoriích příjemců, pokud v souvislosti se zpracováním osobních údajů pro účely uvedené v § 17 od</w:t>
      </w:r>
      <w:r w:rsidRPr="00823D40">
        <w:rPr>
          <w:rFonts w:eastAsia="Arial"/>
        </w:rPr>
        <w:t>st. 1 vyžaduje informování subjektu údajů o příjemcích podle čl. 19 a v jemu odpovídajícím rozsahu též podle čl. 5 nařízení Evropského parlamentu a Rady (EU) 2016/679 nepřiměřené úsilí, nebo pokud by došlo k ohrožení nebo zmaření oprávněného účelu zpracování.</w:t>
      </w:r>
    </w:p>
    <w:p w:rsidR="00EE26C3" w:rsidRPr="00823D40" w:rsidRDefault="00EE26C3" w:rsidP="00EE26C3">
      <w:pPr>
        <w:spacing w:after="120"/>
        <w:rPr>
          <w:rFonts w:eastAsia="Arial"/>
        </w:rPr>
      </w:pPr>
    </w:p>
    <w:p w:rsidR="00EE26C3" w:rsidRPr="000E2A80" w:rsidRDefault="00EE26C3" w:rsidP="00EE26C3">
      <w:pPr>
        <w:spacing w:after="120"/>
        <w:jc w:val="center"/>
        <w:rPr>
          <w:rFonts w:eastAsia="Arial"/>
        </w:rPr>
      </w:pPr>
      <w:r>
        <w:rPr>
          <w:rFonts w:eastAsia="Arial"/>
        </w:rPr>
        <w:t xml:space="preserve">§ </w:t>
      </w:r>
      <w:r w:rsidRPr="000E2A80">
        <w:rPr>
          <w:rFonts w:eastAsia="Arial"/>
        </w:rPr>
        <w:t>22</w:t>
      </w:r>
    </w:p>
    <w:p w:rsidR="00EE26C3" w:rsidRDefault="00EE26C3" w:rsidP="00EE26C3">
      <w:pPr>
        <w:spacing w:after="120"/>
        <w:jc w:val="center"/>
        <w:rPr>
          <w:rFonts w:eastAsia="Arial"/>
          <w:b/>
          <w:bCs/>
        </w:rPr>
      </w:pPr>
      <w:r w:rsidRPr="00E53CA9">
        <w:rPr>
          <w:rFonts w:eastAsia="Arial"/>
          <w:b/>
          <w:bCs/>
        </w:rPr>
        <w:t>Omezení práva na námitku</w:t>
      </w:r>
    </w:p>
    <w:p w:rsidR="00EE26C3" w:rsidRPr="00E53CA9" w:rsidRDefault="00EE26C3" w:rsidP="00E96692">
      <w:pPr>
        <w:spacing w:after="120"/>
        <w:ind w:left="426" w:firstLine="567"/>
        <w:rPr>
          <w:rFonts w:eastAsia="Arial"/>
        </w:rPr>
      </w:pPr>
      <w:r w:rsidRPr="00E53CA9">
        <w:rPr>
          <w:rFonts w:eastAsia="Arial"/>
        </w:rPr>
        <w:t xml:space="preserve">(1) Námitku podle čl. 21 a v jemu odpovídajícím rozsahu též podle čl. 5 nařízení Evropského parlamentu a Rady (EU) 2016/679 lze v souvislosti se zpracováním osobních údajů pro účely uvedené v § </w:t>
      </w:r>
      <w:r w:rsidRPr="000E2A80">
        <w:rPr>
          <w:rFonts w:eastAsia="Arial"/>
        </w:rPr>
        <w:t xml:space="preserve">17 </w:t>
      </w:r>
      <w:r w:rsidRPr="00E53CA9">
        <w:rPr>
          <w:rFonts w:eastAsia="Arial"/>
        </w:rPr>
        <w:t xml:space="preserve">odst. 1 vznést jen proti konkrétnímu zpřístupnění nebo uveřejnění osobních údajů; přitom subjekt údajů uvede konkrétní důvody nasvědčující, že v daném případě převažuje oprávněný zájem na ochraně jeho práv a svobod nad zájmem na takovém zpřístupnění nebo uveřejnění. </w:t>
      </w:r>
    </w:p>
    <w:p w:rsidR="00EE26C3" w:rsidRPr="00E53CA9" w:rsidRDefault="00EE26C3" w:rsidP="007865BB">
      <w:pPr>
        <w:ind w:left="425" w:firstLine="567"/>
        <w:rPr>
          <w:rFonts w:eastAsia="Arial"/>
        </w:rPr>
      </w:pPr>
      <w:r w:rsidRPr="00E53CA9">
        <w:rPr>
          <w:rFonts w:eastAsia="Arial"/>
        </w:rPr>
        <w:lastRenderedPageBreak/>
        <w:t xml:space="preserve">(2) Byla-li podána námitka podle odst. 1, je správce povinen takové zpřístupnění nebo uveřejnění ukončit, pokud má za to, že subjekt údajů osvědčil, že nad zájmem na tomto uveřejnění v daném případě převažuje oprávněný zájem na ochraně jeho práv a svobod. Správce bez zbytečného odkladu informuje subjekt údajů o tom, zda jeho námitce vyhověl.  </w:t>
      </w:r>
    </w:p>
    <w:p w:rsidR="00EE26C3" w:rsidRPr="00E53CA9" w:rsidRDefault="00EE26C3" w:rsidP="00E96692">
      <w:pPr>
        <w:ind w:left="426"/>
        <w:rPr>
          <w:color w:val="000000"/>
        </w:rPr>
      </w:pPr>
      <w:r w:rsidRPr="00E53CA9">
        <w:rPr>
          <w:color w:val="000000"/>
        </w:rPr>
        <w:t>____________________________________</w:t>
      </w:r>
    </w:p>
    <w:p w:rsidR="00EE26C3" w:rsidRPr="00E53CA9" w:rsidRDefault="00EE26C3" w:rsidP="007865BB">
      <w:pPr>
        <w:spacing w:before="120"/>
        <w:ind w:left="850" w:hanging="425"/>
        <w:rPr>
          <w:color w:val="000000"/>
        </w:rPr>
      </w:pPr>
      <w:r w:rsidRPr="00E53CA9">
        <w:rPr>
          <w:color w:val="000000"/>
          <w:vertAlign w:val="superscript"/>
        </w:rPr>
        <w:t>5)</w:t>
      </w:r>
      <w:r w:rsidR="00E62831">
        <w:rPr>
          <w:color w:val="000000"/>
        </w:rPr>
        <w:tab/>
      </w:r>
      <w:r w:rsidRPr="00E53CA9">
        <w:rPr>
          <w:color w:val="000000"/>
        </w:rPr>
        <w:t xml:space="preserve">§ 82 zákona č. 89/2012 Sb., Občanský zákoník, </w:t>
      </w:r>
      <w:r w:rsidR="00E62831">
        <w:rPr>
          <w:color w:val="000000"/>
        </w:rPr>
        <w:t>ve znění pozdějších předpisů, § </w:t>
      </w:r>
      <w:r w:rsidRPr="00E53CA9">
        <w:rPr>
          <w:color w:val="000000"/>
        </w:rPr>
        <w:t xml:space="preserve">10 a násl. zákona č. 46/2000 Sb., o právech a povinnostech při vydávání periodického tisku a o změně některých dalších zákonů (tiskový zákon), ve znění pozdějších předpisů, § 35 a násl. zákona č. 231/2001 Sb., o provozování rozhlasového a televizního vysílání a o změně dalších zákonů, ve znění pozdějších předpisů.“. </w:t>
      </w:r>
    </w:p>
    <w:p w:rsidR="00EE26C3" w:rsidRPr="00E53CA9" w:rsidRDefault="00EE26C3" w:rsidP="00EE26C3">
      <w:pPr>
        <w:rPr>
          <w:color w:val="000000"/>
        </w:rPr>
      </w:pPr>
    </w:p>
    <w:p w:rsidR="00EE26C3" w:rsidRPr="00E53CA9" w:rsidRDefault="00EE26C3" w:rsidP="00EE26C3">
      <w:pPr>
        <w:rPr>
          <w:color w:val="000000"/>
        </w:rPr>
      </w:pPr>
    </w:p>
    <w:p w:rsidR="00EE26C3" w:rsidRPr="002C3F1C" w:rsidRDefault="00A25F59" w:rsidP="00E96692">
      <w:pPr>
        <w:ind w:left="426"/>
        <w:rPr>
          <w:color w:val="000000"/>
        </w:rPr>
      </w:pPr>
      <w:r>
        <w:rPr>
          <w:color w:val="000000"/>
        </w:rPr>
        <w:t>A.E.</w:t>
      </w:r>
      <w:r w:rsidR="00EE26C3">
        <w:rPr>
          <w:color w:val="000000"/>
        </w:rPr>
        <w:t xml:space="preserve">2.  </w:t>
      </w:r>
      <w:r w:rsidR="00EE26C3" w:rsidRPr="002C3F1C">
        <w:rPr>
          <w:color w:val="000000"/>
        </w:rPr>
        <w:t xml:space="preserve">Za </w:t>
      </w:r>
      <w:r w:rsidR="00EE26C3">
        <w:rPr>
          <w:color w:val="000000"/>
        </w:rPr>
        <w:t xml:space="preserve">dosavadní </w:t>
      </w:r>
      <w:r w:rsidR="00EE26C3" w:rsidRPr="002C3F1C">
        <w:rPr>
          <w:color w:val="000000"/>
        </w:rPr>
        <w:t xml:space="preserve">§ </w:t>
      </w:r>
      <w:r w:rsidR="00EE26C3" w:rsidRPr="000E2A80">
        <w:t xml:space="preserve">22 se vkládá nový § 23, </w:t>
      </w:r>
      <w:r w:rsidR="00EE26C3" w:rsidRPr="002C3F1C">
        <w:rPr>
          <w:color w:val="000000"/>
        </w:rPr>
        <w:t xml:space="preserve">který včetně nadpisu zní: </w:t>
      </w:r>
    </w:p>
    <w:p w:rsidR="00EE26C3" w:rsidRPr="000E2A80" w:rsidRDefault="00EE26C3" w:rsidP="00EE26C3">
      <w:pPr>
        <w:spacing w:after="120"/>
        <w:jc w:val="center"/>
        <w:rPr>
          <w:rFonts w:eastAsia="Arial"/>
        </w:rPr>
      </w:pPr>
      <w:r>
        <w:rPr>
          <w:rFonts w:eastAsia="Arial"/>
          <w:color w:val="000000"/>
        </w:rPr>
        <w:t xml:space="preserve">„§ </w:t>
      </w:r>
      <w:r w:rsidRPr="000E2A80">
        <w:rPr>
          <w:rFonts w:eastAsia="Arial"/>
        </w:rPr>
        <w:t>23</w:t>
      </w:r>
    </w:p>
    <w:p w:rsidR="00EE26C3" w:rsidRPr="00E53CA9" w:rsidRDefault="00EE26C3" w:rsidP="00EE26C3">
      <w:pPr>
        <w:spacing w:after="120"/>
        <w:jc w:val="center"/>
        <w:rPr>
          <w:rFonts w:eastAsia="Arial"/>
          <w:b/>
          <w:bCs/>
          <w:color w:val="000000"/>
        </w:rPr>
      </w:pPr>
      <w:r w:rsidRPr="00E53CA9">
        <w:rPr>
          <w:rFonts w:eastAsia="Arial"/>
          <w:b/>
          <w:bCs/>
          <w:color w:val="000000"/>
        </w:rPr>
        <w:t xml:space="preserve">Další výjimky pro zvláštní případy </w:t>
      </w:r>
    </w:p>
    <w:p w:rsidR="00EE26C3" w:rsidRPr="00E53CA9" w:rsidRDefault="00EE26C3" w:rsidP="00E96692">
      <w:pPr>
        <w:spacing w:after="120"/>
        <w:ind w:left="426" w:firstLine="567"/>
        <w:rPr>
          <w:rFonts w:eastAsia="Arial"/>
          <w:bCs/>
          <w:color w:val="000000"/>
        </w:rPr>
      </w:pPr>
      <w:r>
        <w:rPr>
          <w:rFonts w:eastAsia="Arial"/>
          <w:bCs/>
          <w:color w:val="000000"/>
        </w:rPr>
        <w:t xml:space="preserve">(1) Ustanovení § </w:t>
      </w:r>
      <w:r w:rsidRPr="000E2A80">
        <w:rPr>
          <w:rFonts w:eastAsia="Arial"/>
          <w:bCs/>
        </w:rPr>
        <w:t xml:space="preserve">18 až 22 </w:t>
      </w:r>
      <w:r w:rsidRPr="00E53CA9">
        <w:rPr>
          <w:rFonts w:eastAsia="Arial"/>
          <w:bCs/>
          <w:color w:val="000000"/>
        </w:rPr>
        <w:t>a ustanovení čl. 12 až 19, 21, 33 a 34 a v jim odpovídajícím rozsahu též podle čl. 5 nařízení Evropského parlamentu a Rady (EU) 2016/679 se nepoužijí, použijí přiměřeně nebo se splnění povinností správce nebo zpracovatele nebo uplatnění práva subjektu údajů v nich stanovených odloží</w:t>
      </w:r>
    </w:p>
    <w:p w:rsidR="00EE26C3" w:rsidRPr="00E53CA9" w:rsidRDefault="00EE26C3" w:rsidP="00E96692">
      <w:pPr>
        <w:ind w:left="426"/>
        <w:rPr>
          <w:rFonts w:eastAsia="Arial"/>
          <w:bCs/>
          <w:color w:val="000000"/>
        </w:rPr>
      </w:pPr>
      <w:r w:rsidRPr="00E53CA9">
        <w:rPr>
          <w:rFonts w:eastAsia="Arial"/>
          <w:bCs/>
          <w:color w:val="000000"/>
        </w:rPr>
        <w:t xml:space="preserve">a) je-li takový postup potřebný ke splnění účelu zpracování uvedeného v </w:t>
      </w:r>
      <w:r>
        <w:rPr>
          <w:rFonts w:eastAsia="Arial"/>
          <w:bCs/>
        </w:rPr>
        <w:t xml:space="preserve">§ </w:t>
      </w:r>
      <w:r w:rsidRPr="000E2A80">
        <w:rPr>
          <w:rFonts w:eastAsia="Arial"/>
          <w:bCs/>
        </w:rPr>
        <w:t xml:space="preserve">17 </w:t>
      </w:r>
      <w:r w:rsidRPr="00E53CA9">
        <w:rPr>
          <w:rFonts w:eastAsia="Arial"/>
          <w:bCs/>
          <w:color w:val="000000"/>
        </w:rPr>
        <w:t>odst.</w:t>
      </w:r>
      <w:r>
        <w:rPr>
          <w:rFonts w:eastAsia="Arial"/>
          <w:bCs/>
          <w:color w:val="000000"/>
        </w:rPr>
        <w:t xml:space="preserve"> </w:t>
      </w:r>
      <w:r w:rsidRPr="00E53CA9">
        <w:rPr>
          <w:rFonts w:eastAsia="Arial"/>
          <w:bCs/>
          <w:color w:val="000000"/>
        </w:rPr>
        <w:t xml:space="preserve">1, </w:t>
      </w:r>
      <w:r>
        <w:rPr>
          <w:rFonts w:eastAsia="Arial"/>
          <w:bCs/>
          <w:color w:val="000000"/>
        </w:rPr>
        <w:br/>
      </w:r>
      <w:r w:rsidRPr="00E53CA9">
        <w:rPr>
          <w:rFonts w:eastAsia="Arial"/>
          <w:bCs/>
          <w:color w:val="000000"/>
        </w:rPr>
        <w:t xml:space="preserve">a </w:t>
      </w:r>
    </w:p>
    <w:p w:rsidR="00EE26C3" w:rsidRPr="00E53CA9" w:rsidRDefault="00EE26C3" w:rsidP="00E96692">
      <w:pPr>
        <w:spacing w:after="120"/>
        <w:ind w:left="709" w:hanging="283"/>
        <w:rPr>
          <w:rFonts w:eastAsia="Arial"/>
          <w:bCs/>
          <w:color w:val="000000"/>
        </w:rPr>
      </w:pPr>
      <w:r w:rsidRPr="00E53CA9">
        <w:rPr>
          <w:rFonts w:eastAsia="Arial"/>
          <w:bCs/>
          <w:color w:val="000000"/>
        </w:rPr>
        <w:t xml:space="preserve">b) nepovede-li takový postup pravděpodobně k vysokému riziku pro oprávněné zájmy subjektu údajů.   </w:t>
      </w:r>
    </w:p>
    <w:p w:rsidR="00EE26C3" w:rsidRPr="00E53CA9" w:rsidRDefault="00EE26C3" w:rsidP="00E96692">
      <w:pPr>
        <w:spacing w:after="120"/>
        <w:ind w:left="426" w:firstLine="567"/>
        <w:rPr>
          <w:rFonts w:eastAsia="Arial"/>
          <w:bCs/>
          <w:color w:val="000000"/>
        </w:rPr>
      </w:pPr>
      <w:r w:rsidRPr="00E53CA9">
        <w:rPr>
          <w:rFonts w:eastAsia="Arial"/>
          <w:bCs/>
          <w:color w:val="000000"/>
        </w:rPr>
        <w:t xml:space="preserve">(2) Ustanovení kapitoly VII nařízení Evropského parlamentu a Rady (EU) 2016/679 se při zpracování uvedeném v § </w:t>
      </w:r>
      <w:r w:rsidRPr="000E2A80">
        <w:rPr>
          <w:rFonts w:eastAsia="Arial"/>
          <w:bCs/>
        </w:rPr>
        <w:t>17</w:t>
      </w:r>
      <w:r w:rsidRPr="00E53CA9">
        <w:rPr>
          <w:rFonts w:eastAsia="Arial"/>
          <w:bCs/>
          <w:color w:val="000000"/>
        </w:rPr>
        <w:t xml:space="preserve"> odst. 1 nepoužijí. Ustanovení čl. 20, 22, 56 a 58 odst. 1 písm. a), b), e), f) a odst. 2 d), f) a g) a kapitoly II, IV, V a IX nařízení Evropského parlamentu a Rady (EU) 2016/679 se nepoužijí, použijí přiměřeně nebo se splnění povinností správce nebo zpracovatele nebo uplatnění práva subjektu údajů stanovených těmito ustanoveními odloží, je-li to nezbytné ke splnění účelu zpracování uvedeného v </w:t>
      </w:r>
      <w:r w:rsidRPr="000E2A80">
        <w:rPr>
          <w:rFonts w:eastAsia="Arial"/>
          <w:bCs/>
        </w:rPr>
        <w:t xml:space="preserve">§ 17 </w:t>
      </w:r>
      <w:r w:rsidRPr="00E53CA9">
        <w:rPr>
          <w:rFonts w:eastAsia="Arial"/>
          <w:bCs/>
          <w:color w:val="000000"/>
        </w:rPr>
        <w:t xml:space="preserve">odst. 1. </w:t>
      </w:r>
    </w:p>
    <w:p w:rsidR="00EE26C3" w:rsidRPr="00E53CA9" w:rsidRDefault="00EE26C3" w:rsidP="00E96692">
      <w:pPr>
        <w:ind w:left="426" w:firstLine="567"/>
        <w:rPr>
          <w:rFonts w:eastAsia="Arial"/>
          <w:bCs/>
          <w:color w:val="000000"/>
        </w:rPr>
      </w:pPr>
      <w:r w:rsidRPr="00E53CA9">
        <w:rPr>
          <w:rFonts w:eastAsia="Arial"/>
          <w:bCs/>
          <w:color w:val="000000"/>
        </w:rPr>
        <w:t xml:space="preserve">(3) Pokud by vyloučení nebo omezení některých práv nebo povinností podle odstavce 2 vedlo pravděpodobně k vysokému riziku pro oprávněné zájmy subjektu údajů, správce nebo zpracovatel bez zbytečného odkladu přijme a dokumentuje vhodná opatření ke zmírnění takového nebo obdobného rizika.“. </w:t>
      </w:r>
    </w:p>
    <w:p w:rsidR="00EE26C3" w:rsidRPr="007D3A52" w:rsidRDefault="00EE26C3" w:rsidP="00EE26C3">
      <w:pPr>
        <w:pStyle w:val="PS-slovanseznam"/>
        <w:numPr>
          <w:ilvl w:val="0"/>
          <w:numId w:val="0"/>
        </w:numPr>
        <w:tabs>
          <w:tab w:val="clear" w:pos="0"/>
        </w:tabs>
        <w:spacing w:after="0" w:line="240" w:lineRule="auto"/>
        <w:ind w:left="717"/>
        <w:rPr>
          <w:i/>
          <w:color w:val="000000"/>
          <w:u w:val="single"/>
        </w:rPr>
      </w:pPr>
    </w:p>
    <w:p w:rsidR="00EE26C3" w:rsidRDefault="00EE26C3" w:rsidP="00EE26C3">
      <w:pPr>
        <w:pStyle w:val="PS-slovanseznam"/>
        <w:numPr>
          <w:ilvl w:val="0"/>
          <w:numId w:val="11"/>
        </w:numPr>
        <w:tabs>
          <w:tab w:val="clear" w:pos="0"/>
        </w:tabs>
        <w:spacing w:after="0" w:line="240" w:lineRule="auto"/>
        <w:rPr>
          <w:color w:val="000000"/>
        </w:rPr>
      </w:pPr>
      <w:r w:rsidRPr="007D3A52">
        <w:rPr>
          <w:color w:val="000000"/>
        </w:rPr>
        <w:t>Následující ustanovení se přečíslují</w:t>
      </w:r>
      <w:r>
        <w:rPr>
          <w:color w:val="000000"/>
        </w:rPr>
        <w:t>.</w:t>
      </w:r>
    </w:p>
    <w:p w:rsidR="00EE26C3" w:rsidRDefault="00EE26C3" w:rsidP="00EE26C3">
      <w:pPr>
        <w:pStyle w:val="PS-slovanseznam"/>
        <w:numPr>
          <w:ilvl w:val="0"/>
          <w:numId w:val="0"/>
        </w:numPr>
        <w:tabs>
          <w:tab w:val="clear" w:pos="0"/>
        </w:tabs>
        <w:spacing w:after="0" w:line="240" w:lineRule="auto"/>
        <w:ind w:left="1437"/>
        <w:rPr>
          <w:color w:val="000000"/>
        </w:rPr>
      </w:pPr>
    </w:p>
    <w:p w:rsidR="00EE26C3" w:rsidRPr="007C3FE9" w:rsidRDefault="00A25F59" w:rsidP="00A25F59">
      <w:pPr>
        <w:pStyle w:val="PS-slovanseznam"/>
        <w:numPr>
          <w:ilvl w:val="0"/>
          <w:numId w:val="0"/>
        </w:numPr>
        <w:tabs>
          <w:tab w:val="clear" w:pos="0"/>
        </w:tabs>
        <w:spacing w:after="120" w:line="240" w:lineRule="auto"/>
        <w:rPr>
          <w:i/>
          <w:color w:val="000000"/>
          <w:u w:val="single"/>
        </w:rPr>
      </w:pPr>
      <w:r w:rsidRPr="00A25F59">
        <w:rPr>
          <w:b/>
          <w:i/>
          <w:color w:val="000000"/>
          <w:u w:val="single"/>
        </w:rPr>
        <w:t>A.F.</w:t>
      </w:r>
      <w:r>
        <w:rPr>
          <w:i/>
          <w:color w:val="000000"/>
          <w:u w:val="single"/>
        </w:rPr>
        <w:t xml:space="preserve"> </w:t>
      </w:r>
      <w:r w:rsidR="00EE26C3">
        <w:rPr>
          <w:i/>
          <w:color w:val="000000"/>
          <w:u w:val="single"/>
        </w:rPr>
        <w:t>Zpřesnění doby uchovávání logů o změnách osobních údajů na 3 léta</w:t>
      </w:r>
    </w:p>
    <w:p w:rsidR="00EE26C3" w:rsidRPr="000E2A80" w:rsidRDefault="00EE26C3" w:rsidP="00E96692">
      <w:pPr>
        <w:pStyle w:val="PS-slovanseznam"/>
        <w:numPr>
          <w:ilvl w:val="0"/>
          <w:numId w:val="0"/>
        </w:numPr>
        <w:tabs>
          <w:tab w:val="clear" w:pos="0"/>
        </w:tabs>
        <w:ind w:left="426"/>
      </w:pPr>
      <w:r>
        <w:rPr>
          <w:color w:val="000000"/>
        </w:rPr>
        <w:t xml:space="preserve">V </w:t>
      </w:r>
      <w:r w:rsidRPr="000E2A80">
        <w:t>§ 36 odst. 4 slovo „nejvýše“ zrušuje.</w:t>
      </w:r>
    </w:p>
    <w:p w:rsidR="00EE26C3" w:rsidRPr="000E2A80" w:rsidRDefault="00A25F59" w:rsidP="00A25F59">
      <w:pPr>
        <w:pStyle w:val="PS-slovanseznam"/>
        <w:numPr>
          <w:ilvl w:val="0"/>
          <w:numId w:val="0"/>
        </w:numPr>
        <w:tabs>
          <w:tab w:val="clear" w:pos="0"/>
        </w:tabs>
        <w:spacing w:after="120" w:line="240" w:lineRule="auto"/>
        <w:rPr>
          <w:i/>
          <w:u w:val="single"/>
        </w:rPr>
      </w:pPr>
      <w:r w:rsidRPr="00A25F59">
        <w:rPr>
          <w:b/>
          <w:i/>
          <w:u w:val="single"/>
        </w:rPr>
        <w:t>A.G.</w:t>
      </w:r>
      <w:r>
        <w:rPr>
          <w:i/>
          <w:u w:val="single"/>
        </w:rPr>
        <w:t xml:space="preserve"> </w:t>
      </w:r>
      <w:r w:rsidR="00EE26C3" w:rsidRPr="000E2A80">
        <w:rPr>
          <w:i/>
          <w:u w:val="single"/>
        </w:rPr>
        <w:t>Povinnost ÚOOÚ vyjadřovat se i k návrhům předloženým vládou</w:t>
      </w:r>
    </w:p>
    <w:p w:rsidR="007865BB" w:rsidRDefault="00EE26C3" w:rsidP="00E96692">
      <w:pPr>
        <w:pStyle w:val="PS-slovanseznam"/>
        <w:numPr>
          <w:ilvl w:val="0"/>
          <w:numId w:val="0"/>
        </w:numPr>
        <w:tabs>
          <w:tab w:val="clear" w:pos="0"/>
        </w:tabs>
        <w:ind w:left="426"/>
      </w:pPr>
      <w:r w:rsidRPr="000E2A80">
        <w:t>V § 54 odst. 3 písm. c) se slova „není-li navrhovatelem vláda,“ zrušují.</w:t>
      </w:r>
    </w:p>
    <w:p w:rsidR="007865BB" w:rsidRDefault="007865BB">
      <w:pPr>
        <w:jc w:val="left"/>
        <w:rPr>
          <w:rFonts w:eastAsia="Calibri"/>
          <w:szCs w:val="22"/>
          <w:lang w:eastAsia="en-US"/>
        </w:rPr>
      </w:pPr>
      <w:r>
        <w:br w:type="page"/>
      </w:r>
    </w:p>
    <w:p w:rsidR="00EE26C3" w:rsidRPr="000E2A80" w:rsidRDefault="00EE26C3" w:rsidP="00E96692">
      <w:pPr>
        <w:pStyle w:val="PS-slovanseznam"/>
        <w:numPr>
          <w:ilvl w:val="0"/>
          <w:numId w:val="0"/>
        </w:numPr>
        <w:tabs>
          <w:tab w:val="clear" w:pos="0"/>
        </w:tabs>
        <w:ind w:left="426"/>
      </w:pPr>
    </w:p>
    <w:p w:rsidR="00EE26C3" w:rsidRPr="000E2A80" w:rsidRDefault="00A25F59" w:rsidP="00A25F59">
      <w:pPr>
        <w:pStyle w:val="PS-slovanseznam"/>
        <w:numPr>
          <w:ilvl w:val="0"/>
          <w:numId w:val="0"/>
        </w:numPr>
        <w:tabs>
          <w:tab w:val="clear" w:pos="0"/>
        </w:tabs>
        <w:spacing w:after="120" w:line="240" w:lineRule="auto"/>
        <w:rPr>
          <w:i/>
          <w:u w:val="single"/>
        </w:rPr>
      </w:pPr>
      <w:r w:rsidRPr="00A25F59">
        <w:rPr>
          <w:b/>
          <w:i/>
          <w:u w:val="single"/>
        </w:rPr>
        <w:t>A.H.</w:t>
      </w:r>
      <w:r>
        <w:rPr>
          <w:i/>
          <w:u w:val="single"/>
        </w:rPr>
        <w:t xml:space="preserve"> </w:t>
      </w:r>
      <w:r w:rsidR="00EE26C3" w:rsidRPr="000E2A80">
        <w:rPr>
          <w:i/>
          <w:u w:val="single"/>
        </w:rPr>
        <w:t>Zpřesnění podmínek prolomení mlčenlivosti</w:t>
      </w:r>
    </w:p>
    <w:p w:rsidR="00EE26C3" w:rsidRPr="000E2A80" w:rsidRDefault="00EE26C3" w:rsidP="00E96692">
      <w:pPr>
        <w:pStyle w:val="Odstavecseseznamem"/>
        <w:spacing w:after="120"/>
        <w:ind w:left="426"/>
        <w:contextualSpacing w:val="0"/>
        <w:jc w:val="both"/>
      </w:pPr>
      <w:r w:rsidRPr="000E2A80">
        <w:t xml:space="preserve">V § 59 odstavec 2 zní: </w:t>
      </w:r>
    </w:p>
    <w:p w:rsidR="00EE26C3" w:rsidRPr="000E2A80" w:rsidRDefault="00EE26C3" w:rsidP="00E96692">
      <w:pPr>
        <w:spacing w:after="120"/>
        <w:ind w:left="426" w:firstLine="567"/>
      </w:pPr>
      <w:r w:rsidRPr="000E2A80">
        <w:t>„(2) Povinnosti zachovávat mlčenlivost podle odstavce 1 se nelze dovolávat vůči Úřadu.</w:t>
      </w:r>
      <w:r w:rsidRPr="000E2A80">
        <w:rPr>
          <w:b/>
        </w:rPr>
        <w:t xml:space="preserve"> </w:t>
      </w:r>
      <w:r w:rsidRPr="000E2A80">
        <w:t>Povinnosti mlčenlivosti podle odstavce 1 se lze dovolávat vůči orgánu činnému v trestním řízení nebo soudu pouze tehdy, pokud by se povinnosti mlčenlivosti vůči orgánu činnému v trestním řízení nebo soudu mohl dovolávat ten, jemuž byla zákonem uložena a od něhož informace chráněná povinností mlčenlivosti pochází. Subjektu údajů lze</w:t>
      </w:r>
      <w:r w:rsidRPr="000E2A80">
        <w:rPr>
          <w:b/>
        </w:rPr>
        <w:t xml:space="preserve"> </w:t>
      </w:r>
      <w:r w:rsidRPr="000E2A80">
        <w:t>osobní údaje sdělit, pouze pokud tímto sdělením nedojde k ohrožení chráněného zájmu uvedeného v § 6 odst. 2.“.</w:t>
      </w:r>
    </w:p>
    <w:p w:rsidR="00EE26C3" w:rsidRPr="000E2A80" w:rsidRDefault="00EE26C3" w:rsidP="00EE26C3">
      <w:pPr>
        <w:spacing w:after="120"/>
      </w:pPr>
    </w:p>
    <w:p w:rsidR="00EE26C3" w:rsidRPr="000E2A80" w:rsidRDefault="00A25F59" w:rsidP="00A25F59">
      <w:pPr>
        <w:pStyle w:val="PS-slovanseznam"/>
        <w:numPr>
          <w:ilvl w:val="0"/>
          <w:numId w:val="0"/>
        </w:numPr>
        <w:tabs>
          <w:tab w:val="clear" w:pos="0"/>
        </w:tabs>
        <w:spacing w:after="120" w:line="240" w:lineRule="auto"/>
        <w:rPr>
          <w:i/>
          <w:u w:val="single"/>
        </w:rPr>
      </w:pPr>
      <w:r w:rsidRPr="00A25F59">
        <w:rPr>
          <w:b/>
          <w:i/>
          <w:u w:val="single"/>
        </w:rPr>
        <w:t>A.I.</w:t>
      </w:r>
      <w:r>
        <w:rPr>
          <w:i/>
          <w:u w:val="single"/>
        </w:rPr>
        <w:t xml:space="preserve"> </w:t>
      </w:r>
      <w:r w:rsidR="00EE26C3" w:rsidRPr="000E2A80">
        <w:rPr>
          <w:i/>
          <w:u w:val="single"/>
        </w:rPr>
        <w:t xml:space="preserve">Oportunita </w:t>
      </w:r>
    </w:p>
    <w:p w:rsidR="00EE26C3" w:rsidRPr="000E2A80" w:rsidRDefault="00EE26C3" w:rsidP="00E96692">
      <w:pPr>
        <w:spacing w:before="120" w:after="120"/>
        <w:ind w:left="426" w:firstLine="567"/>
      </w:pPr>
      <w:r w:rsidRPr="000E2A80">
        <w:t xml:space="preserve">V § 65 větě první se za slovo „zákona“ vkládají slova „a porušení nařízení Evropského parlamentu a Rady (EU) 2016/679“ a na konci textu věty druhé se doplňují slova </w:t>
      </w:r>
      <w:r w:rsidR="00E96692">
        <w:t>„</w:t>
      </w:r>
      <w:r>
        <w:t xml:space="preserve"> </w:t>
      </w:r>
      <w:r w:rsidRPr="000E2A80">
        <w:t>; ustanovení zákona upravujícího odpovědnost za přestupky a řízení o nich týkající se vyrozumění o odložené věci se v takovém případě nepoužije“.</w:t>
      </w:r>
      <w:r w:rsidR="00E96692">
        <w:t>“.</w:t>
      </w:r>
    </w:p>
    <w:p w:rsidR="00EE26C3" w:rsidRDefault="00EE26C3" w:rsidP="00A92050"/>
    <w:p w:rsidR="00EE26C3" w:rsidRDefault="00EE26C3" w:rsidP="00A92050"/>
    <w:p w:rsidR="007865BB" w:rsidRDefault="007865BB" w:rsidP="00A92050"/>
    <w:p w:rsidR="00E62831" w:rsidRDefault="00E62831" w:rsidP="00E62831">
      <w:pPr>
        <w:pStyle w:val="Oznaenpozmn"/>
        <w:tabs>
          <w:tab w:val="clear" w:pos="425"/>
        </w:tabs>
        <w:ind w:left="567" w:hanging="567"/>
      </w:pPr>
      <w:r>
        <w:t xml:space="preserve">Pozměňovací návrhy obsažené v usnesení petičního výboru č. </w:t>
      </w:r>
      <w:r w:rsidR="00E900A8">
        <w:t>49</w:t>
      </w:r>
      <w:r>
        <w:t xml:space="preserve"> z </w:t>
      </w:r>
      <w:r w:rsidR="00E900A8">
        <w:t>9</w:t>
      </w:r>
      <w:r>
        <w:t xml:space="preserve">. schůze konané dne </w:t>
      </w:r>
      <w:r w:rsidR="00E900A8">
        <w:t>5</w:t>
      </w:r>
      <w:r>
        <w:t>. června 201</w:t>
      </w:r>
      <w:r w:rsidR="00B332A1">
        <w:t>8</w:t>
      </w:r>
      <w:r>
        <w:t xml:space="preserve"> (tisk 138/</w:t>
      </w:r>
      <w:r w:rsidR="00E900A8">
        <w:t>5</w:t>
      </w:r>
      <w:r>
        <w:t>)</w:t>
      </w:r>
    </w:p>
    <w:p w:rsidR="0036406E" w:rsidRPr="001F752C" w:rsidRDefault="0036406E" w:rsidP="007865BB">
      <w:pPr>
        <w:spacing w:before="240"/>
        <w:ind w:left="567"/>
        <w:rPr>
          <w:color w:val="000000" w:themeColor="text1"/>
        </w:rPr>
      </w:pPr>
      <w:r w:rsidRPr="001F752C">
        <w:rPr>
          <w:color w:val="000000" w:themeColor="text1"/>
        </w:rPr>
        <w:t xml:space="preserve">Za § 15 se vkládá nový § 16, který zní: </w:t>
      </w:r>
    </w:p>
    <w:p w:rsidR="0036406E" w:rsidRDefault="00E900A8" w:rsidP="007865BB">
      <w:pPr>
        <w:pStyle w:val="Odstavecseseznamem"/>
        <w:spacing w:after="120"/>
        <w:ind w:left="0"/>
        <w:contextualSpacing w:val="0"/>
        <w:jc w:val="center"/>
        <w:rPr>
          <w:color w:val="000000" w:themeColor="text1"/>
        </w:rPr>
      </w:pPr>
      <w:r>
        <w:rPr>
          <w:color w:val="000000" w:themeColor="text1"/>
        </w:rPr>
        <w:t>„</w:t>
      </w:r>
      <w:r w:rsidR="0036406E">
        <w:rPr>
          <w:color w:val="000000" w:themeColor="text1"/>
        </w:rPr>
        <w:t>§ 16</w:t>
      </w:r>
    </w:p>
    <w:p w:rsidR="0036406E" w:rsidRPr="00EE0FBB" w:rsidRDefault="0036406E" w:rsidP="0036406E">
      <w:pPr>
        <w:pStyle w:val="Odstavecseseznamem"/>
        <w:spacing w:before="280" w:after="200"/>
        <w:jc w:val="center"/>
        <w:rPr>
          <w:b/>
          <w:color w:val="000000" w:themeColor="text1"/>
        </w:rPr>
      </w:pPr>
      <w:r w:rsidRPr="00EE0FBB">
        <w:rPr>
          <w:b/>
          <w:color w:val="000000" w:themeColor="text1"/>
        </w:rPr>
        <w:t xml:space="preserve">Zpracování osobních údajů za účelem vědeckého nebo historického výzkumu nebo pro statistické účely </w:t>
      </w:r>
    </w:p>
    <w:p w:rsidR="0036406E" w:rsidRDefault="0036406E" w:rsidP="00E900A8">
      <w:pPr>
        <w:pStyle w:val="Odstavecseseznamem"/>
        <w:spacing w:before="240" w:after="120"/>
        <w:contextualSpacing w:val="0"/>
        <w:jc w:val="both"/>
        <w:rPr>
          <w:color w:val="000000" w:themeColor="text1"/>
        </w:rPr>
      </w:pPr>
      <w:r>
        <w:rPr>
          <w:color w:val="000000" w:themeColor="text1"/>
        </w:rPr>
        <w:tab/>
      </w:r>
      <w:r w:rsidRPr="000059B8">
        <w:rPr>
          <w:color w:val="000000" w:themeColor="text1"/>
        </w:rPr>
        <w:t>(</w:t>
      </w:r>
      <w:r>
        <w:rPr>
          <w:color w:val="000000" w:themeColor="text1"/>
        </w:rPr>
        <w:t>1</w:t>
      </w:r>
      <w:r w:rsidRPr="000059B8">
        <w:rPr>
          <w:color w:val="000000" w:themeColor="text1"/>
        </w:rPr>
        <w:t xml:space="preserve">) </w:t>
      </w:r>
      <w:r>
        <w:rPr>
          <w:color w:val="000000" w:themeColor="text1"/>
        </w:rPr>
        <w:t>Správce nebo zpracovatel při zpracování osobních údajů za účelem vědeckého nebo historického výzkumu nebo pro statistické účely zajistí dodržování konkrétních opatření k ochraně zájmů subjektu údajů, která odpovídají stavu techniky, nákladům na provedení, povaze, rozsahu, kontextu a účelům zpracování i různě pravděpodobným a závažným rizikům pro práva a svobody fyzických osob. Taková opatření mohou zahrnovat zejména</w:t>
      </w:r>
    </w:p>
    <w:p w:rsidR="0036406E" w:rsidRDefault="00E96692" w:rsidP="00E96692">
      <w:pPr>
        <w:pStyle w:val="Odstavecseseznamem"/>
        <w:spacing w:before="280" w:after="200"/>
        <w:ind w:left="1134" w:hanging="414"/>
        <w:jc w:val="both"/>
        <w:rPr>
          <w:color w:val="000000" w:themeColor="text1"/>
        </w:rPr>
      </w:pPr>
      <w:r>
        <w:rPr>
          <w:color w:val="000000" w:themeColor="text1"/>
        </w:rPr>
        <w:t>a)</w:t>
      </w:r>
      <w:r>
        <w:rPr>
          <w:color w:val="000000" w:themeColor="text1"/>
        </w:rPr>
        <w:tab/>
      </w:r>
      <w:r w:rsidR="0036406E">
        <w:rPr>
          <w:color w:val="000000" w:themeColor="text1"/>
        </w:rPr>
        <w:t xml:space="preserve">technická a organizační opatření zaměřená na důsledné uplatnění povinnosti podle čl. 5 odst. 1 písm. c) nařízení Evropského parlamentu a Rady (EU) 2016/679, </w:t>
      </w:r>
    </w:p>
    <w:p w:rsidR="0036406E" w:rsidRDefault="00E96692" w:rsidP="00E96692">
      <w:pPr>
        <w:pStyle w:val="Odstavecseseznamem"/>
        <w:spacing w:before="280" w:after="200"/>
        <w:ind w:left="1134" w:hanging="414"/>
        <w:jc w:val="both"/>
        <w:rPr>
          <w:color w:val="000000" w:themeColor="text1"/>
        </w:rPr>
      </w:pPr>
      <w:r>
        <w:rPr>
          <w:color w:val="000000" w:themeColor="text1"/>
        </w:rPr>
        <w:t>b)</w:t>
      </w:r>
      <w:r>
        <w:rPr>
          <w:color w:val="000000" w:themeColor="text1"/>
        </w:rPr>
        <w:tab/>
      </w:r>
      <w:r w:rsidR="0036406E">
        <w:rPr>
          <w:color w:val="000000" w:themeColor="text1"/>
        </w:rPr>
        <w:t>pořizování záznamů alespoň o všech operacích shromáždění, vložení, pozměnění a výmazu osobních údajů, které umožní určit a ověřit totožnost osoby provádějící operaci, a uchovávání těchto záznamů nejméně po dobu 2 let od provedení operace,</w:t>
      </w:r>
    </w:p>
    <w:p w:rsidR="0036406E" w:rsidRDefault="00E96692" w:rsidP="00E96692">
      <w:pPr>
        <w:pStyle w:val="Odstavecseseznamem"/>
        <w:spacing w:before="280" w:after="200"/>
        <w:ind w:left="1134" w:hanging="414"/>
        <w:jc w:val="both"/>
        <w:rPr>
          <w:color w:val="000000" w:themeColor="text1"/>
        </w:rPr>
      </w:pPr>
      <w:r>
        <w:rPr>
          <w:color w:val="000000" w:themeColor="text1"/>
        </w:rPr>
        <w:t>c)</w:t>
      </w:r>
      <w:r>
        <w:rPr>
          <w:color w:val="000000" w:themeColor="text1"/>
        </w:rPr>
        <w:tab/>
      </w:r>
      <w:r w:rsidR="0036406E">
        <w:rPr>
          <w:color w:val="000000" w:themeColor="text1"/>
        </w:rPr>
        <w:t>informování osob zpracovávajících osobní údaje o povinnostech v oblasti ochrany osobních údajů,</w:t>
      </w:r>
    </w:p>
    <w:p w:rsidR="0036406E" w:rsidRDefault="00E96692" w:rsidP="00E96692">
      <w:pPr>
        <w:pStyle w:val="Odstavecseseznamem"/>
        <w:spacing w:before="280" w:after="200"/>
        <w:ind w:left="1134" w:hanging="414"/>
        <w:jc w:val="both"/>
        <w:rPr>
          <w:color w:val="000000" w:themeColor="text1"/>
        </w:rPr>
      </w:pPr>
      <w:r>
        <w:rPr>
          <w:color w:val="000000" w:themeColor="text1"/>
        </w:rPr>
        <w:t>d)</w:t>
      </w:r>
      <w:r>
        <w:rPr>
          <w:color w:val="000000" w:themeColor="text1"/>
        </w:rPr>
        <w:tab/>
      </w:r>
      <w:r w:rsidR="0036406E">
        <w:rPr>
          <w:color w:val="000000" w:themeColor="text1"/>
        </w:rPr>
        <w:t xml:space="preserve">jmenování pověřence, </w:t>
      </w:r>
    </w:p>
    <w:p w:rsidR="0036406E" w:rsidRDefault="00E96692" w:rsidP="00E96692">
      <w:pPr>
        <w:pStyle w:val="Odstavecseseznamem"/>
        <w:spacing w:before="280" w:after="200"/>
        <w:ind w:left="1134" w:hanging="414"/>
        <w:jc w:val="both"/>
        <w:rPr>
          <w:color w:val="000000" w:themeColor="text1"/>
        </w:rPr>
      </w:pPr>
      <w:r>
        <w:rPr>
          <w:color w:val="000000" w:themeColor="text1"/>
        </w:rPr>
        <w:t>e)</w:t>
      </w:r>
      <w:r>
        <w:rPr>
          <w:color w:val="000000" w:themeColor="text1"/>
        </w:rPr>
        <w:tab/>
      </w:r>
      <w:r w:rsidR="0036406E">
        <w:rPr>
          <w:color w:val="000000" w:themeColor="text1"/>
        </w:rPr>
        <w:t xml:space="preserve">zvláštní omezení přístupu k osobním údajům v rámci správce nebo zpracovatele, </w:t>
      </w:r>
    </w:p>
    <w:p w:rsidR="0036406E" w:rsidRDefault="00E96692" w:rsidP="00E96692">
      <w:pPr>
        <w:pStyle w:val="Odstavecseseznamem"/>
        <w:spacing w:before="280" w:after="200"/>
        <w:ind w:left="1134" w:hanging="414"/>
        <w:jc w:val="both"/>
        <w:rPr>
          <w:color w:val="000000" w:themeColor="text1"/>
        </w:rPr>
      </w:pPr>
      <w:r>
        <w:rPr>
          <w:color w:val="000000" w:themeColor="text1"/>
        </w:rPr>
        <w:t>f)</w:t>
      </w:r>
      <w:r>
        <w:rPr>
          <w:color w:val="000000" w:themeColor="text1"/>
        </w:rPr>
        <w:tab/>
      </w:r>
      <w:r w:rsidR="0036406E">
        <w:rPr>
          <w:color w:val="000000" w:themeColor="text1"/>
        </w:rPr>
        <w:t xml:space="preserve">pseudonymizaci osobních údajů, </w:t>
      </w:r>
    </w:p>
    <w:p w:rsidR="0036406E" w:rsidRDefault="00E96692" w:rsidP="00E96692">
      <w:pPr>
        <w:pStyle w:val="Odstavecseseznamem"/>
        <w:spacing w:before="280" w:after="200"/>
        <w:ind w:left="1134" w:hanging="414"/>
        <w:jc w:val="both"/>
        <w:rPr>
          <w:color w:val="000000" w:themeColor="text1"/>
        </w:rPr>
      </w:pPr>
      <w:r>
        <w:rPr>
          <w:color w:val="000000" w:themeColor="text1"/>
        </w:rPr>
        <w:t>g)</w:t>
      </w:r>
      <w:r>
        <w:rPr>
          <w:color w:val="000000" w:themeColor="text1"/>
        </w:rPr>
        <w:tab/>
      </w:r>
      <w:r w:rsidR="0036406E">
        <w:rPr>
          <w:color w:val="000000" w:themeColor="text1"/>
        </w:rPr>
        <w:t xml:space="preserve">šifrování osobních údajů, </w:t>
      </w:r>
    </w:p>
    <w:p w:rsidR="0036406E" w:rsidRDefault="00E96692" w:rsidP="00E96692">
      <w:pPr>
        <w:pStyle w:val="Odstavecseseznamem"/>
        <w:spacing w:before="280" w:after="200"/>
        <w:ind w:left="1134" w:hanging="414"/>
        <w:jc w:val="both"/>
        <w:rPr>
          <w:color w:val="000000" w:themeColor="text1"/>
        </w:rPr>
      </w:pPr>
      <w:r>
        <w:rPr>
          <w:color w:val="000000" w:themeColor="text1"/>
        </w:rPr>
        <w:t>h)</w:t>
      </w:r>
      <w:r>
        <w:rPr>
          <w:color w:val="000000" w:themeColor="text1"/>
        </w:rPr>
        <w:tab/>
      </w:r>
      <w:r w:rsidR="0036406E">
        <w:rPr>
          <w:color w:val="000000" w:themeColor="text1"/>
        </w:rPr>
        <w:t xml:space="preserve">opatření k zajištění trvalé důvěrnosti, integrity, dostupnosti a odolnosti systémů a služeb zpracování, </w:t>
      </w:r>
    </w:p>
    <w:p w:rsidR="0036406E" w:rsidRDefault="00E96692" w:rsidP="00E96692">
      <w:pPr>
        <w:pStyle w:val="Odstavecseseznamem"/>
        <w:spacing w:before="280" w:after="200"/>
        <w:ind w:left="1134" w:hanging="425"/>
        <w:jc w:val="both"/>
        <w:rPr>
          <w:color w:val="000000" w:themeColor="text1"/>
        </w:rPr>
      </w:pPr>
      <w:r>
        <w:rPr>
          <w:color w:val="000000" w:themeColor="text1"/>
        </w:rPr>
        <w:lastRenderedPageBreak/>
        <w:t>i)</w:t>
      </w:r>
      <w:r>
        <w:rPr>
          <w:color w:val="000000" w:themeColor="text1"/>
        </w:rPr>
        <w:tab/>
      </w:r>
      <w:r w:rsidR="0036406E">
        <w:rPr>
          <w:color w:val="000000" w:themeColor="text1"/>
        </w:rPr>
        <w:t xml:space="preserve">opatření umožňující obnovení dostupnosti osobních údajů a včasný přístup k těmto údajům v případě incidentů, </w:t>
      </w:r>
    </w:p>
    <w:p w:rsidR="0036406E" w:rsidRPr="00AD5F24" w:rsidRDefault="00E96692" w:rsidP="00E96692">
      <w:pPr>
        <w:pStyle w:val="Odstavecseseznamem"/>
        <w:spacing w:before="280" w:after="200"/>
        <w:ind w:left="1134" w:hanging="414"/>
        <w:jc w:val="both"/>
        <w:rPr>
          <w:color w:val="000000" w:themeColor="text1"/>
        </w:rPr>
      </w:pPr>
      <w:r>
        <w:rPr>
          <w:color w:val="000000" w:themeColor="text1"/>
        </w:rPr>
        <w:t>j)</w:t>
      </w:r>
      <w:r>
        <w:rPr>
          <w:color w:val="000000" w:themeColor="text1"/>
        </w:rPr>
        <w:tab/>
      </w:r>
      <w:r w:rsidR="0036406E">
        <w:rPr>
          <w:color w:val="000000" w:themeColor="text1"/>
        </w:rPr>
        <w:t xml:space="preserve">proces pravidelného textování, posuzování a hodnocení účinnosti zavedených technických a organizačních opatření pro zajištění bezpečnosti zpracování, </w:t>
      </w:r>
    </w:p>
    <w:p w:rsidR="0036406E" w:rsidRDefault="00E96692" w:rsidP="00E96692">
      <w:pPr>
        <w:pStyle w:val="Odstavecseseznamem"/>
        <w:spacing w:before="280" w:after="200"/>
        <w:ind w:left="1276" w:hanging="567"/>
        <w:jc w:val="both"/>
        <w:rPr>
          <w:color w:val="000000" w:themeColor="text1"/>
        </w:rPr>
      </w:pPr>
      <w:r>
        <w:rPr>
          <w:color w:val="000000" w:themeColor="text1"/>
        </w:rPr>
        <w:t>k)</w:t>
      </w:r>
      <w:r>
        <w:rPr>
          <w:color w:val="000000" w:themeColor="text1"/>
        </w:rPr>
        <w:tab/>
      </w:r>
      <w:r w:rsidR="0036406E">
        <w:rPr>
          <w:color w:val="000000" w:themeColor="text1"/>
        </w:rPr>
        <w:t>zvláštní omezení přenosu osobních údajů do třetí země, nebo</w:t>
      </w:r>
    </w:p>
    <w:p w:rsidR="0036406E" w:rsidRPr="00B8411C" w:rsidRDefault="00E96692" w:rsidP="00E96692">
      <w:pPr>
        <w:pStyle w:val="Odstavecseseznamem"/>
        <w:spacing w:after="120"/>
        <w:ind w:left="1276" w:hanging="567"/>
        <w:contextualSpacing w:val="0"/>
        <w:jc w:val="both"/>
        <w:rPr>
          <w:color w:val="000000" w:themeColor="text1"/>
        </w:rPr>
      </w:pPr>
      <w:r>
        <w:rPr>
          <w:color w:val="000000" w:themeColor="text1"/>
        </w:rPr>
        <w:t>l)</w:t>
      </w:r>
      <w:r>
        <w:rPr>
          <w:color w:val="000000" w:themeColor="text1"/>
        </w:rPr>
        <w:tab/>
      </w:r>
      <w:r w:rsidR="0036406E" w:rsidRPr="00020A24">
        <w:rPr>
          <w:color w:val="000000" w:themeColor="text1"/>
        </w:rPr>
        <w:t>zvláštní omezení zpracování osobních údajů pro jiné účely.</w:t>
      </w:r>
      <w:r w:rsidR="0036406E">
        <w:rPr>
          <w:color w:val="000000" w:themeColor="text1"/>
        </w:rPr>
        <w:t xml:space="preserve"> </w:t>
      </w:r>
    </w:p>
    <w:p w:rsidR="0036406E" w:rsidRDefault="0036406E" w:rsidP="00E900A8">
      <w:pPr>
        <w:pStyle w:val="Odstavecseseznamem"/>
        <w:spacing w:before="120" w:after="120"/>
        <w:contextualSpacing w:val="0"/>
        <w:jc w:val="both"/>
        <w:rPr>
          <w:color w:val="000000" w:themeColor="text1"/>
        </w:rPr>
      </w:pPr>
      <w:r>
        <w:rPr>
          <w:color w:val="000000" w:themeColor="text1"/>
        </w:rPr>
        <w:tab/>
        <w:t>(2) Pokud to umožňuje dosáhnout účelu uvedeného v odstavci 1, osobní údaje uvedené v čl. 9 odst. 1 nařízení Evropského parlamentu a Rady (EU) 2016/679</w:t>
      </w:r>
      <w:r w:rsidRPr="00FB49AE">
        <w:rPr>
          <w:color w:val="000000" w:themeColor="text1"/>
        </w:rPr>
        <w:t xml:space="preserve"> </w:t>
      </w:r>
      <w:r>
        <w:rPr>
          <w:color w:val="000000" w:themeColor="text1"/>
        </w:rPr>
        <w:t xml:space="preserve">správce nebo zpracovatel dále zpracovává v podobě, která neumožňuje identifikaci subjektu údajů, ledaže tomu brání oprávněné zájmy subjektu údajů. </w:t>
      </w:r>
    </w:p>
    <w:p w:rsidR="0036406E" w:rsidRDefault="0036406E" w:rsidP="00E900A8">
      <w:pPr>
        <w:pStyle w:val="Odstavecseseznamem"/>
        <w:spacing w:before="120" w:after="120"/>
        <w:contextualSpacing w:val="0"/>
        <w:jc w:val="both"/>
        <w:rPr>
          <w:color w:val="000000" w:themeColor="text1"/>
        </w:rPr>
      </w:pPr>
      <w:r>
        <w:rPr>
          <w:color w:val="000000" w:themeColor="text1"/>
        </w:rPr>
        <w:tab/>
        <w:t xml:space="preserve">(3) Nestanoví-li jiný právní předpis jinak, čl. 15, 16, 18 a 21 a v jim odpovídajícím rozsahu též článek 5 nařízení Evropského parlamentu a Rady (EU) 2016/679 se použijí přiměřeně nebo se splnění povinností správce nebo zpracovatele nebo uplatnění práva subjektu údajů stanovených těmito články odloží, je-li to nezbytné a svým rozsahem přiměřené k naplnění účelu zpracování uvedeného v odstavci 1. Článek </w:t>
      </w:r>
      <w:r w:rsidRPr="005E3B44">
        <w:rPr>
          <w:color w:val="000000" w:themeColor="text1"/>
        </w:rPr>
        <w:t>15</w:t>
      </w:r>
      <w:r>
        <w:rPr>
          <w:color w:val="000000" w:themeColor="text1"/>
        </w:rPr>
        <w:t xml:space="preserve"> a v </w:t>
      </w:r>
      <w:r w:rsidRPr="005E3B44">
        <w:rPr>
          <w:color w:val="000000" w:themeColor="text1"/>
        </w:rPr>
        <w:t>j</w:t>
      </w:r>
      <w:r>
        <w:rPr>
          <w:color w:val="000000" w:themeColor="text1"/>
        </w:rPr>
        <w:t>e</w:t>
      </w:r>
      <w:r w:rsidRPr="005E3B44">
        <w:rPr>
          <w:color w:val="000000" w:themeColor="text1"/>
        </w:rPr>
        <w:t>m</w:t>
      </w:r>
      <w:r>
        <w:rPr>
          <w:color w:val="000000" w:themeColor="text1"/>
        </w:rPr>
        <w:t>u</w:t>
      </w:r>
      <w:r w:rsidRPr="005E3B44">
        <w:rPr>
          <w:color w:val="000000" w:themeColor="text1"/>
        </w:rPr>
        <w:t xml:space="preserve"> odpovídajícím rozsahu též článek 5 nařízení Evropského parlamentu a Rady (EU) 2016/679 se </w:t>
      </w:r>
      <w:r>
        <w:rPr>
          <w:color w:val="000000" w:themeColor="text1"/>
        </w:rPr>
        <w:t>nepoužije, pokud je zpracování nezbytné pro účely vědeckého výzkumu a poskytnutí informací b</w:t>
      </w:r>
      <w:r w:rsidR="00E900A8">
        <w:rPr>
          <w:color w:val="000000" w:themeColor="text1"/>
        </w:rPr>
        <w:t>y vyžadovalo nepřiměřené úsilí.“.</w:t>
      </w:r>
    </w:p>
    <w:p w:rsidR="00A92050" w:rsidRPr="00A92050" w:rsidRDefault="0036406E" w:rsidP="0036406E">
      <w:r>
        <w:rPr>
          <w:color w:val="000000" w:themeColor="text1"/>
        </w:rPr>
        <w:t>Následující ustanovení se přečíslují.</w:t>
      </w:r>
    </w:p>
    <w:p w:rsidR="00A92050" w:rsidRDefault="00A92050" w:rsidP="00A92050"/>
    <w:p w:rsidR="00E900A8" w:rsidRDefault="00E900A8" w:rsidP="00A92050"/>
    <w:p w:rsidR="007865BB" w:rsidRDefault="007865BB" w:rsidP="00A92050"/>
    <w:p w:rsidR="00E900A8" w:rsidRDefault="00E900A8" w:rsidP="00E900A8">
      <w:pPr>
        <w:pStyle w:val="Oznaenpozmn"/>
        <w:tabs>
          <w:tab w:val="clear" w:pos="425"/>
        </w:tabs>
        <w:ind w:left="567" w:hanging="567"/>
      </w:pPr>
      <w:r>
        <w:t xml:space="preserve">Pozměňovací návrhy obsažené v usnesení výboru pro veřejnou správu a regionální rozvoj č. 44 z 9. </w:t>
      </w:r>
      <w:r w:rsidR="00B332A1">
        <w:t>schůze konané dne 8. června 2018</w:t>
      </w:r>
      <w:r>
        <w:t xml:space="preserve"> (tisk 138/8)</w:t>
      </w:r>
    </w:p>
    <w:p w:rsidR="0036406E" w:rsidRPr="00A25F59" w:rsidRDefault="00A25F59" w:rsidP="00A25F59">
      <w:pPr>
        <w:spacing w:before="280" w:after="120"/>
        <w:ind w:left="360"/>
        <w:rPr>
          <w:color w:val="000000" w:themeColor="text1"/>
        </w:rPr>
      </w:pPr>
      <w:r w:rsidRPr="00A25F59">
        <w:rPr>
          <w:b/>
          <w:color w:val="000000" w:themeColor="text1"/>
        </w:rPr>
        <w:t>C.1.</w:t>
      </w:r>
      <w:r>
        <w:rPr>
          <w:color w:val="000000" w:themeColor="text1"/>
        </w:rPr>
        <w:t xml:space="preserve"> </w:t>
      </w:r>
      <w:r w:rsidR="0036406E" w:rsidRPr="00A25F59">
        <w:rPr>
          <w:color w:val="000000" w:themeColor="text1"/>
        </w:rPr>
        <w:t>V § 8 se za slova „tyto informace“ vkládají slova „v rozsahu odpovídajícím jím obvykle prováděnému zpracování osobních údajů“.</w:t>
      </w:r>
    </w:p>
    <w:p w:rsidR="0036406E" w:rsidRPr="00A25F59" w:rsidRDefault="00A25F59" w:rsidP="00A25F59">
      <w:pPr>
        <w:spacing w:before="280" w:after="120"/>
        <w:ind w:left="357"/>
        <w:rPr>
          <w:color w:val="000000" w:themeColor="text1"/>
        </w:rPr>
      </w:pPr>
      <w:r w:rsidRPr="00A25F59">
        <w:rPr>
          <w:b/>
          <w:color w:val="000000" w:themeColor="text1"/>
        </w:rPr>
        <w:t>C.2.</w:t>
      </w:r>
      <w:r>
        <w:rPr>
          <w:color w:val="000000" w:themeColor="text1"/>
        </w:rPr>
        <w:t xml:space="preserve"> </w:t>
      </w:r>
      <w:r w:rsidR="0036406E" w:rsidRPr="00A25F59">
        <w:rPr>
          <w:color w:val="000000" w:themeColor="text1"/>
        </w:rPr>
        <w:t>V § 11 odstavec 1 zní:</w:t>
      </w:r>
    </w:p>
    <w:p w:rsidR="0036406E" w:rsidRPr="00773B07" w:rsidRDefault="0036406E" w:rsidP="0036406E">
      <w:pPr>
        <w:pStyle w:val="Odstavecseseznamem"/>
        <w:spacing w:before="280" w:after="120"/>
        <w:jc w:val="both"/>
        <w:rPr>
          <w:color w:val="000000" w:themeColor="text1"/>
        </w:rPr>
      </w:pPr>
      <w:r w:rsidRPr="00773B07">
        <w:rPr>
          <w:color w:val="000000" w:themeColor="text1"/>
        </w:rPr>
        <w:tab/>
        <w:t>„(1) Nestanoví-li jiný právní předpis jinak, čl. 12 až 22 a v jim odpovídajícím rozsahu též článek 5 nařízení Evropského parlamentu a Rady (EU) 2016/679 se použijí přiměřeně nebo se splnění povinností správce nebo zpracovatele nebo uplatnění práva subjektu údajů stanovených těmito články odloží, je-li to nezbytné a svým rozsahem přiměřené k zajištění chráněného zájmu uvedeného v § 6 odst. 2.“.</w:t>
      </w:r>
    </w:p>
    <w:p w:rsidR="0036406E" w:rsidRPr="00A25F59" w:rsidRDefault="00A25F59" w:rsidP="00A25F59">
      <w:pPr>
        <w:spacing w:before="240"/>
        <w:ind w:left="357"/>
        <w:rPr>
          <w:color w:val="000000" w:themeColor="text1"/>
        </w:rPr>
      </w:pPr>
      <w:r w:rsidRPr="00A25F59">
        <w:rPr>
          <w:b/>
          <w:color w:val="000000" w:themeColor="text1"/>
        </w:rPr>
        <w:t>C.3.</w:t>
      </w:r>
      <w:r>
        <w:rPr>
          <w:color w:val="000000" w:themeColor="text1"/>
        </w:rPr>
        <w:t xml:space="preserve"> </w:t>
      </w:r>
      <w:r w:rsidR="0036406E" w:rsidRPr="00A25F59">
        <w:rPr>
          <w:color w:val="000000" w:themeColor="text1"/>
        </w:rPr>
        <w:t>V § 11 se odstavec 3 zrušuje.</w:t>
      </w:r>
    </w:p>
    <w:p w:rsidR="0036406E" w:rsidRPr="00A25F59" w:rsidRDefault="00A25F59" w:rsidP="00A25F59">
      <w:pPr>
        <w:spacing w:before="240"/>
        <w:ind w:left="357"/>
        <w:rPr>
          <w:color w:val="000000" w:themeColor="text1"/>
        </w:rPr>
      </w:pPr>
      <w:r w:rsidRPr="00A25F59">
        <w:rPr>
          <w:b/>
          <w:color w:val="000000" w:themeColor="text1"/>
        </w:rPr>
        <w:t>C.4.</w:t>
      </w:r>
      <w:r>
        <w:rPr>
          <w:color w:val="000000" w:themeColor="text1"/>
        </w:rPr>
        <w:t xml:space="preserve"> </w:t>
      </w:r>
      <w:r w:rsidR="0036406E" w:rsidRPr="00A25F59">
        <w:rPr>
          <w:color w:val="000000" w:themeColor="text1"/>
        </w:rPr>
        <w:t>V § 12 se slova „účelu uvedenému v § 11 odst. 1“ nahrazují slovy „chráněného zájmu uvedeného v § 6 odst. 2“.</w:t>
      </w:r>
    </w:p>
    <w:p w:rsidR="0036406E" w:rsidRPr="00A25F59" w:rsidRDefault="00A25F59" w:rsidP="00A25F59">
      <w:pPr>
        <w:spacing w:before="240"/>
        <w:ind w:left="357"/>
        <w:rPr>
          <w:color w:val="000000" w:themeColor="text1"/>
        </w:rPr>
      </w:pPr>
      <w:r w:rsidRPr="00A25F59">
        <w:rPr>
          <w:b/>
          <w:color w:val="000000" w:themeColor="text1"/>
        </w:rPr>
        <w:t xml:space="preserve">C.5. </w:t>
      </w:r>
      <w:r w:rsidR="0036406E" w:rsidRPr="00A25F59">
        <w:rPr>
          <w:color w:val="000000" w:themeColor="text1"/>
        </w:rPr>
        <w:t xml:space="preserve">V § 59 se za odstavec 1 vkládá nový odstavec 2, který zní: </w:t>
      </w:r>
    </w:p>
    <w:p w:rsidR="0036406E" w:rsidRPr="00773B07" w:rsidRDefault="0036406E" w:rsidP="007865BB">
      <w:pPr>
        <w:pStyle w:val="Odstavecseseznamem"/>
        <w:spacing w:before="280" w:after="200"/>
        <w:ind w:firstLine="556"/>
        <w:jc w:val="both"/>
        <w:rPr>
          <w:color w:val="000000" w:themeColor="text1"/>
        </w:rPr>
      </w:pPr>
      <w:r w:rsidRPr="00773B07">
        <w:rPr>
          <w:color w:val="000000" w:themeColor="text1"/>
        </w:rPr>
        <w:t>„(2) Územní samosprávní celek, dobrovolný svazek obcí, příspěvková organizace zřizovaná územním samosprávním celkem nebo dobrovolným svazem obcí a právnická osoba vykonávající činnost školy nebo školského zařízení zřizovaná územním samosprávným celkem nebo dobrovolným svazkem obcí se dopustí přestupku tím, že poruší zákaz zveřejnění osobních údajů stanovený jiným právním předpisem</w:t>
      </w:r>
      <w:r w:rsidRPr="00773B07">
        <w:rPr>
          <w:color w:val="000000" w:themeColor="text1"/>
          <w:vertAlign w:val="superscript"/>
        </w:rPr>
        <w:t>10)</w:t>
      </w:r>
      <w:r w:rsidRPr="00773B07">
        <w:rPr>
          <w:color w:val="000000" w:themeColor="text1"/>
        </w:rPr>
        <w:t>.“.</w:t>
      </w:r>
    </w:p>
    <w:p w:rsidR="0036406E" w:rsidRPr="00773B07" w:rsidRDefault="0036406E" w:rsidP="0036406E">
      <w:pPr>
        <w:pStyle w:val="Odstavecseseznamem"/>
        <w:rPr>
          <w:color w:val="000000" w:themeColor="text1"/>
        </w:rPr>
      </w:pPr>
    </w:p>
    <w:p w:rsidR="0036406E" w:rsidRPr="00773B07" w:rsidRDefault="0036406E" w:rsidP="0036406E">
      <w:pPr>
        <w:pStyle w:val="Odstavecseseznamem"/>
        <w:rPr>
          <w:color w:val="000000" w:themeColor="text1"/>
        </w:rPr>
      </w:pPr>
      <w:r w:rsidRPr="00773B07">
        <w:rPr>
          <w:color w:val="000000" w:themeColor="text1"/>
        </w:rPr>
        <w:lastRenderedPageBreak/>
        <w:t>Dosavadní odstavec 2 se označuje jako odstavec 3.</w:t>
      </w:r>
    </w:p>
    <w:p w:rsidR="007865BB" w:rsidRDefault="007865BB">
      <w:pPr>
        <w:jc w:val="left"/>
        <w:rPr>
          <w:color w:val="000000" w:themeColor="text1"/>
        </w:rPr>
      </w:pPr>
    </w:p>
    <w:p w:rsidR="0036406E" w:rsidRPr="00A25F59" w:rsidRDefault="00A25F59" w:rsidP="00A25F59">
      <w:pPr>
        <w:spacing w:before="280" w:after="200"/>
        <w:ind w:left="360"/>
        <w:rPr>
          <w:color w:val="000000" w:themeColor="text1"/>
        </w:rPr>
      </w:pPr>
      <w:r w:rsidRPr="00A25F59">
        <w:rPr>
          <w:b/>
          <w:color w:val="000000" w:themeColor="text1"/>
        </w:rPr>
        <w:t>C.6.</w:t>
      </w:r>
      <w:r>
        <w:rPr>
          <w:color w:val="000000" w:themeColor="text1"/>
        </w:rPr>
        <w:t xml:space="preserve"> </w:t>
      </w:r>
      <w:r w:rsidR="0036406E" w:rsidRPr="00A25F59">
        <w:rPr>
          <w:color w:val="000000" w:themeColor="text1"/>
        </w:rPr>
        <w:t xml:space="preserve">V § 59 se doplňuje odstavec 4, který zní: </w:t>
      </w:r>
    </w:p>
    <w:p w:rsidR="0036406E" w:rsidRPr="00773B07" w:rsidRDefault="0036406E" w:rsidP="007865BB">
      <w:pPr>
        <w:pStyle w:val="Odstavecseseznamem"/>
        <w:spacing w:before="280" w:after="200"/>
        <w:ind w:firstLine="414"/>
        <w:jc w:val="both"/>
        <w:rPr>
          <w:color w:val="000000" w:themeColor="text1"/>
        </w:rPr>
      </w:pPr>
      <w:r w:rsidRPr="00773B07">
        <w:rPr>
          <w:color w:val="000000" w:themeColor="text1"/>
        </w:rPr>
        <w:t>„(4) Za přestupek podle odstavce 2 lze uložit pokutu do 10 000 Kč.“.</w:t>
      </w:r>
    </w:p>
    <w:p w:rsidR="0036406E" w:rsidRPr="00773B07" w:rsidRDefault="0036406E" w:rsidP="0036406E">
      <w:pPr>
        <w:pStyle w:val="Odstavecseseznamem"/>
        <w:spacing w:before="280" w:after="200"/>
        <w:jc w:val="both"/>
        <w:rPr>
          <w:color w:val="000000" w:themeColor="text1"/>
        </w:rPr>
      </w:pPr>
    </w:p>
    <w:p w:rsidR="0036406E" w:rsidRPr="00A25F59" w:rsidRDefault="00A25F59" w:rsidP="00A25F59">
      <w:pPr>
        <w:ind w:left="360"/>
        <w:rPr>
          <w:color w:val="000000" w:themeColor="text1"/>
        </w:rPr>
      </w:pPr>
      <w:r w:rsidRPr="00A25F59">
        <w:rPr>
          <w:b/>
          <w:color w:val="000000" w:themeColor="text1"/>
        </w:rPr>
        <w:t>C.7.</w:t>
      </w:r>
      <w:r>
        <w:rPr>
          <w:color w:val="000000" w:themeColor="text1"/>
        </w:rPr>
        <w:t xml:space="preserve"> </w:t>
      </w:r>
      <w:r w:rsidR="0036406E" w:rsidRPr="00A25F59">
        <w:rPr>
          <w:color w:val="000000" w:themeColor="text1"/>
        </w:rPr>
        <w:t xml:space="preserve">V § 60 se doplňuje odstavec 6, který zní: </w:t>
      </w:r>
    </w:p>
    <w:p w:rsidR="0036406E" w:rsidRPr="00773B07" w:rsidRDefault="0036406E" w:rsidP="007865BB">
      <w:pPr>
        <w:pStyle w:val="Odstavecseseznamem"/>
        <w:ind w:firstLine="414"/>
        <w:jc w:val="both"/>
        <w:rPr>
          <w:color w:val="000000" w:themeColor="text1"/>
          <w:spacing w:val="2"/>
        </w:rPr>
      </w:pPr>
      <w:r w:rsidRPr="00773B07">
        <w:rPr>
          <w:color w:val="000000" w:themeColor="text1"/>
          <w:spacing w:val="2"/>
        </w:rPr>
        <w:t>„(6) Správci a zpracovateli podle odstavce 5, který je územním samosprávným celkem, dobrovolným svazkem obcí, příspěvkovou organizací zřizovanou územním samosprávným celkem nebo dobrovolným svazkem obcí, nebo který je právnickou osobou vykonávající činnost školy nebo školského zařízení zřizovanou územním samosprávným celkem nebo dobrovolným svazkem obcí, lze uložit pokutu do 10 000 Kč.“.</w:t>
      </w:r>
    </w:p>
    <w:p w:rsidR="0036406E" w:rsidRPr="00A25F59" w:rsidRDefault="00A25F59" w:rsidP="00A25F59">
      <w:pPr>
        <w:spacing w:before="240" w:after="120"/>
        <w:ind w:left="357"/>
        <w:rPr>
          <w:color w:val="000000" w:themeColor="text1"/>
        </w:rPr>
      </w:pPr>
      <w:r w:rsidRPr="00A25F59">
        <w:rPr>
          <w:b/>
          <w:color w:val="000000" w:themeColor="text1"/>
        </w:rPr>
        <w:t>C.8.</w:t>
      </w:r>
      <w:r>
        <w:rPr>
          <w:color w:val="000000" w:themeColor="text1"/>
        </w:rPr>
        <w:t xml:space="preserve"> </w:t>
      </w:r>
      <w:r w:rsidR="0036406E" w:rsidRPr="00A25F59">
        <w:rPr>
          <w:color w:val="000000" w:themeColor="text1"/>
        </w:rPr>
        <w:t>V § 63 větě první se za slovo „zákona“ vkládají slova „a porušení nařízení Evropského parlamentu a Rady (EU) 2016/679“ a na konci textu věty druhé se doplňují slova „</w:t>
      </w:r>
      <w:r w:rsidR="007865BB" w:rsidRPr="00A25F59">
        <w:rPr>
          <w:color w:val="000000" w:themeColor="text1"/>
        </w:rPr>
        <w:t xml:space="preserve"> </w:t>
      </w:r>
      <w:r w:rsidR="0036406E" w:rsidRPr="00A25F59">
        <w:rPr>
          <w:color w:val="000000" w:themeColor="text1"/>
        </w:rPr>
        <w:t xml:space="preserve">; ustanovení zákona upravujícího odpovědnost za přestupky a řízení o nich týkající se vyrozumění o odložené věci se v takovém případě nepoužije“. </w:t>
      </w:r>
    </w:p>
    <w:p w:rsidR="0036406E" w:rsidRDefault="0036406E" w:rsidP="00A92050"/>
    <w:p w:rsidR="00E900A8" w:rsidRDefault="00E900A8" w:rsidP="00A92050"/>
    <w:p w:rsidR="007865BB" w:rsidRDefault="007865BB" w:rsidP="00A92050"/>
    <w:p w:rsidR="00E900A8" w:rsidRDefault="00E900A8" w:rsidP="00E900A8">
      <w:pPr>
        <w:pStyle w:val="Oznaenpozmn"/>
        <w:tabs>
          <w:tab w:val="clear" w:pos="425"/>
        </w:tabs>
        <w:ind w:left="567" w:hanging="567"/>
      </w:pPr>
      <w:r>
        <w:t>Pozměňovací návrhy obsažené v usnesení volebního výboru č. 33 z 8. schůze konané dne 7. června 201</w:t>
      </w:r>
      <w:r w:rsidR="00B332A1">
        <w:t>8</w:t>
      </w:r>
      <w:r>
        <w:t xml:space="preserve"> (tisk 138/9)</w:t>
      </w:r>
    </w:p>
    <w:p w:rsidR="0036406E" w:rsidRPr="007865BB" w:rsidRDefault="004B1117" w:rsidP="004B1117">
      <w:pPr>
        <w:rPr>
          <w:color w:val="000000"/>
        </w:rPr>
      </w:pPr>
      <w:r w:rsidRPr="00A25F59">
        <w:rPr>
          <w:b/>
          <w:color w:val="000000"/>
        </w:rPr>
        <w:t>D</w:t>
      </w:r>
      <w:r w:rsidR="00A25F59" w:rsidRPr="00A25F59">
        <w:rPr>
          <w:b/>
          <w:color w:val="000000"/>
        </w:rPr>
        <w:t>.</w:t>
      </w:r>
      <w:r w:rsidRPr="00A25F59">
        <w:rPr>
          <w:b/>
          <w:color w:val="000000"/>
        </w:rPr>
        <w:t>1.</w:t>
      </w:r>
      <w:r>
        <w:rPr>
          <w:color w:val="000000"/>
        </w:rPr>
        <w:tab/>
      </w:r>
      <w:r w:rsidR="0036406E" w:rsidRPr="007865BB">
        <w:rPr>
          <w:color w:val="000000"/>
        </w:rPr>
        <w:t>§ 16 až 21 včetně poznámky pod čarou č. 5 znějí:</w:t>
      </w:r>
    </w:p>
    <w:p w:rsidR="0036406E" w:rsidRPr="00823D40" w:rsidRDefault="0036406E" w:rsidP="0036406E">
      <w:pPr>
        <w:spacing w:after="120"/>
        <w:jc w:val="center"/>
        <w:rPr>
          <w:rFonts w:eastAsia="Arial"/>
        </w:rPr>
      </w:pPr>
      <w:r>
        <w:rPr>
          <w:rFonts w:eastAsia="Arial"/>
        </w:rPr>
        <w:t>„</w:t>
      </w:r>
      <w:r w:rsidRPr="00823D40">
        <w:rPr>
          <w:rFonts w:eastAsia="Arial"/>
        </w:rPr>
        <w:t>§ 16</w:t>
      </w:r>
    </w:p>
    <w:p w:rsidR="0036406E" w:rsidRPr="00823D40" w:rsidRDefault="0036406E" w:rsidP="0036406E">
      <w:pPr>
        <w:spacing w:after="120"/>
        <w:jc w:val="center"/>
        <w:rPr>
          <w:rFonts w:eastAsia="Arial"/>
          <w:b/>
          <w:bCs/>
          <w:strike/>
          <w:color w:val="000000"/>
        </w:rPr>
      </w:pPr>
      <w:r w:rsidRPr="00823D40">
        <w:rPr>
          <w:rFonts w:eastAsia="Arial"/>
          <w:b/>
          <w:bCs/>
          <w:color w:val="000000"/>
        </w:rPr>
        <w:t>Zákonnost zpracování</w:t>
      </w:r>
    </w:p>
    <w:p w:rsidR="0036406E" w:rsidRPr="00823D40" w:rsidRDefault="0036406E" w:rsidP="0036406E">
      <w:pPr>
        <w:spacing w:after="120"/>
        <w:rPr>
          <w:rFonts w:eastAsia="Arial"/>
          <w:color w:val="000000"/>
        </w:rPr>
      </w:pPr>
      <w:r w:rsidRPr="00823D40">
        <w:rPr>
          <w:color w:val="000000"/>
        </w:rPr>
        <w:tab/>
      </w:r>
      <w:r w:rsidRPr="00823D40">
        <w:rPr>
          <w:rFonts w:eastAsia="Arial"/>
          <w:color w:val="000000"/>
        </w:rPr>
        <w:t xml:space="preserve">(1) Osobní údaje lze zpracovávat také tehdy, slouží-li to přiměřeným způsobem pro novinářské účely nebo pro účely akademického, uměleckého nebo literárního projevu. Při posouzení přiměřenosti podle věty první se přihlédne také k tomu, jestli zpracování zahrnuje osobní údaje uvedené v čl. 9 odst. 1 nebo čl. 10 nařízení Evropského parlamentu a Rady (EU) 2016/679. </w:t>
      </w:r>
    </w:p>
    <w:p w:rsidR="0036406E" w:rsidRPr="00823D40" w:rsidRDefault="0036406E" w:rsidP="0036406E">
      <w:pPr>
        <w:spacing w:after="120"/>
        <w:rPr>
          <w:rFonts w:eastAsia="Arial"/>
          <w:color w:val="000000"/>
        </w:rPr>
      </w:pPr>
      <w:r w:rsidRPr="00823D40">
        <w:rPr>
          <w:rFonts w:eastAsia="Arial"/>
          <w:color w:val="000000"/>
        </w:rPr>
        <w:tab/>
        <w:t>(2) Zpracování osobních údajů pro účely uvedené v odstavci 1 není podmíněno povolením nebo schválením Úřadu a požívá práva na ochranu zdroje a obsahu informací, a to i v případě zpracování</w:t>
      </w:r>
      <w:r w:rsidRPr="00823D40">
        <w:rPr>
          <w:color w:val="000000"/>
        </w:rPr>
        <w:t xml:space="preserve"> </w:t>
      </w:r>
      <w:r w:rsidRPr="00823D40">
        <w:rPr>
          <w:rFonts w:eastAsia="Arial"/>
          <w:color w:val="000000"/>
        </w:rPr>
        <w:t>osobních údajů způsobem umožňujícím dálkový přístup.</w:t>
      </w:r>
    </w:p>
    <w:p w:rsidR="0036406E" w:rsidRPr="00823D40" w:rsidRDefault="0036406E" w:rsidP="0036406E">
      <w:pPr>
        <w:spacing w:after="120"/>
        <w:jc w:val="center"/>
        <w:rPr>
          <w:rFonts w:eastAsia="Arial"/>
        </w:rPr>
      </w:pPr>
      <w:r w:rsidRPr="00823D40">
        <w:rPr>
          <w:rFonts w:eastAsia="Arial"/>
        </w:rPr>
        <w:t>§ 17</w:t>
      </w:r>
    </w:p>
    <w:p w:rsidR="0036406E" w:rsidRPr="00823D40" w:rsidRDefault="0036406E" w:rsidP="0036406E">
      <w:pPr>
        <w:spacing w:after="120"/>
        <w:jc w:val="center"/>
        <w:rPr>
          <w:rFonts w:eastAsia="Arial"/>
          <w:b/>
          <w:bCs/>
        </w:rPr>
      </w:pPr>
      <w:r w:rsidRPr="00823D40">
        <w:rPr>
          <w:rFonts w:eastAsia="Arial"/>
          <w:b/>
          <w:bCs/>
        </w:rPr>
        <w:t>Výjimky z poučovací a informační povinnosti správce</w:t>
      </w:r>
    </w:p>
    <w:p w:rsidR="0036406E" w:rsidRPr="00823D40" w:rsidRDefault="0036406E" w:rsidP="0036406E">
      <w:pPr>
        <w:spacing w:after="120"/>
        <w:rPr>
          <w:rFonts w:eastAsia="Arial"/>
        </w:rPr>
      </w:pPr>
      <w:r w:rsidRPr="00823D40">
        <w:tab/>
      </w:r>
      <w:r w:rsidRPr="00823D40">
        <w:rPr>
          <w:rFonts w:eastAsia="Arial"/>
        </w:rPr>
        <w:t xml:space="preserve">(1) Správce může při zpracování osobních údajů pro účely uvedené v § 16 odst. 1 své povinnosti, vyplývající z čl. 12 odst. 1 a 2, čl. 13 odst. 1 až 3 a čl. 21 odst. 4, a v jim odpovídajícím rozsahu též z čl. 5, nařízení Evropského parlamentu a Rady (EU) 2016/679, splnit také jakýmkoliv vhodným informováním subjektu údajů o identitě správce. Informovat o identitě správce lze také vhodným přihlášením se k identitě správce, které může být provedeno grafickým označením, ústně či jiným vhodným způsobem. Informace o identitě správce je dostačující tehdy, je-li poučení správce o právech subjektu údajů a dalších skutečnostech potřebných pro ochranu jeho práv v rozsahu odpovídajícím jím obvykle </w:t>
      </w:r>
      <w:r w:rsidRPr="00823D40">
        <w:rPr>
          <w:rFonts w:eastAsia="Arial"/>
        </w:rPr>
        <w:lastRenderedPageBreak/>
        <w:t xml:space="preserve">prováděnému zpracování osobních údajů veřejně dostupné způsobem umožňujícím dálkový přístup. </w:t>
      </w:r>
    </w:p>
    <w:p w:rsidR="0036406E" w:rsidRPr="00823D40" w:rsidRDefault="0036406E" w:rsidP="00E900A8">
      <w:pPr>
        <w:spacing w:after="120"/>
        <w:ind w:firstLine="567"/>
        <w:rPr>
          <w:rFonts w:eastAsia="Arial"/>
        </w:rPr>
      </w:pPr>
      <w:r w:rsidRPr="00823D40">
        <w:rPr>
          <w:rFonts w:eastAsia="Arial"/>
        </w:rPr>
        <w:t>(2) Informaci o identitě správce není třeba poskytnout v odůvodněných případech, zejména pokud:</w:t>
      </w:r>
    </w:p>
    <w:p w:rsidR="0036406E" w:rsidRPr="00823D40" w:rsidRDefault="007865BB" w:rsidP="007865BB">
      <w:pPr>
        <w:ind w:left="426" w:hanging="426"/>
        <w:rPr>
          <w:rFonts w:eastAsia="Arial"/>
        </w:rPr>
      </w:pPr>
      <w:r>
        <w:rPr>
          <w:rFonts w:eastAsia="Arial"/>
        </w:rPr>
        <w:t>a)</w:t>
      </w:r>
      <w:r>
        <w:rPr>
          <w:rFonts w:eastAsia="Arial"/>
        </w:rPr>
        <w:tab/>
      </w:r>
      <w:r w:rsidR="0036406E" w:rsidRPr="00823D40">
        <w:rPr>
          <w:rFonts w:eastAsia="Arial"/>
        </w:rPr>
        <w:t xml:space="preserve">to není možné nebo by to vyžadovalo nepřiměřené úsilí, </w:t>
      </w:r>
    </w:p>
    <w:p w:rsidR="0036406E" w:rsidRPr="00823D40" w:rsidRDefault="007865BB" w:rsidP="007865BB">
      <w:pPr>
        <w:ind w:left="426" w:hanging="426"/>
        <w:rPr>
          <w:rFonts w:eastAsia="Arial"/>
        </w:rPr>
      </w:pPr>
      <w:r>
        <w:rPr>
          <w:rFonts w:eastAsia="Arial"/>
        </w:rPr>
        <w:t>b)</w:t>
      </w:r>
      <w:r>
        <w:rPr>
          <w:rFonts w:eastAsia="Arial"/>
        </w:rPr>
        <w:tab/>
      </w:r>
      <w:r w:rsidR="0036406E" w:rsidRPr="00823D40">
        <w:rPr>
          <w:rFonts w:eastAsia="Arial"/>
        </w:rPr>
        <w:t>subjekt údajů může zpracování uvedené v čl. 16 odst. 1 oprávněně očekávat,</w:t>
      </w:r>
    </w:p>
    <w:p w:rsidR="0036406E" w:rsidRPr="00823D40" w:rsidRDefault="0036406E" w:rsidP="007865BB">
      <w:pPr>
        <w:ind w:left="426" w:hanging="426"/>
        <w:rPr>
          <w:rFonts w:eastAsia="Arial"/>
        </w:rPr>
      </w:pPr>
      <w:r w:rsidRPr="00823D40">
        <w:rPr>
          <w:rFonts w:eastAsia="Arial"/>
        </w:rPr>
        <w:t>c)</w:t>
      </w:r>
      <w:r w:rsidR="007865BB">
        <w:rPr>
          <w:rFonts w:eastAsia="Arial"/>
        </w:rPr>
        <w:tab/>
      </w:r>
      <w:r w:rsidRPr="00823D40">
        <w:rPr>
          <w:rFonts w:eastAsia="Arial"/>
        </w:rPr>
        <w:t>subjekt údajů takové informace má, nebo</w:t>
      </w:r>
    </w:p>
    <w:p w:rsidR="0036406E" w:rsidRPr="00823D40" w:rsidRDefault="007865BB" w:rsidP="007865BB">
      <w:pPr>
        <w:spacing w:after="120"/>
        <w:ind w:left="426" w:hanging="426"/>
        <w:rPr>
          <w:rFonts w:eastAsia="Arial"/>
        </w:rPr>
      </w:pPr>
      <w:r>
        <w:rPr>
          <w:rFonts w:eastAsia="Arial"/>
        </w:rPr>
        <w:t>d)</w:t>
      </w:r>
      <w:r>
        <w:rPr>
          <w:rFonts w:eastAsia="Arial"/>
        </w:rPr>
        <w:tab/>
      </w:r>
      <w:r w:rsidR="0036406E" w:rsidRPr="00823D40">
        <w:rPr>
          <w:rFonts w:eastAsia="Arial"/>
        </w:rPr>
        <w:t>by poskytnutí takové informace ohrozilo nebo zmařilo účel zpracování osobních údajů, je-li takový postup nutný k dosažení oprávněného účelu zpracování osobních údajů, zejména v záležitostech veřejného zájmu.</w:t>
      </w:r>
    </w:p>
    <w:p w:rsidR="0036406E" w:rsidRPr="00823D40" w:rsidRDefault="0036406E" w:rsidP="0036406E">
      <w:pPr>
        <w:spacing w:after="120"/>
      </w:pPr>
      <w:r w:rsidRPr="00823D40">
        <w:rPr>
          <w:rFonts w:eastAsia="Arial"/>
        </w:rPr>
        <w:t xml:space="preserve">Namísto vyloučení poskytnutí informace o identitě správce může správce poskytnutí této informace odložit. </w:t>
      </w:r>
    </w:p>
    <w:p w:rsidR="0036406E" w:rsidRPr="00823D40" w:rsidRDefault="0036406E" w:rsidP="0036406E">
      <w:pPr>
        <w:spacing w:after="120"/>
        <w:jc w:val="center"/>
        <w:rPr>
          <w:rFonts w:eastAsia="Arial"/>
        </w:rPr>
      </w:pPr>
      <w:r w:rsidRPr="00823D40">
        <w:rPr>
          <w:rFonts w:eastAsia="Arial"/>
        </w:rPr>
        <w:t>§ 18</w:t>
      </w:r>
    </w:p>
    <w:p w:rsidR="0036406E" w:rsidRPr="00823D40" w:rsidRDefault="0036406E" w:rsidP="0036406E">
      <w:pPr>
        <w:spacing w:after="120"/>
        <w:jc w:val="center"/>
        <w:rPr>
          <w:rFonts w:eastAsia="Arial"/>
          <w:b/>
          <w:bCs/>
        </w:rPr>
      </w:pPr>
      <w:r w:rsidRPr="00823D40">
        <w:rPr>
          <w:rFonts w:eastAsia="Arial"/>
          <w:b/>
          <w:bCs/>
        </w:rPr>
        <w:t>Ochrana zdroje a obsahu informací</w:t>
      </w:r>
    </w:p>
    <w:p w:rsidR="0036406E" w:rsidRPr="00823D40" w:rsidRDefault="0036406E" w:rsidP="0036406E">
      <w:pPr>
        <w:spacing w:after="120"/>
        <w:rPr>
          <w:rFonts w:eastAsia="Arial"/>
        </w:rPr>
      </w:pPr>
      <w:r w:rsidRPr="00823D40">
        <w:rPr>
          <w:rFonts w:eastAsia="Arial"/>
        </w:rPr>
        <w:tab/>
        <w:t xml:space="preserve">(1) Povinnost informovat podle čl. 14 odst. 1 až 4 a čl. 21 odst. 4 a v jim odpovídajícím rozsahu též čl. 5 nařízení Evropského parlamentu a Rady (EU) 2016/679, jakož i o ostatních právech subjektu údajů, lze splnit také </w:t>
      </w:r>
      <w:r w:rsidRPr="00E53CA9">
        <w:rPr>
          <w:rFonts w:eastAsia="Arial"/>
        </w:rPr>
        <w:t>uveřejněním t</w:t>
      </w:r>
      <w:r w:rsidRPr="00823D40">
        <w:rPr>
          <w:rFonts w:eastAsia="Arial"/>
        </w:rPr>
        <w:t>ěchto informací způsobem umožňujícím dálkový přístup; v takovém případě postačí informovat o správcem obvykle prováděném zpracování</w:t>
      </w:r>
      <w:r w:rsidRPr="00823D40">
        <w:t xml:space="preserve"> </w:t>
      </w:r>
      <w:r w:rsidRPr="00823D40">
        <w:rPr>
          <w:rFonts w:eastAsia="Arial"/>
        </w:rPr>
        <w:t>osobních údajů.</w:t>
      </w:r>
    </w:p>
    <w:p w:rsidR="0036406E" w:rsidRPr="00823D40" w:rsidRDefault="0036406E" w:rsidP="0036406E">
      <w:pPr>
        <w:spacing w:after="120"/>
        <w:rPr>
          <w:rFonts w:eastAsia="Arial"/>
        </w:rPr>
      </w:pPr>
      <w:r w:rsidRPr="00823D40">
        <w:tab/>
      </w:r>
      <w:r w:rsidRPr="00823D40">
        <w:rPr>
          <w:rFonts w:eastAsia="Arial"/>
        </w:rPr>
        <w:t>(2) Právo na přístup k osobním údajům podle čl. 15 a v jemu odpovídajícím rozsahu též podle čl. 5 nařízení Evropského parlamentu a Rady (EU) 2016/679 se nepoužije, pokud se jedná o osobní údaje, které nebyly správcem uveřejněny a jsou zpracovávány pouze za účelem uvedeným v § 16 odst. 1. V ostatních případech může správce přístup k osobním údajům vyloučit v odůvodněných případech, zejména pokud by jinak došlo k ohrožení nebo zmaření oprávněného účelu zpracování osobních údajů nebo by to vyžadovalo nepřiměřené úsilí.</w:t>
      </w:r>
    </w:p>
    <w:p w:rsidR="0036406E" w:rsidRPr="00823D40" w:rsidRDefault="0036406E" w:rsidP="0036406E">
      <w:pPr>
        <w:spacing w:after="120"/>
        <w:rPr>
          <w:rFonts w:eastAsia="Arial"/>
        </w:rPr>
      </w:pPr>
      <w:r w:rsidRPr="00823D40">
        <w:rPr>
          <w:rFonts w:eastAsia="Arial"/>
        </w:rPr>
        <w:tab/>
        <w:t xml:space="preserve">(3) Ustanovení čl. 14 odst. 2 písm. f) a čl. 15 odst. 1 písm. g) a v jim odpovídajícím rozsahu též čl. 5 nařízení Evropského parlamentu a Rady (EU) 2016/679 se na zpracování osobních údajů pro účely uvedené v § 16 odst. 1 nepoužije. </w:t>
      </w:r>
    </w:p>
    <w:p w:rsidR="0036406E" w:rsidRPr="00823D40" w:rsidRDefault="0036406E" w:rsidP="0036406E">
      <w:pPr>
        <w:spacing w:after="120"/>
        <w:ind w:firstLine="708"/>
        <w:rPr>
          <w:rFonts w:eastAsia="Arial"/>
        </w:rPr>
      </w:pPr>
      <w:r w:rsidRPr="00823D40">
        <w:rPr>
          <w:rFonts w:eastAsia="Arial"/>
        </w:rPr>
        <w:t xml:space="preserve">(4) Pokud je správce povinen oznámit porušení zabezpečení osobních údajů podle čl. 33 odst. 1 nebo čl. 34 odst. 1 nařízení Evropského parlamentu a Rady (EU) 2016/679, nemusí oznamovat informace umožňující určení zdroje nebo obsahu osobních údajů, jejichž zabezpečení bylo porušeno. </w:t>
      </w:r>
    </w:p>
    <w:p w:rsidR="0036406E" w:rsidRPr="00823D40" w:rsidRDefault="0036406E" w:rsidP="0036406E">
      <w:pPr>
        <w:spacing w:after="120"/>
        <w:jc w:val="center"/>
        <w:rPr>
          <w:rFonts w:eastAsia="Arial"/>
        </w:rPr>
      </w:pPr>
      <w:r w:rsidRPr="00823D40">
        <w:rPr>
          <w:rFonts w:eastAsia="Arial"/>
        </w:rPr>
        <w:t>§ 19</w:t>
      </w:r>
    </w:p>
    <w:p w:rsidR="0036406E" w:rsidRPr="00823D40" w:rsidRDefault="0036406E" w:rsidP="0036406E">
      <w:pPr>
        <w:spacing w:after="120"/>
        <w:jc w:val="center"/>
        <w:rPr>
          <w:rFonts w:eastAsia="Arial"/>
          <w:b/>
          <w:bCs/>
        </w:rPr>
      </w:pPr>
      <w:r w:rsidRPr="00823D40">
        <w:rPr>
          <w:rFonts w:eastAsia="Arial"/>
          <w:b/>
          <w:bCs/>
        </w:rPr>
        <w:t>Výjimka z práv na opravu, na výmaz a na omezení zpracování osobních údajů</w:t>
      </w:r>
    </w:p>
    <w:p w:rsidR="0036406E" w:rsidRPr="00E53CA9" w:rsidRDefault="0036406E" w:rsidP="0036406E">
      <w:pPr>
        <w:spacing w:after="120"/>
        <w:rPr>
          <w:rFonts w:eastAsia="Arial"/>
        </w:rPr>
      </w:pPr>
      <w:r w:rsidRPr="00823D40">
        <w:tab/>
      </w:r>
      <w:r w:rsidRPr="00823D40">
        <w:rPr>
          <w:rFonts w:eastAsia="Arial"/>
        </w:rPr>
        <w:t xml:space="preserve">(1) V případě uplatnění práv na výmaz nebo na opravu osobních údajů, které jsou zpracovávány pro účely uvedené v § 16 odst. 1, se postupuje podle jiných právních </w:t>
      </w:r>
      <w:r w:rsidRPr="00E53CA9">
        <w:rPr>
          <w:rFonts w:eastAsia="Arial"/>
        </w:rPr>
        <w:t>předpisů</w:t>
      </w:r>
      <w:r w:rsidRPr="00E53CA9">
        <w:rPr>
          <w:rFonts w:eastAsia="Arial"/>
          <w:vertAlign w:val="superscript"/>
        </w:rPr>
        <w:t>5)</w:t>
      </w:r>
      <w:r w:rsidRPr="00E53CA9">
        <w:rPr>
          <w:rFonts w:eastAsia="Arial"/>
        </w:rPr>
        <w:t>.</w:t>
      </w:r>
    </w:p>
    <w:p w:rsidR="0036406E" w:rsidRPr="00E53CA9" w:rsidRDefault="0036406E" w:rsidP="0036406E">
      <w:pPr>
        <w:spacing w:after="120"/>
        <w:ind w:firstLine="708"/>
        <w:rPr>
          <w:rFonts w:eastAsia="Arial"/>
        </w:rPr>
      </w:pPr>
      <w:r w:rsidRPr="00E53CA9">
        <w:rPr>
          <w:rFonts w:eastAsia="Arial"/>
        </w:rPr>
        <w:t>(2) Jde-li o zpracování osobních údajů k účelům uvedeným v § 16 odst. 1, má subjekt údajů právo na omezení zpracování osobních údajů podle čl. 18 a v jemu odpovídajícím rozsahu též podle čl. 5 nařízení Evropského parlamentu a Rady (EU) 2016/679 pouze tehdy, pokud správce již osobní údaje nepotřebuje pro účely zpracování, ale subjekt údajů tyto údaje požaduje pro určení, výkon nebo obhajobu právních nároků. To neplatí, pokud by to vyžadovalo nepřiměřené úsilí.</w:t>
      </w:r>
    </w:p>
    <w:p w:rsidR="0036406E" w:rsidRPr="00E53CA9" w:rsidRDefault="0036406E" w:rsidP="0036406E">
      <w:pPr>
        <w:spacing w:after="120"/>
        <w:jc w:val="center"/>
        <w:rPr>
          <w:rFonts w:eastAsia="Arial"/>
        </w:rPr>
      </w:pPr>
      <w:r w:rsidRPr="00E53CA9">
        <w:rPr>
          <w:rFonts w:eastAsia="Arial"/>
        </w:rPr>
        <w:t>§ 20</w:t>
      </w:r>
    </w:p>
    <w:p w:rsidR="0036406E" w:rsidRPr="00E53CA9" w:rsidRDefault="0036406E" w:rsidP="0036406E">
      <w:pPr>
        <w:spacing w:after="120"/>
        <w:jc w:val="center"/>
        <w:rPr>
          <w:rFonts w:eastAsia="Arial"/>
          <w:b/>
          <w:bCs/>
        </w:rPr>
      </w:pPr>
      <w:r w:rsidRPr="00E53CA9">
        <w:rPr>
          <w:rFonts w:eastAsia="Arial"/>
          <w:b/>
          <w:bCs/>
        </w:rPr>
        <w:t xml:space="preserve">Informování o opravě, výmazu a omezení zpracování </w:t>
      </w:r>
    </w:p>
    <w:p w:rsidR="0036406E" w:rsidRPr="00823D40" w:rsidRDefault="0036406E" w:rsidP="0036406E">
      <w:pPr>
        <w:spacing w:after="120"/>
        <w:rPr>
          <w:rFonts w:eastAsia="Arial"/>
        </w:rPr>
      </w:pPr>
      <w:r w:rsidRPr="00E53CA9">
        <w:rPr>
          <w:rFonts w:eastAsia="Arial"/>
        </w:rPr>
        <w:lastRenderedPageBreak/>
        <w:tab/>
        <w:t>(1) Je-li správce v souvislosti se zpracováním osobních údajů pro účely uvedené v § 16 odst. 1, uskutečňovaným také způsobem umožňujícím dálkový přístup, povinen oznámit příjemcům opravu, výmaz nebo omezení zpracování osobních údajů podle čl. 17 odst. 2 nebo čl. 19 a v jim odpovídajícím rozsahu též podle čl. 5 nařízení Evropského parlamentu a Rady (EU) 2016/679, může tuto povinnost splnit také uvedením údaje o okamžiku poslední</w:t>
      </w:r>
      <w:r w:rsidRPr="00823D40">
        <w:rPr>
          <w:rFonts w:eastAsia="Arial"/>
        </w:rPr>
        <w:t xml:space="preserve"> aktualizace obsahu, v němž jsou nebo byly osobní údaje uvedeny, nebo jiným vhodným opatřením. </w:t>
      </w:r>
    </w:p>
    <w:p w:rsidR="0036406E" w:rsidRPr="00823D40" w:rsidRDefault="0036406E" w:rsidP="0036406E">
      <w:pPr>
        <w:spacing w:after="120"/>
        <w:rPr>
          <w:rFonts w:eastAsia="Arial"/>
        </w:rPr>
      </w:pPr>
      <w:r w:rsidRPr="00823D40">
        <w:tab/>
      </w:r>
      <w:r w:rsidRPr="00823D40">
        <w:rPr>
          <w:rFonts w:eastAsia="Arial"/>
        </w:rPr>
        <w:t xml:space="preserve">(2) Oprava, výmaz nebo omezení zpracování podle čl. 19 a v jemu odpovídajícím rozsahu též podle čl. 5 nařízení Evropského parlamentu a Rady (EU) 2016/679 se oznamuje tomu, komu správce osobní údaje zpracovávané pro účely uvedené v § 16 odst. 1 předal, je-li to potřebné k ochraně práv nebo oprávněných zájmů subjektu údajů a nevyžaduje-li to nepřiměřené úsilí. </w:t>
      </w:r>
    </w:p>
    <w:p w:rsidR="0036406E" w:rsidRPr="00823D40" w:rsidRDefault="0036406E" w:rsidP="0036406E">
      <w:pPr>
        <w:spacing w:after="120"/>
        <w:ind w:firstLine="708"/>
        <w:rPr>
          <w:rFonts w:eastAsia="Arial"/>
        </w:rPr>
      </w:pPr>
      <w:r w:rsidRPr="00823D40">
        <w:rPr>
          <w:rFonts w:eastAsia="Arial"/>
        </w:rPr>
        <w:t>(3) Správce může informovat subjekt údajů pouze o kategoriích příjemců, pokud v souvislosti se zpracováním osobních údajů pro účely uvedené v § 16 odst. 1 vyžaduje informování subjektu údajů o příjemcích podle čl. 19 a v jemu odpovídajícím rozsahu též podle čl. 5 nařízení Evropského parlamentu a Rady (EU) 2016/679 nepřiměřené úsilí, nebo pokud by došlo k ohrožení nebo zmaření oprávněného účelu zpracování.</w:t>
      </w:r>
    </w:p>
    <w:p w:rsidR="0036406E" w:rsidRPr="00E53CA9" w:rsidRDefault="0036406E" w:rsidP="004B1117">
      <w:pPr>
        <w:spacing w:before="240" w:after="120"/>
        <w:jc w:val="center"/>
        <w:rPr>
          <w:rFonts w:eastAsia="Arial"/>
        </w:rPr>
      </w:pPr>
      <w:r w:rsidRPr="00E53CA9">
        <w:rPr>
          <w:rFonts w:eastAsia="Arial"/>
        </w:rPr>
        <w:t>§ 21</w:t>
      </w:r>
    </w:p>
    <w:p w:rsidR="0036406E" w:rsidRPr="00E53CA9" w:rsidRDefault="0036406E" w:rsidP="0036406E">
      <w:pPr>
        <w:spacing w:after="120"/>
        <w:jc w:val="center"/>
        <w:rPr>
          <w:rFonts w:eastAsia="Arial"/>
          <w:b/>
          <w:bCs/>
        </w:rPr>
      </w:pPr>
      <w:r w:rsidRPr="00E53CA9">
        <w:rPr>
          <w:rFonts w:eastAsia="Arial"/>
          <w:b/>
          <w:bCs/>
        </w:rPr>
        <w:t>Omezení práva na námitku</w:t>
      </w:r>
    </w:p>
    <w:p w:rsidR="0036406E" w:rsidRPr="00E53CA9" w:rsidRDefault="0036406E" w:rsidP="0036406E">
      <w:pPr>
        <w:spacing w:after="120"/>
        <w:rPr>
          <w:rFonts w:eastAsia="Arial"/>
        </w:rPr>
      </w:pPr>
      <w:r w:rsidRPr="00E53CA9">
        <w:rPr>
          <w:rFonts w:eastAsia="Arial"/>
        </w:rPr>
        <w:tab/>
        <w:t xml:space="preserve">(1) Námitku podle čl. 21 a v jemu odpovídajícím rozsahu též podle čl. 5 nařízení Evropského parlamentu a Rady (EU) 2016/679 lze v souvislosti se zpracováním osobních údajů pro účely uvedené v § 16 odst. 1 vznést jen proti konkrétnímu zpřístupnění nebo uveřejnění osobních údajů; přitom subjekt údajů uvede konkrétní důvody nasvědčující, že v daném případě převažuje oprávněný zájem na ochraně jeho práv a svobod nad zájmem na takovém zpřístupnění nebo uveřejnění. </w:t>
      </w:r>
    </w:p>
    <w:p w:rsidR="0036406E" w:rsidRPr="00E53CA9" w:rsidRDefault="0036406E" w:rsidP="0036406E">
      <w:pPr>
        <w:spacing w:after="120"/>
        <w:rPr>
          <w:rFonts w:eastAsia="Arial"/>
        </w:rPr>
      </w:pPr>
      <w:r w:rsidRPr="00E53CA9">
        <w:rPr>
          <w:rFonts w:eastAsia="Arial"/>
        </w:rPr>
        <w:tab/>
        <w:t xml:space="preserve">(2) Byla-li podána námitka podle odst. 1, je správce povinen takové zpřístupnění nebo uveřejnění ukončit, pokud má za to, že subjekt údajů osvědčil, že nad zájmem na tomto uveřejnění v daném případě převažuje oprávněný zájem na ochraně jeho práv a svobod. Správce bez zbytečného odkladu informuje subjekt údajů o tom, zda jeho námitce vyhověl.  </w:t>
      </w:r>
    </w:p>
    <w:p w:rsidR="0036406E" w:rsidRPr="00E53CA9" w:rsidRDefault="0036406E" w:rsidP="0036406E">
      <w:pPr>
        <w:rPr>
          <w:color w:val="000000"/>
        </w:rPr>
      </w:pPr>
      <w:r w:rsidRPr="00E53CA9">
        <w:rPr>
          <w:color w:val="000000"/>
        </w:rPr>
        <w:t>____________________________________</w:t>
      </w:r>
    </w:p>
    <w:p w:rsidR="0036406E" w:rsidRPr="00E53CA9" w:rsidRDefault="0036406E" w:rsidP="007865BB">
      <w:pPr>
        <w:spacing w:before="120"/>
        <w:ind w:left="567" w:hanging="567"/>
        <w:rPr>
          <w:color w:val="000000"/>
        </w:rPr>
      </w:pPr>
      <w:r w:rsidRPr="00E53CA9">
        <w:rPr>
          <w:color w:val="000000"/>
          <w:vertAlign w:val="superscript"/>
        </w:rPr>
        <w:t>5)</w:t>
      </w:r>
      <w:r w:rsidR="00E900A8">
        <w:rPr>
          <w:color w:val="000000"/>
          <w:vertAlign w:val="superscript"/>
        </w:rPr>
        <w:tab/>
      </w:r>
      <w:r w:rsidRPr="00E53CA9">
        <w:rPr>
          <w:color w:val="000000"/>
        </w:rPr>
        <w:t xml:space="preserve">§ 82 zákona č. 89/2012 Sb., Občanský zákoník, ve znění pozdějších předpisů, § 10 a násl. zákona č. 46/2000 Sb., o právech a povinnostech při vydávání periodického tisku a o změně některých dalších zákonů (tiskový zákon), ve znění pozdějších předpisů, § 35 a násl. zákona č. 231/2001 Sb., o provozování rozhlasového a televizního vysílání a o změně dalších zákonů, ve znění pozdějších předpisů.“. </w:t>
      </w:r>
    </w:p>
    <w:p w:rsidR="0036406E" w:rsidRPr="00E53CA9" w:rsidRDefault="0036406E" w:rsidP="0036406E">
      <w:pPr>
        <w:rPr>
          <w:color w:val="000000"/>
        </w:rPr>
      </w:pPr>
    </w:p>
    <w:p w:rsidR="0036406E" w:rsidRPr="00E53CA9" w:rsidRDefault="0036406E" w:rsidP="0036406E">
      <w:pPr>
        <w:rPr>
          <w:color w:val="000000"/>
        </w:rPr>
      </w:pPr>
    </w:p>
    <w:p w:rsidR="0036406E" w:rsidRPr="007865BB" w:rsidRDefault="004B1117" w:rsidP="004B1117">
      <w:pPr>
        <w:rPr>
          <w:color w:val="000000"/>
        </w:rPr>
      </w:pPr>
      <w:r w:rsidRPr="00A25F59">
        <w:rPr>
          <w:b/>
          <w:color w:val="000000"/>
        </w:rPr>
        <w:t>D</w:t>
      </w:r>
      <w:r w:rsidR="00A25F59" w:rsidRPr="00A25F59">
        <w:rPr>
          <w:b/>
          <w:color w:val="000000"/>
        </w:rPr>
        <w:t>.</w:t>
      </w:r>
      <w:r w:rsidR="007865BB" w:rsidRPr="00A25F59">
        <w:rPr>
          <w:b/>
          <w:color w:val="000000"/>
        </w:rPr>
        <w:t>2.</w:t>
      </w:r>
      <w:r>
        <w:rPr>
          <w:color w:val="000000"/>
        </w:rPr>
        <w:tab/>
      </w:r>
      <w:r w:rsidR="0036406E" w:rsidRPr="007865BB">
        <w:rPr>
          <w:color w:val="000000"/>
        </w:rPr>
        <w:t xml:space="preserve">Za § 21 se vkládá nový § 22, který včetně nadpisu zní: </w:t>
      </w:r>
    </w:p>
    <w:p w:rsidR="0036406E" w:rsidRPr="00E53CA9" w:rsidRDefault="0036406E" w:rsidP="0036406E">
      <w:pPr>
        <w:spacing w:after="120"/>
        <w:jc w:val="center"/>
        <w:rPr>
          <w:rFonts w:eastAsia="Arial"/>
          <w:color w:val="000000"/>
        </w:rPr>
      </w:pPr>
      <w:r w:rsidRPr="00E53CA9">
        <w:rPr>
          <w:rFonts w:eastAsia="Arial"/>
          <w:color w:val="000000"/>
        </w:rPr>
        <w:t>„§ 22</w:t>
      </w:r>
    </w:p>
    <w:p w:rsidR="0036406E" w:rsidRPr="00E53CA9" w:rsidRDefault="0036406E" w:rsidP="0036406E">
      <w:pPr>
        <w:spacing w:after="120"/>
        <w:jc w:val="center"/>
        <w:rPr>
          <w:rFonts w:eastAsia="Arial"/>
          <w:b/>
          <w:bCs/>
          <w:color w:val="000000"/>
        </w:rPr>
      </w:pPr>
      <w:r w:rsidRPr="00E53CA9">
        <w:rPr>
          <w:rFonts w:eastAsia="Arial"/>
          <w:b/>
          <w:bCs/>
          <w:color w:val="000000"/>
        </w:rPr>
        <w:t xml:space="preserve">Další výjimky pro zvláštní případy </w:t>
      </w:r>
    </w:p>
    <w:p w:rsidR="0036406E" w:rsidRPr="00E53CA9" w:rsidRDefault="0036406E" w:rsidP="0036406E">
      <w:pPr>
        <w:spacing w:after="120"/>
        <w:ind w:firstLine="708"/>
        <w:rPr>
          <w:rFonts w:eastAsia="Arial"/>
          <w:bCs/>
          <w:color w:val="000000"/>
        </w:rPr>
      </w:pPr>
      <w:r w:rsidRPr="00E53CA9">
        <w:rPr>
          <w:rFonts w:eastAsia="Arial"/>
          <w:bCs/>
          <w:color w:val="000000"/>
        </w:rPr>
        <w:t>(1) Ustanovení § 17 až 21 a ustanovení čl. 12 až 19, 21, 33 a 34 a v jim odpovídajícím rozsahu též podle čl. 5 nařízení Evropského parlamentu a Rady (EU) 2016/679 se nepoužijí, použijí přiměřeně nebo se splnění povinností správce nebo zpracovatele nebo uplatnění práva subjektu údajů v nich stanovených odloží</w:t>
      </w:r>
    </w:p>
    <w:p w:rsidR="0036406E" w:rsidRPr="00E53CA9" w:rsidRDefault="00093845" w:rsidP="004B1117">
      <w:pPr>
        <w:ind w:left="567" w:hanging="567"/>
        <w:rPr>
          <w:rFonts w:eastAsia="Arial"/>
          <w:bCs/>
          <w:color w:val="000000"/>
        </w:rPr>
      </w:pPr>
      <w:r>
        <w:rPr>
          <w:rFonts w:eastAsia="Arial"/>
          <w:bCs/>
          <w:color w:val="000000"/>
        </w:rPr>
        <w:t>a)</w:t>
      </w:r>
      <w:r>
        <w:rPr>
          <w:rFonts w:eastAsia="Arial"/>
          <w:bCs/>
          <w:color w:val="000000"/>
        </w:rPr>
        <w:tab/>
      </w:r>
      <w:r w:rsidR="0036406E" w:rsidRPr="00E53CA9">
        <w:rPr>
          <w:rFonts w:eastAsia="Arial"/>
          <w:bCs/>
          <w:color w:val="000000"/>
        </w:rPr>
        <w:t xml:space="preserve">je-li takový postup potřebný ke splnění účelu zpracování uvedeného v § 16 odst. 1, a </w:t>
      </w:r>
    </w:p>
    <w:p w:rsidR="0036406E" w:rsidRPr="00E53CA9" w:rsidRDefault="00093845" w:rsidP="004B1117">
      <w:pPr>
        <w:ind w:left="567" w:hanging="567"/>
        <w:rPr>
          <w:rFonts w:eastAsia="Arial"/>
          <w:bCs/>
          <w:color w:val="000000"/>
        </w:rPr>
      </w:pPr>
      <w:r>
        <w:rPr>
          <w:rFonts w:eastAsia="Arial"/>
          <w:bCs/>
          <w:color w:val="000000"/>
        </w:rPr>
        <w:lastRenderedPageBreak/>
        <w:t>b)</w:t>
      </w:r>
      <w:r>
        <w:rPr>
          <w:rFonts w:eastAsia="Arial"/>
          <w:bCs/>
          <w:color w:val="000000"/>
        </w:rPr>
        <w:tab/>
      </w:r>
      <w:r w:rsidR="0036406E" w:rsidRPr="00E53CA9">
        <w:rPr>
          <w:rFonts w:eastAsia="Arial"/>
          <w:bCs/>
          <w:color w:val="000000"/>
        </w:rPr>
        <w:t xml:space="preserve">nepovede-li takový postup pravděpodobně k vysokému riziku pro oprávněné zájmy subjektu údajů.   </w:t>
      </w:r>
    </w:p>
    <w:p w:rsidR="0036406E" w:rsidRPr="00E53CA9" w:rsidRDefault="0036406E" w:rsidP="004B1117">
      <w:pPr>
        <w:spacing w:before="120" w:after="120"/>
        <w:ind w:firstLine="709"/>
        <w:rPr>
          <w:rFonts w:eastAsia="Arial"/>
          <w:bCs/>
          <w:color w:val="000000"/>
        </w:rPr>
      </w:pPr>
      <w:r w:rsidRPr="00E53CA9">
        <w:rPr>
          <w:rFonts w:eastAsia="Arial"/>
          <w:bCs/>
          <w:color w:val="000000"/>
        </w:rPr>
        <w:t xml:space="preserve">(2) Ustanovení kapitoly VII nařízení Evropského parlamentu a Rady (EU) 2016/679 se při zpracování uvedeném v § 16 odst. 1 nepoužijí. Ustanovení čl. 20, 22, 56 a 58 odst. 1 písm. a), b), e), f) a odst. 2 d), f) a g) a kapitoly II, IV, V a IX nařízení Evropského parlamentu a Rady (EU) 2016/679 se nepoužijí, použijí přiměřeně nebo se splnění povinností správce nebo zpracovatele nebo uplatnění práva subjektu údajů stanovených těmito ustanoveními odloží, je-li to nezbytné ke splnění účelu zpracování uvedeného v § 16 odst. 1. </w:t>
      </w:r>
    </w:p>
    <w:p w:rsidR="0036406E" w:rsidRPr="00E53CA9" w:rsidRDefault="0036406E" w:rsidP="0036406E">
      <w:pPr>
        <w:spacing w:after="120"/>
        <w:ind w:firstLine="708"/>
        <w:rPr>
          <w:rFonts w:eastAsia="Arial"/>
          <w:bCs/>
          <w:color w:val="000000"/>
        </w:rPr>
      </w:pPr>
      <w:r w:rsidRPr="00E53CA9">
        <w:rPr>
          <w:rFonts w:eastAsia="Arial"/>
          <w:bCs/>
          <w:color w:val="000000"/>
        </w:rPr>
        <w:t xml:space="preserve">(3) Pokud by vyloučení nebo omezení některých práv nebo povinností podle odstavce 2 vedlo pravděpodobně k vysokému riziku pro oprávněné zájmy subjektu údajů, správce nebo zpracovatel bez zbytečného odkladu přijme a dokumentuje vhodná opatření ke zmírnění takového nebo obdobného rizika.“. </w:t>
      </w:r>
    </w:p>
    <w:p w:rsidR="0036406E" w:rsidRPr="00E53CA9" w:rsidRDefault="0036406E" w:rsidP="004B1117">
      <w:pPr>
        <w:pStyle w:val="Odstavecseseznamem"/>
        <w:ind w:left="0"/>
        <w:rPr>
          <w:color w:val="000000"/>
        </w:rPr>
      </w:pPr>
      <w:r w:rsidRPr="00E53CA9">
        <w:rPr>
          <w:color w:val="000000"/>
        </w:rPr>
        <w:t xml:space="preserve">Následující ustanovení se přečíslují. </w:t>
      </w:r>
    </w:p>
    <w:p w:rsidR="0036406E" w:rsidRDefault="0036406E" w:rsidP="00A92050"/>
    <w:p w:rsidR="0036406E" w:rsidRDefault="0036406E" w:rsidP="00A92050"/>
    <w:p w:rsidR="0036406E" w:rsidRPr="00A92050" w:rsidRDefault="0036406E" w:rsidP="00A92050"/>
    <w:p w:rsidR="00A92050" w:rsidRPr="00A92050" w:rsidRDefault="00A92050" w:rsidP="00A92050">
      <w:pPr>
        <w:jc w:val="center"/>
        <w:rPr>
          <w:b/>
          <w:sz w:val="28"/>
          <w:szCs w:val="28"/>
        </w:rPr>
      </w:pPr>
      <w:r w:rsidRPr="00A92050">
        <w:rPr>
          <w:b/>
          <w:sz w:val="28"/>
          <w:szCs w:val="28"/>
        </w:rPr>
        <w:t xml:space="preserve">Pozměňovací návrhy přednesené ve druhém čtení dne </w:t>
      </w:r>
      <w:r w:rsidR="00CC0B96">
        <w:rPr>
          <w:b/>
          <w:sz w:val="28"/>
          <w:szCs w:val="28"/>
        </w:rPr>
        <w:t>18. září</w:t>
      </w:r>
      <w:r w:rsidR="00E900A8">
        <w:rPr>
          <w:b/>
          <w:sz w:val="28"/>
          <w:szCs w:val="28"/>
        </w:rPr>
        <w:t xml:space="preserve"> 2018</w:t>
      </w:r>
    </w:p>
    <w:p w:rsidR="00A92050" w:rsidRPr="00A92050" w:rsidRDefault="00A92050" w:rsidP="00A92050"/>
    <w:p w:rsidR="00A92050" w:rsidRPr="00A92050" w:rsidRDefault="00A92050" w:rsidP="00A92050"/>
    <w:p w:rsidR="00A92050" w:rsidRDefault="00A92050" w:rsidP="00CC0B96">
      <w:pPr>
        <w:pStyle w:val="Oznaenpozmn"/>
        <w:tabs>
          <w:tab w:val="clear" w:pos="425"/>
        </w:tabs>
        <w:spacing w:after="0"/>
        <w:ind w:left="567" w:hanging="567"/>
      </w:pPr>
      <w:r>
        <w:t>Poslanec</w:t>
      </w:r>
      <w:r w:rsidR="00CC0B96">
        <w:t xml:space="preserve"> Tomáš Martínek</w:t>
      </w:r>
    </w:p>
    <w:p w:rsidR="00725213" w:rsidRDefault="00CC0B96" w:rsidP="00725213">
      <w:r>
        <w:t>(SD 579)</w:t>
      </w:r>
    </w:p>
    <w:p w:rsidR="00CC0B96" w:rsidRDefault="00CC0B96" w:rsidP="00725213"/>
    <w:p w:rsidR="00CC0B96" w:rsidRDefault="00CC0B96" w:rsidP="00CC0B96">
      <w:r>
        <w:t>V § 7 se slovo „patnáctého“ nahrazuje slovem „třináctého“.</w:t>
      </w:r>
    </w:p>
    <w:p w:rsidR="00CC0B96" w:rsidRDefault="00CC0B96" w:rsidP="00725213"/>
    <w:p w:rsidR="00CC0B96" w:rsidRPr="00725213" w:rsidRDefault="00CC0B96" w:rsidP="00725213"/>
    <w:p w:rsidR="00725213" w:rsidRDefault="00CC0B96" w:rsidP="00A92050">
      <w:pPr>
        <w:rPr>
          <w:b/>
        </w:rPr>
      </w:pPr>
      <w:r w:rsidRPr="00CC0B96">
        <w:rPr>
          <w:b/>
        </w:rPr>
        <w:t>F</w:t>
      </w:r>
      <w:r w:rsidR="00A25F59">
        <w:rPr>
          <w:b/>
        </w:rPr>
        <w:t>.</w:t>
      </w:r>
      <w:r w:rsidRPr="00CC0B96">
        <w:rPr>
          <w:b/>
        </w:rPr>
        <w:tab/>
        <w:t>Poslankyně Jana Levová</w:t>
      </w:r>
    </w:p>
    <w:p w:rsidR="00CC0B96" w:rsidRDefault="00CC0B96" w:rsidP="00A92050">
      <w:r>
        <w:t>(SD 977)</w:t>
      </w:r>
    </w:p>
    <w:p w:rsidR="00201032" w:rsidRDefault="00201032" w:rsidP="00A92050"/>
    <w:p w:rsidR="00CC0B96" w:rsidRPr="00CA791D" w:rsidRDefault="00CC0B96" w:rsidP="00201032">
      <w:pPr>
        <w:rPr>
          <w:color w:val="000000" w:themeColor="text1"/>
        </w:rPr>
      </w:pPr>
      <w:r w:rsidRPr="00CA791D">
        <w:rPr>
          <w:color w:val="000000" w:themeColor="text1"/>
        </w:rPr>
        <w:t xml:space="preserve">Za § 15 se vkládá nový § 16, který zní: </w:t>
      </w:r>
    </w:p>
    <w:p w:rsidR="00CC0B96" w:rsidRDefault="00CC0B96" w:rsidP="00CC0B96">
      <w:pPr>
        <w:pStyle w:val="Odstavecseseznamem"/>
        <w:spacing w:before="280" w:after="200"/>
        <w:jc w:val="center"/>
        <w:rPr>
          <w:color w:val="000000" w:themeColor="text1"/>
        </w:rPr>
      </w:pPr>
      <w:r w:rsidRPr="00800192">
        <w:rPr>
          <w:color w:val="000000" w:themeColor="text1"/>
        </w:rPr>
        <w:t>„</w:t>
      </w:r>
      <w:r>
        <w:rPr>
          <w:color w:val="000000" w:themeColor="text1"/>
        </w:rPr>
        <w:t>§ 16</w:t>
      </w:r>
    </w:p>
    <w:p w:rsidR="00201032" w:rsidRDefault="00201032" w:rsidP="00CC0B96">
      <w:pPr>
        <w:pStyle w:val="Odstavecseseznamem"/>
        <w:spacing w:before="280" w:after="200"/>
        <w:jc w:val="center"/>
        <w:rPr>
          <w:color w:val="000000" w:themeColor="text1"/>
        </w:rPr>
      </w:pPr>
    </w:p>
    <w:p w:rsidR="00CC0B96" w:rsidRDefault="00CC0B96" w:rsidP="00CC0B96">
      <w:pPr>
        <w:pStyle w:val="Odstavecseseznamem"/>
        <w:spacing w:before="280" w:after="200"/>
        <w:jc w:val="center"/>
        <w:rPr>
          <w:b/>
          <w:color w:val="000000" w:themeColor="text1"/>
        </w:rPr>
      </w:pPr>
      <w:r w:rsidRPr="00EE0FBB">
        <w:rPr>
          <w:b/>
          <w:color w:val="000000" w:themeColor="text1"/>
        </w:rPr>
        <w:t xml:space="preserve">Zpracování osobních údajů za účelem vědeckého nebo historického výzkumu nebo pro statistické účely </w:t>
      </w:r>
    </w:p>
    <w:p w:rsidR="00201032" w:rsidRPr="00EE0FBB" w:rsidRDefault="00201032" w:rsidP="00CC0B96">
      <w:pPr>
        <w:pStyle w:val="Odstavecseseznamem"/>
        <w:spacing w:before="280" w:after="200"/>
        <w:jc w:val="center"/>
        <w:rPr>
          <w:b/>
          <w:color w:val="000000" w:themeColor="text1"/>
        </w:rPr>
      </w:pPr>
    </w:p>
    <w:p w:rsidR="00CC0B96" w:rsidRDefault="00CC0B96" w:rsidP="00CC0B96">
      <w:pPr>
        <w:pStyle w:val="Odstavecseseznamem"/>
        <w:spacing w:before="280" w:after="200"/>
        <w:ind w:left="0" w:firstLine="426"/>
        <w:jc w:val="both"/>
        <w:rPr>
          <w:color w:val="000000" w:themeColor="text1"/>
        </w:rPr>
      </w:pPr>
      <w:r w:rsidRPr="000059B8">
        <w:rPr>
          <w:color w:val="000000" w:themeColor="text1"/>
        </w:rPr>
        <w:t>(</w:t>
      </w:r>
      <w:r>
        <w:rPr>
          <w:color w:val="000000" w:themeColor="text1"/>
        </w:rPr>
        <w:t>1</w:t>
      </w:r>
      <w:r w:rsidRPr="000059B8">
        <w:rPr>
          <w:color w:val="000000" w:themeColor="text1"/>
        </w:rPr>
        <w:t xml:space="preserve">) </w:t>
      </w:r>
      <w:r w:rsidRPr="00667B72">
        <w:t>Odchylně od ustanovení čl. 9 odst. 1 nařízení Evropského parlamentu a Rady (EU) 2016/679 se stanoví, že zpracování zvláštních kategorií osobních údajů je možné také bez souhlasu subjektů údajů pro účely vědeckého nebo historického výzkumu nebo pro statistické účely, pokud je takové zpracování nezbytné pro tyto účely a pokud zájmy správce na jejich zpracování výrazně převáží nad zájmy subjektů údajů tyto údaje nezpracovávat. Správce neb</w:t>
      </w:r>
      <w:r>
        <w:rPr>
          <w:color w:val="000000" w:themeColor="text1"/>
        </w:rPr>
        <w:t>o zpracovatel při zpracování osobních údajů za účelem vědeckého nebo historického výzkumu nebo pro statistické účely zajistí dodržování konkrétních opatření k ochraně zájmů subjektu údajů, která odpovídají stavu techniky, nákladům na provedení, povaze, rozsahu, kontextu a účelům zpracování i různě pravděpodobným a závažným rizikům pro práva a svobody fyzických osob. Taková opatření mohou zahrnovat zejména</w:t>
      </w:r>
    </w:p>
    <w:p w:rsidR="00CC0B96" w:rsidRDefault="00CC0B96" w:rsidP="00CC0B96">
      <w:pPr>
        <w:pStyle w:val="Odstavecseseznamem"/>
        <w:spacing w:before="280" w:after="200"/>
        <w:ind w:left="426" w:hanging="426"/>
        <w:jc w:val="both"/>
        <w:rPr>
          <w:color w:val="000000" w:themeColor="text1"/>
        </w:rPr>
      </w:pPr>
      <w:r>
        <w:rPr>
          <w:color w:val="000000" w:themeColor="text1"/>
        </w:rPr>
        <w:t>a)</w:t>
      </w:r>
      <w:r>
        <w:rPr>
          <w:color w:val="000000" w:themeColor="text1"/>
        </w:rPr>
        <w:tab/>
        <w:t xml:space="preserve"> technická a organizační opatření zaměřená na důsledné uplatnění povinnosti podle čl. 5 odst. 1 písm. c) nařízení Evropského parlamentu a Rady (EU) 2016/679, </w:t>
      </w:r>
    </w:p>
    <w:p w:rsidR="00CC0B96" w:rsidRDefault="00CC0B96" w:rsidP="00CC0B96">
      <w:pPr>
        <w:pStyle w:val="Odstavecseseznamem"/>
        <w:spacing w:before="280" w:after="200"/>
        <w:ind w:left="426" w:hanging="426"/>
        <w:jc w:val="both"/>
        <w:rPr>
          <w:color w:val="000000" w:themeColor="text1"/>
        </w:rPr>
      </w:pPr>
      <w:r>
        <w:rPr>
          <w:color w:val="000000" w:themeColor="text1"/>
        </w:rPr>
        <w:lastRenderedPageBreak/>
        <w:t>b)</w:t>
      </w:r>
      <w:r>
        <w:rPr>
          <w:color w:val="000000" w:themeColor="text1"/>
        </w:rPr>
        <w:tab/>
        <w:t xml:space="preserve"> pořizování záznamů alespoň o všech operacích shromáždění, vložení, pozměnění a výmazu osobních údajů, které umožní určit a ověřit totožnost osoby provádějící operaci, a uchovávání těchto záznamů nejméně po dobu 2 let od provedení operace,</w:t>
      </w:r>
    </w:p>
    <w:p w:rsidR="00CC0B96" w:rsidRDefault="00CC0B96" w:rsidP="00CC0B96">
      <w:pPr>
        <w:pStyle w:val="Odstavecseseznamem"/>
        <w:spacing w:before="280" w:after="200"/>
        <w:ind w:left="426" w:hanging="426"/>
        <w:jc w:val="both"/>
        <w:rPr>
          <w:color w:val="000000" w:themeColor="text1"/>
        </w:rPr>
      </w:pPr>
      <w:r>
        <w:rPr>
          <w:color w:val="000000" w:themeColor="text1"/>
        </w:rPr>
        <w:t>c)</w:t>
      </w:r>
      <w:r>
        <w:rPr>
          <w:color w:val="000000" w:themeColor="text1"/>
        </w:rPr>
        <w:tab/>
        <w:t xml:space="preserve"> informování osob zpracovávajících osobní údaje o povinnostech v oblasti ochrany osobních údajů,</w:t>
      </w:r>
    </w:p>
    <w:p w:rsidR="00CC0B96" w:rsidRDefault="00CC0B96" w:rsidP="00CC0B96">
      <w:pPr>
        <w:pStyle w:val="Odstavecseseznamem"/>
        <w:spacing w:before="280" w:after="200"/>
        <w:ind w:left="426" w:hanging="426"/>
        <w:jc w:val="both"/>
        <w:rPr>
          <w:color w:val="000000" w:themeColor="text1"/>
        </w:rPr>
      </w:pPr>
      <w:r>
        <w:rPr>
          <w:color w:val="000000" w:themeColor="text1"/>
        </w:rPr>
        <w:t>d)</w:t>
      </w:r>
      <w:r>
        <w:rPr>
          <w:color w:val="000000" w:themeColor="text1"/>
        </w:rPr>
        <w:tab/>
        <w:t xml:space="preserve"> jmenování pověřence, </w:t>
      </w:r>
    </w:p>
    <w:p w:rsidR="00CC0B96" w:rsidRDefault="00CC0B96" w:rsidP="00CC0B96">
      <w:pPr>
        <w:pStyle w:val="Odstavecseseznamem"/>
        <w:spacing w:before="280" w:after="200"/>
        <w:ind w:left="426" w:hanging="426"/>
        <w:jc w:val="both"/>
        <w:rPr>
          <w:color w:val="000000" w:themeColor="text1"/>
        </w:rPr>
      </w:pPr>
      <w:r>
        <w:rPr>
          <w:color w:val="000000" w:themeColor="text1"/>
        </w:rPr>
        <w:t>e)</w:t>
      </w:r>
      <w:r>
        <w:rPr>
          <w:color w:val="000000" w:themeColor="text1"/>
        </w:rPr>
        <w:tab/>
        <w:t xml:space="preserve"> zvláštní omezení přístupu k osobním údajům v rámci správce nebo zpracovatele, </w:t>
      </w:r>
    </w:p>
    <w:p w:rsidR="00CC0B96" w:rsidRDefault="00CC0B96" w:rsidP="00CC0B96">
      <w:pPr>
        <w:pStyle w:val="Odstavecseseznamem"/>
        <w:spacing w:before="280" w:after="200"/>
        <w:ind w:left="426" w:hanging="426"/>
        <w:jc w:val="both"/>
        <w:rPr>
          <w:color w:val="000000" w:themeColor="text1"/>
        </w:rPr>
      </w:pPr>
      <w:r>
        <w:rPr>
          <w:color w:val="000000" w:themeColor="text1"/>
        </w:rPr>
        <w:t>f)</w:t>
      </w:r>
      <w:r>
        <w:rPr>
          <w:color w:val="000000" w:themeColor="text1"/>
        </w:rPr>
        <w:tab/>
        <w:t xml:space="preserve"> pseudonymizaci osobních údajů, </w:t>
      </w:r>
    </w:p>
    <w:p w:rsidR="00CC0B96" w:rsidRDefault="00CC0B96" w:rsidP="00CC0B96">
      <w:pPr>
        <w:pStyle w:val="Odstavecseseznamem"/>
        <w:spacing w:before="280" w:after="200"/>
        <w:ind w:left="426" w:hanging="426"/>
        <w:jc w:val="both"/>
        <w:rPr>
          <w:color w:val="000000" w:themeColor="text1"/>
        </w:rPr>
      </w:pPr>
      <w:r>
        <w:rPr>
          <w:color w:val="000000" w:themeColor="text1"/>
        </w:rPr>
        <w:t>g)</w:t>
      </w:r>
      <w:r>
        <w:rPr>
          <w:color w:val="000000" w:themeColor="text1"/>
        </w:rPr>
        <w:tab/>
        <w:t xml:space="preserve"> šifrování osobních údajů, </w:t>
      </w:r>
    </w:p>
    <w:p w:rsidR="00CC0B96" w:rsidRDefault="00CC0B96" w:rsidP="00CC0B96">
      <w:pPr>
        <w:pStyle w:val="Odstavecseseznamem"/>
        <w:spacing w:before="280" w:after="200"/>
        <w:ind w:left="426" w:hanging="426"/>
        <w:jc w:val="both"/>
        <w:rPr>
          <w:color w:val="000000" w:themeColor="text1"/>
        </w:rPr>
      </w:pPr>
      <w:r>
        <w:rPr>
          <w:color w:val="000000" w:themeColor="text1"/>
        </w:rPr>
        <w:t>h)</w:t>
      </w:r>
      <w:r>
        <w:rPr>
          <w:color w:val="000000" w:themeColor="text1"/>
        </w:rPr>
        <w:tab/>
        <w:t xml:space="preserve"> opatření k zajištění trvalé důvěrnosti, integrity, dostupnosti a odolnosti systémů a služeb zpracování, </w:t>
      </w:r>
    </w:p>
    <w:p w:rsidR="00CC0B96" w:rsidRDefault="00CC0B96" w:rsidP="00CC0B96">
      <w:pPr>
        <w:pStyle w:val="Odstavecseseznamem"/>
        <w:spacing w:before="280" w:after="200"/>
        <w:ind w:left="426" w:hanging="426"/>
        <w:jc w:val="both"/>
        <w:rPr>
          <w:color w:val="000000" w:themeColor="text1"/>
        </w:rPr>
      </w:pPr>
      <w:r>
        <w:rPr>
          <w:color w:val="000000" w:themeColor="text1"/>
        </w:rPr>
        <w:t>i)</w:t>
      </w:r>
      <w:r>
        <w:rPr>
          <w:color w:val="000000" w:themeColor="text1"/>
        </w:rPr>
        <w:tab/>
        <w:t xml:space="preserve"> opatření umožňující obnovení dostupnosti osobních údajů a včasný přístup k těmto údajům v případě incidentů, </w:t>
      </w:r>
    </w:p>
    <w:p w:rsidR="00CC0B96" w:rsidRPr="00AD5F24" w:rsidRDefault="00CC0B96" w:rsidP="00CC0B96">
      <w:pPr>
        <w:pStyle w:val="Odstavecseseznamem"/>
        <w:spacing w:before="280" w:after="200"/>
        <w:ind w:left="426" w:hanging="426"/>
        <w:jc w:val="both"/>
        <w:rPr>
          <w:color w:val="000000" w:themeColor="text1"/>
        </w:rPr>
      </w:pPr>
      <w:r>
        <w:rPr>
          <w:color w:val="000000" w:themeColor="text1"/>
        </w:rPr>
        <w:t>j)</w:t>
      </w:r>
      <w:r>
        <w:rPr>
          <w:color w:val="000000" w:themeColor="text1"/>
        </w:rPr>
        <w:tab/>
        <w:t xml:space="preserve"> proces pravidelného textování, posuzování a hodnocení účinnosti zavedených technických a organizačních opatření pro zajištění bezpečnosti zpracování, </w:t>
      </w:r>
    </w:p>
    <w:p w:rsidR="00CC0B96" w:rsidRDefault="00CC0B96" w:rsidP="00CC0B96">
      <w:pPr>
        <w:pStyle w:val="Odstavecseseznamem"/>
        <w:spacing w:before="280" w:after="200"/>
        <w:ind w:left="426" w:hanging="426"/>
        <w:jc w:val="both"/>
        <w:rPr>
          <w:color w:val="000000" w:themeColor="text1"/>
        </w:rPr>
      </w:pPr>
      <w:r>
        <w:rPr>
          <w:color w:val="000000" w:themeColor="text1"/>
        </w:rPr>
        <w:t xml:space="preserve">k) </w:t>
      </w:r>
      <w:r>
        <w:rPr>
          <w:color w:val="000000" w:themeColor="text1"/>
        </w:rPr>
        <w:tab/>
        <w:t>zvláštní omezení přenosu osobních údajů do třetí země, nebo</w:t>
      </w:r>
    </w:p>
    <w:p w:rsidR="00CC0B96" w:rsidRDefault="00CC0B96" w:rsidP="00CC0B96">
      <w:pPr>
        <w:pStyle w:val="Odstavecseseznamem"/>
        <w:spacing w:before="280" w:after="200"/>
        <w:ind w:left="426" w:hanging="426"/>
        <w:jc w:val="both"/>
        <w:rPr>
          <w:color w:val="000000" w:themeColor="text1"/>
        </w:rPr>
      </w:pPr>
      <w:r w:rsidRPr="00020A24">
        <w:rPr>
          <w:color w:val="000000" w:themeColor="text1"/>
        </w:rPr>
        <w:t>l)</w:t>
      </w:r>
      <w:r>
        <w:rPr>
          <w:color w:val="000000" w:themeColor="text1"/>
        </w:rPr>
        <w:tab/>
      </w:r>
      <w:r w:rsidRPr="00020A24">
        <w:rPr>
          <w:color w:val="000000" w:themeColor="text1"/>
        </w:rPr>
        <w:t xml:space="preserve"> zvláštní omezení zpracování osobních údajů pro jiné účely.</w:t>
      </w:r>
      <w:r>
        <w:rPr>
          <w:color w:val="000000" w:themeColor="text1"/>
        </w:rPr>
        <w:t xml:space="preserve"> </w:t>
      </w:r>
    </w:p>
    <w:p w:rsidR="00CC0B96" w:rsidRPr="00B8411C" w:rsidRDefault="00CC0B96" w:rsidP="00CC0B96">
      <w:pPr>
        <w:pStyle w:val="Odstavecseseznamem"/>
        <w:spacing w:before="280" w:after="200"/>
        <w:ind w:left="426" w:hanging="426"/>
        <w:jc w:val="both"/>
        <w:rPr>
          <w:color w:val="000000" w:themeColor="text1"/>
        </w:rPr>
      </w:pPr>
    </w:p>
    <w:p w:rsidR="00CC0B96" w:rsidRDefault="00CC0B96" w:rsidP="00CC0B96">
      <w:pPr>
        <w:pStyle w:val="Odstavecseseznamem"/>
        <w:spacing w:before="280" w:after="200"/>
        <w:ind w:left="0" w:firstLine="426"/>
        <w:jc w:val="both"/>
        <w:rPr>
          <w:color w:val="000000" w:themeColor="text1"/>
        </w:rPr>
      </w:pPr>
      <w:r>
        <w:rPr>
          <w:color w:val="000000" w:themeColor="text1"/>
        </w:rPr>
        <w:t>(2) Pokud to umožňuje dosáhnout účelu uvedeného v odstavci 1, osobní údaje uvedené v čl. 9 odst. 1 nařízení Evropského parlamentu a Rady (EU) 2016/679</w:t>
      </w:r>
      <w:r w:rsidRPr="00FB49AE">
        <w:rPr>
          <w:color w:val="000000" w:themeColor="text1"/>
        </w:rPr>
        <w:t xml:space="preserve"> </w:t>
      </w:r>
      <w:r>
        <w:rPr>
          <w:color w:val="000000" w:themeColor="text1"/>
        </w:rPr>
        <w:t xml:space="preserve">správce nebo zpracovatel dále zpracovává v podobě, která neumožňuje identifikaci subjektu údajů, ledaže tomu brání oprávněné zájmy subjektu údajů. </w:t>
      </w:r>
    </w:p>
    <w:p w:rsidR="00CC0B96" w:rsidRDefault="00CC0B96" w:rsidP="00CC0B96">
      <w:pPr>
        <w:pStyle w:val="Odstavecseseznamem"/>
        <w:spacing w:before="280" w:after="200"/>
        <w:ind w:left="0" w:firstLine="426"/>
        <w:jc w:val="both"/>
        <w:rPr>
          <w:color w:val="000000" w:themeColor="text1"/>
        </w:rPr>
      </w:pPr>
    </w:p>
    <w:p w:rsidR="00CC0B96" w:rsidRDefault="00CC0B96" w:rsidP="00CC0B96">
      <w:pPr>
        <w:pStyle w:val="Odstavecseseznamem"/>
        <w:spacing w:before="280" w:after="200"/>
        <w:ind w:left="0" w:firstLine="426"/>
        <w:jc w:val="both"/>
        <w:rPr>
          <w:color w:val="000000" w:themeColor="text1"/>
        </w:rPr>
      </w:pPr>
      <w:r>
        <w:rPr>
          <w:color w:val="000000" w:themeColor="text1"/>
        </w:rPr>
        <w:t xml:space="preserve">(3) Nestanoví-li jiný právní předpis jinak, čl. 15, 16, 18 a 21 a v jim odpovídajícím rozsahu též článek 5 nařízení Evropského parlamentu a Rady (EU) 2016/679 se použijí přiměřeně nebo se splnění povinností správce nebo zpracovatele nebo uplatnění práva subjektu údajů stanovených těmito články odloží, je-li to nezbytné a svým rozsahem přiměřené k naplnění účelu zpracování uvedeného v odstavci 1. Článek </w:t>
      </w:r>
      <w:r w:rsidRPr="005E3B44">
        <w:rPr>
          <w:color w:val="000000" w:themeColor="text1"/>
        </w:rPr>
        <w:t>15</w:t>
      </w:r>
      <w:r>
        <w:rPr>
          <w:color w:val="000000" w:themeColor="text1"/>
        </w:rPr>
        <w:t xml:space="preserve"> a v </w:t>
      </w:r>
      <w:r w:rsidRPr="005E3B44">
        <w:rPr>
          <w:color w:val="000000" w:themeColor="text1"/>
        </w:rPr>
        <w:t>j</w:t>
      </w:r>
      <w:r>
        <w:rPr>
          <w:color w:val="000000" w:themeColor="text1"/>
        </w:rPr>
        <w:t>e</w:t>
      </w:r>
      <w:r w:rsidRPr="005E3B44">
        <w:rPr>
          <w:color w:val="000000" w:themeColor="text1"/>
        </w:rPr>
        <w:t>m</w:t>
      </w:r>
      <w:r>
        <w:rPr>
          <w:color w:val="000000" w:themeColor="text1"/>
        </w:rPr>
        <w:t>u</w:t>
      </w:r>
      <w:r w:rsidRPr="005E3B44">
        <w:rPr>
          <w:color w:val="000000" w:themeColor="text1"/>
        </w:rPr>
        <w:t xml:space="preserve"> odpovídajícím rozsahu též článek 5 nařízení Evropského parlamentu a Rady (EU) 2016/679 se </w:t>
      </w:r>
      <w:r>
        <w:rPr>
          <w:color w:val="000000" w:themeColor="text1"/>
        </w:rPr>
        <w:t xml:space="preserve">nepoužije, pokud je zpracování nezbytné pro účely vědeckého výzkumu a poskytnutí informací by vyžadovalo nepřiměřené úsilí.“ </w:t>
      </w:r>
    </w:p>
    <w:p w:rsidR="00CC0B96" w:rsidRDefault="00CC0B96" w:rsidP="00CC0B96">
      <w:pPr>
        <w:pStyle w:val="Odstavecseseznamem"/>
        <w:ind w:left="426" w:hanging="720"/>
        <w:rPr>
          <w:color w:val="000000" w:themeColor="text1"/>
        </w:rPr>
      </w:pPr>
      <w:r>
        <w:rPr>
          <w:color w:val="000000" w:themeColor="text1"/>
        </w:rPr>
        <w:t xml:space="preserve">Následující ustanovení se přečíslují. </w:t>
      </w:r>
    </w:p>
    <w:p w:rsidR="00CC0B96" w:rsidRDefault="00CC0B96" w:rsidP="00CC0B96">
      <w:pPr>
        <w:ind w:left="426" w:hanging="720"/>
      </w:pPr>
    </w:p>
    <w:p w:rsidR="00201032" w:rsidRDefault="00201032" w:rsidP="00CC0B96">
      <w:pPr>
        <w:ind w:left="426" w:hanging="720"/>
      </w:pPr>
    </w:p>
    <w:p w:rsidR="00201032" w:rsidRPr="00201032" w:rsidRDefault="00201032" w:rsidP="00CC0B96">
      <w:pPr>
        <w:ind w:left="426" w:hanging="720"/>
        <w:rPr>
          <w:b/>
        </w:rPr>
      </w:pPr>
      <w:r w:rsidRPr="00201032">
        <w:rPr>
          <w:b/>
        </w:rPr>
        <w:t>G</w:t>
      </w:r>
      <w:r w:rsidR="00A25F59">
        <w:rPr>
          <w:b/>
        </w:rPr>
        <w:t>.</w:t>
      </w:r>
      <w:r w:rsidRPr="00201032">
        <w:rPr>
          <w:b/>
        </w:rPr>
        <w:tab/>
        <w:t>Poslankyně Věra Kovářová</w:t>
      </w:r>
    </w:p>
    <w:p w:rsidR="00201032" w:rsidRDefault="00201032" w:rsidP="00CC0B96">
      <w:pPr>
        <w:ind w:left="426" w:hanging="720"/>
      </w:pPr>
      <w:r>
        <w:t>(SD 1303)</w:t>
      </w:r>
    </w:p>
    <w:p w:rsidR="00201032" w:rsidRDefault="00201032" w:rsidP="00CC0B96">
      <w:pPr>
        <w:ind w:left="426" w:hanging="720"/>
      </w:pPr>
    </w:p>
    <w:p w:rsidR="00201032" w:rsidRPr="00A25F59" w:rsidRDefault="00201032" w:rsidP="00201032">
      <w:pPr>
        <w:pStyle w:val="Oznaenpozmn"/>
        <w:numPr>
          <w:ilvl w:val="0"/>
          <w:numId w:val="0"/>
        </w:numPr>
        <w:rPr>
          <w:b w:val="0"/>
        </w:rPr>
      </w:pPr>
      <w:r>
        <w:t xml:space="preserve">G.1. </w:t>
      </w:r>
      <w:r w:rsidRPr="00A25F59">
        <w:rPr>
          <w:b w:val="0"/>
        </w:rPr>
        <w:t xml:space="preserve">V § 59 se za odstavec 1 vkládá nový odstavec 2, který </w:t>
      </w:r>
      <w:r w:rsidR="00A25F59">
        <w:rPr>
          <w:b w:val="0"/>
        </w:rPr>
        <w:t xml:space="preserve">včetně poznámky pod čarou č. 10 </w:t>
      </w:r>
      <w:r w:rsidRPr="00A25F59">
        <w:rPr>
          <w:b w:val="0"/>
        </w:rPr>
        <w:t xml:space="preserve">zní: </w:t>
      </w:r>
    </w:p>
    <w:p w:rsidR="00201032" w:rsidRPr="00800192" w:rsidRDefault="00201032" w:rsidP="00201032">
      <w:pPr>
        <w:pStyle w:val="Odstavecseseznamem"/>
        <w:jc w:val="both"/>
        <w:rPr>
          <w:color w:val="000000" w:themeColor="text1"/>
        </w:rPr>
      </w:pPr>
    </w:p>
    <w:p w:rsidR="00201032" w:rsidRPr="003F48CB" w:rsidRDefault="00201032" w:rsidP="00201032">
      <w:pPr>
        <w:pStyle w:val="Odstavecseseznamem"/>
        <w:spacing w:before="280" w:after="200"/>
        <w:ind w:left="0" w:firstLine="426"/>
        <w:jc w:val="both"/>
        <w:rPr>
          <w:color w:val="000000" w:themeColor="text1"/>
        </w:rPr>
      </w:pPr>
      <w:r w:rsidRPr="003F48CB">
        <w:rPr>
          <w:color w:val="000000" w:themeColor="text1"/>
        </w:rPr>
        <w:t>„(2) Obec, která nevykonává přenesenou působnost v rozsahu obecního úřadu obce s rozšířenou působností, dobrovolný svazek takových obcí, příspěvková organizace zřizovaná takovou obcí nebo právnická osoba vykonávající činnost školy nebo školského zařízení zřizovaná obcí nebo dobrovolným svazkem obcí se dopustí přestupku tím, že poruší zákaz zveřejnění osobních údajů stanovený jiným právním předpisem</w:t>
      </w:r>
      <w:r w:rsidRPr="003F48CB">
        <w:rPr>
          <w:rStyle w:val="Znakapoznpodarou"/>
          <w:color w:val="000000" w:themeColor="text1"/>
        </w:rPr>
        <w:footnoteReference w:id="1"/>
      </w:r>
      <w:r w:rsidRPr="003F48CB">
        <w:rPr>
          <w:color w:val="000000" w:themeColor="text1"/>
          <w:vertAlign w:val="superscript"/>
        </w:rPr>
        <w:t>0)</w:t>
      </w:r>
      <w:r w:rsidRPr="003F48CB">
        <w:rPr>
          <w:color w:val="000000" w:themeColor="text1"/>
        </w:rPr>
        <w:t>.“.</w:t>
      </w:r>
    </w:p>
    <w:p w:rsidR="00201032" w:rsidRPr="00800192" w:rsidRDefault="00201032" w:rsidP="00201032">
      <w:pPr>
        <w:pStyle w:val="Odstavecseseznamem"/>
        <w:spacing w:before="280" w:after="200"/>
        <w:jc w:val="both"/>
        <w:rPr>
          <w:color w:val="000000" w:themeColor="text1"/>
        </w:rPr>
      </w:pPr>
    </w:p>
    <w:p w:rsidR="00201032" w:rsidRPr="00800192" w:rsidRDefault="00201032" w:rsidP="00201032">
      <w:pPr>
        <w:pStyle w:val="Odstavecseseznamem"/>
        <w:spacing w:before="280" w:after="200"/>
        <w:jc w:val="both"/>
        <w:rPr>
          <w:color w:val="000000" w:themeColor="text1"/>
        </w:rPr>
      </w:pPr>
      <w:r w:rsidRPr="00800192">
        <w:rPr>
          <w:color w:val="000000" w:themeColor="text1"/>
        </w:rPr>
        <w:t>Dosavadní odstavec 2 se označuje jako odstavec 3.</w:t>
      </w:r>
    </w:p>
    <w:p w:rsidR="00201032" w:rsidRPr="00800192" w:rsidRDefault="00201032" w:rsidP="00201032">
      <w:pPr>
        <w:pStyle w:val="Odstavecseseznamem"/>
        <w:spacing w:before="280" w:after="200"/>
        <w:jc w:val="both"/>
        <w:rPr>
          <w:color w:val="000000" w:themeColor="text1"/>
        </w:rPr>
      </w:pPr>
    </w:p>
    <w:p w:rsidR="00201032" w:rsidRPr="00201032" w:rsidRDefault="00201032" w:rsidP="00201032">
      <w:pPr>
        <w:rPr>
          <w:color w:val="000000" w:themeColor="text1"/>
        </w:rPr>
      </w:pPr>
      <w:r w:rsidRPr="00201032">
        <w:rPr>
          <w:b/>
          <w:color w:val="000000" w:themeColor="text1"/>
        </w:rPr>
        <w:t>G.2.</w:t>
      </w:r>
      <w:r>
        <w:rPr>
          <w:color w:val="000000" w:themeColor="text1"/>
        </w:rPr>
        <w:t xml:space="preserve"> </w:t>
      </w:r>
      <w:r w:rsidRPr="00201032">
        <w:rPr>
          <w:color w:val="000000" w:themeColor="text1"/>
        </w:rPr>
        <w:t xml:space="preserve">V § 59 </w:t>
      </w:r>
      <w:r w:rsidRPr="00F81E46">
        <w:t>se na konci odstavce 3</w:t>
      </w:r>
      <w:r w:rsidRPr="00201032">
        <w:rPr>
          <w:color w:val="FF0000"/>
        </w:rPr>
        <w:t xml:space="preserve"> </w:t>
      </w:r>
      <w:r w:rsidRPr="00201032">
        <w:rPr>
          <w:color w:val="000000" w:themeColor="text1"/>
        </w:rPr>
        <w:t xml:space="preserve">tečka nahrazuje čárkou a </w:t>
      </w:r>
      <w:r w:rsidRPr="00F81E46">
        <w:t>doplňují se</w:t>
      </w:r>
      <w:r w:rsidRPr="00201032">
        <w:rPr>
          <w:color w:val="FF0000"/>
        </w:rPr>
        <w:t xml:space="preserve"> </w:t>
      </w:r>
      <w:r w:rsidRPr="00201032">
        <w:rPr>
          <w:color w:val="000000" w:themeColor="text1"/>
        </w:rPr>
        <w:t xml:space="preserve">písmena c) a d), která znějí: </w:t>
      </w:r>
    </w:p>
    <w:p w:rsidR="00201032" w:rsidRPr="00800192" w:rsidRDefault="00201032" w:rsidP="00201032">
      <w:pPr>
        <w:pStyle w:val="Odstavecseseznamem"/>
        <w:jc w:val="both"/>
        <w:rPr>
          <w:color w:val="000000" w:themeColor="text1"/>
        </w:rPr>
      </w:pPr>
    </w:p>
    <w:p w:rsidR="00201032" w:rsidRPr="003F48CB" w:rsidRDefault="00201032" w:rsidP="00201032">
      <w:pPr>
        <w:pStyle w:val="Odstavecseseznamem"/>
        <w:spacing w:before="280" w:after="200"/>
        <w:ind w:left="426"/>
        <w:jc w:val="both"/>
        <w:rPr>
          <w:color w:val="000000" w:themeColor="text1"/>
        </w:rPr>
      </w:pPr>
      <w:r w:rsidRPr="00800192">
        <w:rPr>
          <w:color w:val="000000" w:themeColor="text1"/>
        </w:rPr>
        <w:t>„</w:t>
      </w:r>
      <w:r>
        <w:rPr>
          <w:color w:val="000000" w:themeColor="text1"/>
        </w:rPr>
        <w:t>c</w:t>
      </w:r>
      <w:r w:rsidRPr="003F48CB">
        <w:rPr>
          <w:color w:val="000000" w:themeColor="text1"/>
        </w:rPr>
        <w:t>) 5 000 Kč, jde-li o přestupek podle odstavce 2,</w:t>
      </w:r>
    </w:p>
    <w:p w:rsidR="00201032" w:rsidRPr="003F48CB" w:rsidRDefault="00201032" w:rsidP="00201032">
      <w:pPr>
        <w:pStyle w:val="Odstavecseseznamem"/>
        <w:spacing w:before="280" w:after="200"/>
        <w:ind w:left="426"/>
        <w:jc w:val="both"/>
        <w:rPr>
          <w:color w:val="000000" w:themeColor="text1"/>
        </w:rPr>
      </w:pPr>
      <w:r>
        <w:rPr>
          <w:color w:val="000000" w:themeColor="text1"/>
        </w:rPr>
        <w:t>d</w:t>
      </w:r>
      <w:r w:rsidRPr="003F48CB">
        <w:rPr>
          <w:color w:val="000000" w:themeColor="text1"/>
        </w:rPr>
        <w:t>) 15 000 Kč, jde-li o přestupek podle odstavce 2 spáchaný tiskem, filmem, rozhlasem, televizí, veřejně přístupnou počítačovou sítí nebo jiným obdobně účinným způsobem.“.</w:t>
      </w:r>
    </w:p>
    <w:p w:rsidR="00201032" w:rsidRPr="00800192" w:rsidRDefault="00201032" w:rsidP="00201032">
      <w:pPr>
        <w:pStyle w:val="Odstavecseseznamem"/>
        <w:jc w:val="both"/>
        <w:rPr>
          <w:color w:val="000000" w:themeColor="text1"/>
        </w:rPr>
      </w:pPr>
    </w:p>
    <w:p w:rsidR="00201032" w:rsidRPr="00201032" w:rsidRDefault="00201032" w:rsidP="00201032">
      <w:pPr>
        <w:rPr>
          <w:color w:val="000000" w:themeColor="text1"/>
        </w:rPr>
      </w:pPr>
      <w:r w:rsidRPr="00201032">
        <w:rPr>
          <w:b/>
          <w:color w:val="000000" w:themeColor="text1"/>
        </w:rPr>
        <w:t>G.3.</w:t>
      </w:r>
      <w:r>
        <w:rPr>
          <w:color w:val="000000" w:themeColor="text1"/>
        </w:rPr>
        <w:t xml:space="preserve"> </w:t>
      </w:r>
      <w:r w:rsidRPr="00201032">
        <w:rPr>
          <w:color w:val="000000" w:themeColor="text1"/>
        </w:rPr>
        <w:t>V § 60 se na konci odstavce 5 doplňuje věta „Správci a zpracovateli podle věty první, který je obcí, která nevykonává přenesenou působnost v rozsahu obecního úřadu obce s rozšířenou působností, dobrovolným svazkem takových obcí, příspěvkovou organizací takové obce nebo právnickou osobou vykonávající činnost školy nebo školského zařízení zřizovanou obcí nebo dobrovolným svazkem obcí, lze uložit pokutu do 5 000 Kč.“.</w:t>
      </w:r>
    </w:p>
    <w:p w:rsidR="00201032" w:rsidRPr="00800192" w:rsidRDefault="00201032" w:rsidP="00201032">
      <w:pPr>
        <w:pStyle w:val="Odstavecseseznamem"/>
        <w:ind w:hanging="720"/>
        <w:jc w:val="both"/>
        <w:rPr>
          <w:color w:val="000000" w:themeColor="text1"/>
        </w:rPr>
      </w:pPr>
    </w:p>
    <w:p w:rsidR="00201032" w:rsidRPr="00800192" w:rsidRDefault="00201032" w:rsidP="00201032">
      <w:pPr>
        <w:pStyle w:val="Textodstavce"/>
        <w:numPr>
          <w:ilvl w:val="0"/>
          <w:numId w:val="0"/>
        </w:numPr>
        <w:spacing w:before="0" w:after="0"/>
        <w:rPr>
          <w:color w:val="000000" w:themeColor="text1"/>
        </w:rPr>
      </w:pPr>
    </w:p>
    <w:p w:rsidR="00201032" w:rsidRPr="00201032" w:rsidRDefault="00827EF3" w:rsidP="00201032">
      <w:pPr>
        <w:rPr>
          <w:b/>
        </w:rPr>
      </w:pPr>
      <w:r>
        <w:rPr>
          <w:b/>
        </w:rPr>
        <w:t>H</w:t>
      </w:r>
      <w:r w:rsidR="00684D7C">
        <w:rPr>
          <w:b/>
        </w:rPr>
        <w:t>.</w:t>
      </w:r>
      <w:r w:rsidR="00201032" w:rsidRPr="00201032">
        <w:rPr>
          <w:b/>
        </w:rPr>
        <w:tab/>
        <w:t>Poslanec Karel Rais</w:t>
      </w:r>
    </w:p>
    <w:p w:rsidR="00201032" w:rsidRDefault="00201032" w:rsidP="00201032">
      <w:r>
        <w:t>(SD 683)</w:t>
      </w:r>
    </w:p>
    <w:p w:rsidR="00201032" w:rsidRDefault="00201032" w:rsidP="00201032"/>
    <w:p w:rsidR="00201032" w:rsidRPr="00684D7C" w:rsidRDefault="00684D7C" w:rsidP="00684D7C">
      <w:pPr>
        <w:rPr>
          <w:color w:val="000000" w:themeColor="text1"/>
        </w:rPr>
      </w:pPr>
      <w:r w:rsidRPr="00684D7C">
        <w:rPr>
          <w:b/>
          <w:color w:val="000000" w:themeColor="text1"/>
        </w:rPr>
        <w:t>H.1.</w:t>
      </w:r>
      <w:r>
        <w:rPr>
          <w:color w:val="000000" w:themeColor="text1"/>
        </w:rPr>
        <w:t xml:space="preserve"> </w:t>
      </w:r>
      <w:r w:rsidR="00201032" w:rsidRPr="00684D7C">
        <w:rPr>
          <w:color w:val="000000" w:themeColor="text1"/>
        </w:rPr>
        <w:t xml:space="preserve">V § 59 se za odstavec 1 vkládá nový odstavec 2, který zní: </w:t>
      </w:r>
    </w:p>
    <w:p w:rsidR="00201032" w:rsidRDefault="00201032" w:rsidP="00684D7C">
      <w:pPr>
        <w:pStyle w:val="Odstavecseseznamem"/>
        <w:ind w:left="0" w:firstLine="425"/>
        <w:jc w:val="both"/>
        <w:rPr>
          <w:color w:val="000000" w:themeColor="text1"/>
        </w:rPr>
      </w:pPr>
      <w:r w:rsidRPr="00800192">
        <w:rPr>
          <w:color w:val="000000" w:themeColor="text1"/>
        </w:rPr>
        <w:t>„</w:t>
      </w:r>
      <w:r>
        <w:rPr>
          <w:color w:val="000000" w:themeColor="text1"/>
        </w:rPr>
        <w:t>(2) Vysoká škola</w:t>
      </w:r>
      <w:r w:rsidRPr="000059B8">
        <w:rPr>
          <w:color w:val="000000" w:themeColor="text1"/>
        </w:rPr>
        <w:t>, se dopustí přestupku tím, že poruší zákaz zveřejnění osobních údajů stanovený jiným právním předpisem</w:t>
      </w:r>
      <w:r w:rsidRPr="000059B8">
        <w:rPr>
          <w:color w:val="000000" w:themeColor="text1"/>
          <w:vertAlign w:val="superscript"/>
        </w:rPr>
        <w:t>10)</w:t>
      </w:r>
      <w:r w:rsidRPr="000059B8">
        <w:rPr>
          <w:color w:val="000000" w:themeColor="text1"/>
        </w:rPr>
        <w:t>.</w:t>
      </w:r>
      <w:r w:rsidRPr="00800192">
        <w:rPr>
          <w:color w:val="000000" w:themeColor="text1"/>
        </w:rPr>
        <w:t>“</w:t>
      </w:r>
      <w:r>
        <w:rPr>
          <w:color w:val="000000" w:themeColor="text1"/>
        </w:rPr>
        <w:t>.</w:t>
      </w:r>
    </w:p>
    <w:p w:rsidR="00201032" w:rsidRDefault="00201032" w:rsidP="003B4CDF">
      <w:pPr>
        <w:pStyle w:val="Odstavecseseznamem"/>
        <w:spacing w:before="120"/>
        <w:contextualSpacing w:val="0"/>
        <w:rPr>
          <w:color w:val="000000" w:themeColor="text1"/>
        </w:rPr>
      </w:pPr>
      <w:r w:rsidRPr="00800192">
        <w:rPr>
          <w:color w:val="000000" w:themeColor="text1"/>
        </w:rPr>
        <w:t>Dosavadní odstavec 2 se označuje jako odstavec 3.</w:t>
      </w:r>
    </w:p>
    <w:p w:rsidR="003B4CDF" w:rsidRPr="00800192" w:rsidRDefault="003B4CDF" w:rsidP="003B4CDF">
      <w:pPr>
        <w:pStyle w:val="Odstavecseseznamem"/>
        <w:spacing w:before="120"/>
        <w:contextualSpacing w:val="0"/>
        <w:rPr>
          <w:color w:val="000000" w:themeColor="text1"/>
        </w:rPr>
      </w:pPr>
    </w:p>
    <w:p w:rsidR="00201032" w:rsidRPr="00684D7C" w:rsidRDefault="00684D7C" w:rsidP="00684D7C">
      <w:pPr>
        <w:rPr>
          <w:color w:val="000000" w:themeColor="text1"/>
        </w:rPr>
      </w:pPr>
      <w:r w:rsidRPr="00684D7C">
        <w:rPr>
          <w:b/>
          <w:color w:val="000000" w:themeColor="text1"/>
        </w:rPr>
        <w:t>H.2.</w:t>
      </w:r>
      <w:r>
        <w:rPr>
          <w:color w:val="000000" w:themeColor="text1"/>
        </w:rPr>
        <w:t xml:space="preserve"> </w:t>
      </w:r>
      <w:r w:rsidR="00201032" w:rsidRPr="00684D7C">
        <w:rPr>
          <w:color w:val="000000" w:themeColor="text1"/>
        </w:rPr>
        <w:t xml:space="preserve">V § 59 se doplňuje nový odstavec 4, který zní: </w:t>
      </w:r>
    </w:p>
    <w:p w:rsidR="00201032" w:rsidRPr="00C4237C" w:rsidRDefault="00201032" w:rsidP="00684D7C">
      <w:pPr>
        <w:pStyle w:val="Odstavecseseznamem"/>
        <w:jc w:val="both"/>
        <w:rPr>
          <w:color w:val="000000" w:themeColor="text1"/>
        </w:rPr>
      </w:pPr>
    </w:p>
    <w:p w:rsidR="00201032" w:rsidRPr="00800192" w:rsidRDefault="00201032" w:rsidP="00201032">
      <w:pPr>
        <w:pStyle w:val="Odstavecseseznamem"/>
        <w:spacing w:before="280"/>
        <w:ind w:hanging="294"/>
        <w:jc w:val="both"/>
        <w:rPr>
          <w:color w:val="000000" w:themeColor="text1"/>
        </w:rPr>
      </w:pPr>
      <w:r w:rsidRPr="00800192">
        <w:rPr>
          <w:color w:val="000000" w:themeColor="text1"/>
        </w:rPr>
        <w:t>„(4) Za přestupek podle o</w:t>
      </w:r>
      <w:r>
        <w:rPr>
          <w:color w:val="000000" w:themeColor="text1"/>
        </w:rPr>
        <w:t>dstavce 2 lze uložit pokutu do 100</w:t>
      </w:r>
      <w:r w:rsidRPr="00800192">
        <w:rPr>
          <w:color w:val="000000" w:themeColor="text1"/>
        </w:rPr>
        <w:t> 000 Kč.“</w:t>
      </w:r>
      <w:r>
        <w:rPr>
          <w:color w:val="000000" w:themeColor="text1"/>
        </w:rPr>
        <w:t>.</w:t>
      </w:r>
    </w:p>
    <w:p w:rsidR="00201032" w:rsidRPr="00800192" w:rsidRDefault="00201032" w:rsidP="00201032">
      <w:pPr>
        <w:pStyle w:val="Odstavecseseznamem"/>
        <w:spacing w:before="280"/>
        <w:jc w:val="both"/>
        <w:rPr>
          <w:color w:val="000000" w:themeColor="text1"/>
        </w:rPr>
      </w:pPr>
    </w:p>
    <w:p w:rsidR="00201032" w:rsidRPr="00684D7C" w:rsidRDefault="00684D7C" w:rsidP="00684D7C">
      <w:pPr>
        <w:rPr>
          <w:color w:val="000000" w:themeColor="text1"/>
        </w:rPr>
      </w:pPr>
      <w:r w:rsidRPr="00684D7C">
        <w:rPr>
          <w:b/>
          <w:color w:val="000000" w:themeColor="text1"/>
        </w:rPr>
        <w:t>H.3.</w:t>
      </w:r>
      <w:r>
        <w:rPr>
          <w:color w:val="000000" w:themeColor="text1"/>
        </w:rPr>
        <w:t xml:space="preserve"> </w:t>
      </w:r>
      <w:r w:rsidR="00201032" w:rsidRPr="00684D7C">
        <w:rPr>
          <w:color w:val="000000" w:themeColor="text1"/>
        </w:rPr>
        <w:t xml:space="preserve">V § 60 se doplňuje odstavec 6, který zní: </w:t>
      </w:r>
    </w:p>
    <w:p w:rsidR="00201032" w:rsidRPr="00800192" w:rsidRDefault="00201032" w:rsidP="00201032">
      <w:pPr>
        <w:pStyle w:val="Odstavecseseznamem"/>
        <w:rPr>
          <w:color w:val="000000" w:themeColor="text1"/>
        </w:rPr>
      </w:pPr>
    </w:p>
    <w:p w:rsidR="00201032" w:rsidRPr="00011ACA" w:rsidRDefault="00201032" w:rsidP="00201032">
      <w:pPr>
        <w:pStyle w:val="Odstavecseseznamem"/>
        <w:ind w:left="0" w:firstLine="426"/>
        <w:jc w:val="both"/>
        <w:rPr>
          <w:color w:val="000000" w:themeColor="text1"/>
          <w:spacing w:val="2"/>
        </w:rPr>
      </w:pPr>
      <w:r w:rsidRPr="00011ACA">
        <w:rPr>
          <w:color w:val="000000" w:themeColor="text1"/>
          <w:spacing w:val="2"/>
        </w:rPr>
        <w:t>„(6) Správci a zpracovateli</w:t>
      </w:r>
      <w:r>
        <w:rPr>
          <w:color w:val="000000" w:themeColor="text1"/>
          <w:spacing w:val="2"/>
        </w:rPr>
        <w:t xml:space="preserve"> podle odstavce 5, který je vysokou školou</w:t>
      </w:r>
      <w:r w:rsidRPr="00011ACA">
        <w:rPr>
          <w:color w:val="000000" w:themeColor="text1"/>
          <w:spacing w:val="2"/>
        </w:rPr>
        <w:t xml:space="preserve">, </w:t>
      </w:r>
      <w:r>
        <w:rPr>
          <w:color w:val="000000" w:themeColor="text1"/>
          <w:spacing w:val="2"/>
        </w:rPr>
        <w:t>lze uložit pokutu do 100 000 </w:t>
      </w:r>
      <w:r w:rsidRPr="00011ACA">
        <w:rPr>
          <w:color w:val="000000" w:themeColor="text1"/>
          <w:spacing w:val="2"/>
        </w:rPr>
        <w:t>Kč.“.</w:t>
      </w:r>
    </w:p>
    <w:p w:rsidR="00201032" w:rsidRPr="00800192" w:rsidRDefault="00201032" w:rsidP="00201032">
      <w:pPr>
        <w:pStyle w:val="Textodstavce"/>
        <w:numPr>
          <w:ilvl w:val="0"/>
          <w:numId w:val="0"/>
        </w:numPr>
        <w:ind w:firstLine="426"/>
        <w:rPr>
          <w:color w:val="000000" w:themeColor="text1"/>
        </w:rPr>
      </w:pPr>
    </w:p>
    <w:p w:rsidR="00201032" w:rsidRPr="003B4CDF" w:rsidRDefault="00827EF3" w:rsidP="00201032">
      <w:pPr>
        <w:rPr>
          <w:b/>
        </w:rPr>
      </w:pPr>
      <w:r>
        <w:rPr>
          <w:b/>
        </w:rPr>
        <w:t>I</w:t>
      </w:r>
      <w:r w:rsidR="00684D7C">
        <w:rPr>
          <w:b/>
        </w:rPr>
        <w:t>.</w:t>
      </w:r>
      <w:r w:rsidR="003B4CDF" w:rsidRPr="003B4CDF">
        <w:rPr>
          <w:b/>
        </w:rPr>
        <w:tab/>
        <w:t>Poslanec Vít Kaňkovský</w:t>
      </w:r>
    </w:p>
    <w:p w:rsidR="003B4CDF" w:rsidRDefault="003B4CDF" w:rsidP="00201032">
      <w:r>
        <w:t>(SD 1082)</w:t>
      </w:r>
    </w:p>
    <w:p w:rsidR="003B4CDF" w:rsidRDefault="003B4CDF" w:rsidP="00201032"/>
    <w:p w:rsidR="003B4CDF" w:rsidRPr="00D20A13" w:rsidRDefault="003B4CDF" w:rsidP="003B4CDF">
      <w:pPr>
        <w:rPr>
          <w:b/>
        </w:rPr>
      </w:pPr>
      <w:r w:rsidRPr="00D20A13">
        <w:rPr>
          <w:b/>
        </w:rPr>
        <w:t>V §</w:t>
      </w:r>
      <w:r w:rsidR="00684D7C">
        <w:rPr>
          <w:b/>
        </w:rPr>
        <w:t xml:space="preserve"> </w:t>
      </w:r>
      <w:r w:rsidRPr="00D20A13">
        <w:rPr>
          <w:b/>
        </w:rPr>
        <w:t>60 se za bod 4 vkládá bod 5,</w:t>
      </w:r>
      <w:r>
        <w:rPr>
          <w:b/>
        </w:rPr>
        <w:t xml:space="preserve"> </w:t>
      </w:r>
      <w:r w:rsidRPr="00D20A13">
        <w:rPr>
          <w:b/>
        </w:rPr>
        <w:t>který zní:</w:t>
      </w:r>
    </w:p>
    <w:p w:rsidR="003B4CDF" w:rsidRPr="00D20A13" w:rsidRDefault="003B4CDF" w:rsidP="003B4CDF">
      <w:pPr>
        <w:rPr>
          <w:b/>
        </w:rPr>
      </w:pPr>
    </w:p>
    <w:p w:rsidR="003B4CDF" w:rsidRPr="003B4CDF" w:rsidRDefault="003B4CDF" w:rsidP="003B4CDF">
      <w:pPr>
        <w:spacing w:after="120"/>
        <w:ind w:firstLine="426"/>
        <w:rPr>
          <w:rFonts w:eastAsia="Arial"/>
        </w:rPr>
      </w:pPr>
      <w:r>
        <w:rPr>
          <w:rFonts w:eastAsia="Arial"/>
        </w:rPr>
        <w:t>„</w:t>
      </w:r>
      <w:r w:rsidRPr="003B4CDF">
        <w:rPr>
          <w:rFonts w:eastAsia="Arial"/>
        </w:rPr>
        <w:t>(5) Úřad upustí od uložení správního trestu také tehdy, jde-li o správce nebo zpracovatele uvedené v článku 83 odst. 7 nařízení Evropského parlamentu a Rady (EU) 2016/679.</w:t>
      </w:r>
      <w:r>
        <w:rPr>
          <w:rFonts w:eastAsia="Arial"/>
        </w:rPr>
        <w:t>“.</w:t>
      </w:r>
    </w:p>
    <w:p w:rsidR="003B4CDF" w:rsidRDefault="003B4CDF" w:rsidP="00201032"/>
    <w:p w:rsidR="003B4CDF" w:rsidRDefault="003B4CDF" w:rsidP="00201032"/>
    <w:p w:rsidR="003B4CDF" w:rsidRPr="003B4CDF" w:rsidRDefault="00827EF3" w:rsidP="00201032">
      <w:pPr>
        <w:rPr>
          <w:b/>
        </w:rPr>
      </w:pPr>
      <w:r>
        <w:rPr>
          <w:b/>
        </w:rPr>
        <w:t>J</w:t>
      </w:r>
      <w:r w:rsidR="00684D7C">
        <w:rPr>
          <w:b/>
        </w:rPr>
        <w:t>.</w:t>
      </w:r>
      <w:r w:rsidR="003B4CDF" w:rsidRPr="003B4CDF">
        <w:rPr>
          <w:b/>
        </w:rPr>
        <w:tab/>
        <w:t>Poslanec Jakub Michálek</w:t>
      </w:r>
    </w:p>
    <w:p w:rsidR="003B4CDF" w:rsidRDefault="003B4CDF" w:rsidP="00201032">
      <w:r>
        <w:t>(SD 1074)</w:t>
      </w:r>
    </w:p>
    <w:p w:rsidR="003B4CDF" w:rsidRDefault="003B4CDF" w:rsidP="00201032"/>
    <w:p w:rsidR="000720F7" w:rsidRDefault="000720F7" w:rsidP="000720F7">
      <w:r>
        <w:t>Návrh zákona o zpracování osobních údajů se mění takto:</w:t>
      </w:r>
    </w:p>
    <w:p w:rsidR="000720F7" w:rsidRDefault="000720F7" w:rsidP="000720F7">
      <w:pPr>
        <w:rPr>
          <w:color w:val="000000"/>
        </w:rPr>
      </w:pPr>
    </w:p>
    <w:p w:rsidR="000720F7" w:rsidRDefault="00827EF3" w:rsidP="000720F7">
      <w:pPr>
        <w:pBdr>
          <w:top w:val="nil"/>
          <w:left w:val="nil"/>
          <w:bottom w:val="nil"/>
          <w:right w:val="nil"/>
          <w:between w:val="nil"/>
        </w:pBdr>
        <w:spacing w:line="259" w:lineRule="auto"/>
        <w:contextualSpacing/>
        <w:rPr>
          <w:color w:val="000000"/>
        </w:rPr>
      </w:pPr>
      <w:r>
        <w:rPr>
          <w:b/>
        </w:rPr>
        <w:t>J</w:t>
      </w:r>
      <w:r w:rsidR="000720F7" w:rsidRPr="000720F7">
        <w:rPr>
          <w:b/>
        </w:rPr>
        <w:t>.1</w:t>
      </w:r>
      <w:r w:rsidR="000720F7">
        <w:t>. V</w:t>
      </w:r>
      <w:r w:rsidR="000720F7">
        <w:rPr>
          <w:color w:val="000000"/>
        </w:rPr>
        <w:t xml:space="preserve"> § 48 se za text „pro oblast ochrany osobních údajů“ vkládá text „a práva na informace“.</w:t>
      </w:r>
    </w:p>
    <w:p w:rsidR="000720F7" w:rsidRDefault="000720F7" w:rsidP="000720F7">
      <w:pPr>
        <w:pBdr>
          <w:top w:val="nil"/>
          <w:left w:val="nil"/>
          <w:bottom w:val="nil"/>
          <w:right w:val="nil"/>
          <w:between w:val="nil"/>
        </w:pBdr>
        <w:spacing w:line="259" w:lineRule="auto"/>
        <w:contextualSpacing/>
        <w:rPr>
          <w:color w:val="000000"/>
        </w:rPr>
      </w:pPr>
    </w:p>
    <w:p w:rsidR="000720F7" w:rsidRDefault="00827EF3" w:rsidP="000720F7">
      <w:pPr>
        <w:pBdr>
          <w:top w:val="nil"/>
          <w:left w:val="nil"/>
          <w:bottom w:val="nil"/>
          <w:right w:val="nil"/>
          <w:between w:val="nil"/>
        </w:pBdr>
        <w:spacing w:line="259" w:lineRule="auto"/>
        <w:contextualSpacing/>
        <w:rPr>
          <w:color w:val="000000"/>
        </w:rPr>
      </w:pPr>
      <w:r>
        <w:rPr>
          <w:b/>
          <w:color w:val="000000"/>
        </w:rPr>
        <w:t>J</w:t>
      </w:r>
      <w:r w:rsidR="000720F7" w:rsidRPr="000720F7">
        <w:rPr>
          <w:b/>
          <w:color w:val="000000"/>
        </w:rPr>
        <w:t>.2</w:t>
      </w:r>
      <w:r w:rsidR="000720F7">
        <w:rPr>
          <w:color w:val="000000"/>
        </w:rPr>
        <w:t>. V § 49 se za text „pro oblast ochrany osobních údajů“ vkládá text „a práva na informace“.</w:t>
      </w:r>
    </w:p>
    <w:p w:rsidR="000720F7" w:rsidRDefault="000720F7" w:rsidP="000720F7">
      <w:pPr>
        <w:pBdr>
          <w:top w:val="nil"/>
          <w:left w:val="nil"/>
          <w:bottom w:val="nil"/>
          <w:right w:val="nil"/>
          <w:between w:val="nil"/>
        </w:pBdr>
        <w:spacing w:line="259" w:lineRule="auto"/>
        <w:contextualSpacing/>
        <w:rPr>
          <w:color w:val="000000"/>
        </w:rPr>
      </w:pPr>
    </w:p>
    <w:p w:rsidR="000720F7" w:rsidRDefault="00827EF3" w:rsidP="000720F7">
      <w:pPr>
        <w:pBdr>
          <w:top w:val="nil"/>
          <w:left w:val="nil"/>
          <w:bottom w:val="nil"/>
          <w:right w:val="nil"/>
          <w:between w:val="nil"/>
        </w:pBdr>
        <w:spacing w:line="259" w:lineRule="auto"/>
        <w:contextualSpacing/>
      </w:pPr>
      <w:r>
        <w:rPr>
          <w:b/>
        </w:rPr>
        <w:t>J</w:t>
      </w:r>
      <w:r w:rsidR="000720F7" w:rsidRPr="000720F7">
        <w:rPr>
          <w:b/>
        </w:rPr>
        <w:t>.3</w:t>
      </w:r>
      <w:r w:rsidR="000720F7">
        <w:t xml:space="preserve">. V § 50 odstavci 3 písm. d) se za text „ochrany osobních údajů“ vkládá text „práva na informace, “ a dále se tečka na konci věty mění na středník a za něj se vkládají slova „přípustné je i jiné zaměření studijního programu, má-li takovou praxi delší než 10 let.“ </w:t>
      </w:r>
    </w:p>
    <w:p w:rsidR="000720F7" w:rsidRDefault="000720F7" w:rsidP="000720F7">
      <w:pPr>
        <w:pBdr>
          <w:top w:val="nil"/>
          <w:left w:val="nil"/>
          <w:bottom w:val="nil"/>
          <w:right w:val="nil"/>
          <w:between w:val="nil"/>
        </w:pBdr>
        <w:spacing w:line="259" w:lineRule="auto"/>
        <w:contextualSpacing/>
      </w:pPr>
    </w:p>
    <w:p w:rsidR="000720F7" w:rsidRDefault="00827EF3" w:rsidP="000720F7">
      <w:pPr>
        <w:pBdr>
          <w:top w:val="nil"/>
          <w:left w:val="nil"/>
          <w:bottom w:val="nil"/>
          <w:right w:val="nil"/>
          <w:between w:val="nil"/>
        </w:pBdr>
        <w:spacing w:line="259" w:lineRule="auto"/>
        <w:contextualSpacing/>
        <w:rPr>
          <w:color w:val="000000"/>
        </w:rPr>
      </w:pPr>
      <w:r>
        <w:rPr>
          <w:b/>
          <w:color w:val="000000"/>
        </w:rPr>
        <w:t>J</w:t>
      </w:r>
      <w:r w:rsidR="000720F7" w:rsidRPr="000720F7">
        <w:rPr>
          <w:b/>
          <w:color w:val="000000"/>
        </w:rPr>
        <w:t>.</w:t>
      </w:r>
      <w:r w:rsidR="00684D7C">
        <w:rPr>
          <w:b/>
          <w:color w:val="000000"/>
        </w:rPr>
        <w:t>4</w:t>
      </w:r>
      <w:r w:rsidR="000720F7" w:rsidRPr="000720F7">
        <w:rPr>
          <w:b/>
          <w:color w:val="000000"/>
        </w:rPr>
        <w:t>.</w:t>
      </w:r>
      <w:r w:rsidR="000720F7">
        <w:rPr>
          <w:color w:val="000000"/>
        </w:rPr>
        <w:t xml:space="preserve"> V § 52 odstavci 3 písm. c) se text </w:t>
      </w:r>
      <w:r w:rsidR="000720F7">
        <w:t>„není-li navrhovatelem vláda” nahrazuje textem</w:t>
      </w:r>
      <w:r w:rsidR="000720F7">
        <w:rPr>
          <w:color w:val="000000"/>
        </w:rPr>
        <w:t xml:space="preserve"> „nebo právo na informace“.</w:t>
      </w:r>
    </w:p>
    <w:p w:rsidR="000720F7" w:rsidRDefault="000720F7" w:rsidP="000720F7">
      <w:pPr>
        <w:pBdr>
          <w:top w:val="nil"/>
          <w:left w:val="nil"/>
          <w:bottom w:val="nil"/>
          <w:right w:val="nil"/>
          <w:between w:val="nil"/>
        </w:pBdr>
        <w:spacing w:line="259" w:lineRule="auto"/>
        <w:contextualSpacing/>
        <w:rPr>
          <w:color w:val="000000"/>
        </w:rPr>
      </w:pPr>
    </w:p>
    <w:p w:rsidR="000720F7" w:rsidRDefault="00827EF3" w:rsidP="000720F7">
      <w:pPr>
        <w:pBdr>
          <w:top w:val="nil"/>
          <w:left w:val="nil"/>
          <w:bottom w:val="nil"/>
          <w:right w:val="nil"/>
          <w:between w:val="nil"/>
        </w:pBdr>
        <w:spacing w:line="259" w:lineRule="auto"/>
        <w:contextualSpacing/>
      </w:pPr>
      <w:r>
        <w:rPr>
          <w:b/>
        </w:rPr>
        <w:t>J</w:t>
      </w:r>
      <w:r w:rsidR="000720F7" w:rsidRPr="000720F7">
        <w:rPr>
          <w:b/>
        </w:rPr>
        <w:t>.</w:t>
      </w:r>
      <w:r w:rsidR="00684D7C">
        <w:rPr>
          <w:b/>
        </w:rPr>
        <w:t>5</w:t>
      </w:r>
      <w:r w:rsidR="000720F7">
        <w:t>. V § 52 odstavci 3 se na konci písmene d) mění tečka na čárku a vkládá se nové písmeno e), které zní: „e) poskytuje konzultace v oblasti práva na informace.“</w:t>
      </w:r>
    </w:p>
    <w:p w:rsidR="000720F7" w:rsidRDefault="000720F7" w:rsidP="000720F7">
      <w:pPr>
        <w:pBdr>
          <w:top w:val="nil"/>
          <w:left w:val="nil"/>
          <w:bottom w:val="nil"/>
          <w:right w:val="nil"/>
          <w:between w:val="nil"/>
        </w:pBdr>
        <w:spacing w:line="259" w:lineRule="auto"/>
        <w:contextualSpacing/>
        <w:rPr>
          <w:color w:val="000000"/>
        </w:rPr>
      </w:pPr>
    </w:p>
    <w:p w:rsidR="000720F7" w:rsidRDefault="00827EF3" w:rsidP="000720F7">
      <w:pPr>
        <w:pBdr>
          <w:top w:val="nil"/>
          <w:left w:val="nil"/>
          <w:bottom w:val="nil"/>
          <w:right w:val="nil"/>
          <w:between w:val="nil"/>
        </w:pBdr>
        <w:spacing w:after="160" w:line="259" w:lineRule="auto"/>
        <w:contextualSpacing/>
        <w:rPr>
          <w:color w:val="000000"/>
        </w:rPr>
      </w:pPr>
      <w:r>
        <w:rPr>
          <w:b/>
          <w:color w:val="000000"/>
        </w:rPr>
        <w:t>J</w:t>
      </w:r>
      <w:r w:rsidR="000720F7" w:rsidRPr="000720F7">
        <w:rPr>
          <w:b/>
          <w:color w:val="000000"/>
        </w:rPr>
        <w:t>.</w:t>
      </w:r>
      <w:r w:rsidR="00684D7C">
        <w:rPr>
          <w:b/>
          <w:color w:val="000000"/>
        </w:rPr>
        <w:t>6</w:t>
      </w:r>
      <w:r w:rsidR="000720F7">
        <w:rPr>
          <w:color w:val="000000"/>
        </w:rPr>
        <w:t>. V § 52 se doplňuje nový odstavec 5, který včetně po</w:t>
      </w:r>
      <w:r w:rsidR="000720F7">
        <w:t xml:space="preserve">známek pod čarou </w:t>
      </w:r>
      <w:r w:rsidR="000720F7">
        <w:rPr>
          <w:color w:val="000000"/>
        </w:rPr>
        <w:t>zní:</w:t>
      </w:r>
    </w:p>
    <w:p w:rsidR="000720F7" w:rsidRDefault="000720F7" w:rsidP="000720F7">
      <w:pPr>
        <w:pBdr>
          <w:top w:val="nil"/>
          <w:left w:val="nil"/>
          <w:bottom w:val="nil"/>
          <w:right w:val="nil"/>
          <w:between w:val="nil"/>
        </w:pBdr>
        <w:spacing w:after="160" w:line="259" w:lineRule="auto"/>
        <w:ind w:firstLine="426"/>
        <w:contextualSpacing/>
        <w:rPr>
          <w:color w:val="000000"/>
        </w:rPr>
      </w:pPr>
    </w:p>
    <w:p w:rsidR="000720F7" w:rsidRDefault="000720F7" w:rsidP="000720F7">
      <w:pPr>
        <w:keepNext/>
        <w:pBdr>
          <w:top w:val="nil"/>
          <w:left w:val="nil"/>
          <w:bottom w:val="nil"/>
          <w:right w:val="nil"/>
          <w:between w:val="nil"/>
        </w:pBdr>
        <w:shd w:val="clear" w:color="auto" w:fill="FFFFFF"/>
        <w:ind w:left="567"/>
        <w:rPr>
          <w:vertAlign w:val="superscript"/>
        </w:rPr>
      </w:pPr>
      <w:r>
        <w:t>„(5) Úřad dále při postupu podle předpisů upravujících právo na informace</w:t>
      </w:r>
      <w:r>
        <w:rPr>
          <w:vertAlign w:val="superscript"/>
        </w:rPr>
        <w:t>X)</w:t>
      </w:r>
    </w:p>
    <w:p w:rsidR="000720F7" w:rsidRDefault="000720F7" w:rsidP="000720F7">
      <w:pPr>
        <w:keepNext/>
        <w:shd w:val="clear" w:color="auto" w:fill="FFFFFF"/>
      </w:pPr>
      <w:r>
        <w:t>a)</w:t>
      </w:r>
      <w:r>
        <w:tab/>
        <w:t>provádí přezkumné řízení podle zvláštního právního předpisu</w:t>
      </w:r>
      <w:r>
        <w:rPr>
          <w:vertAlign w:val="superscript"/>
        </w:rPr>
        <w:t>Y)</w:t>
      </w:r>
      <w:r>
        <w:t xml:space="preserve">, </w:t>
      </w:r>
    </w:p>
    <w:p w:rsidR="000720F7" w:rsidRDefault="000720F7" w:rsidP="000720F7">
      <w:r>
        <w:t xml:space="preserve">b) </w:t>
      </w:r>
      <w:r>
        <w:tab/>
        <w:t>činí opatření proti nečinnosti,</w:t>
      </w:r>
      <w:r>
        <w:rPr>
          <w:vertAlign w:val="superscript"/>
        </w:rPr>
        <w:t>Z)</w:t>
      </w:r>
      <w:r>
        <w:t xml:space="preserve"> nelze-li se domoci nápravy u nadřízeného správního orgánu.“</w:t>
      </w:r>
    </w:p>
    <w:p w:rsidR="000720F7" w:rsidRDefault="000720F7" w:rsidP="000720F7">
      <w:pPr>
        <w:spacing w:after="120"/>
        <w:ind w:left="720" w:hanging="720"/>
        <w:rPr>
          <w:b/>
        </w:rPr>
      </w:pPr>
      <w:r>
        <w:rPr>
          <w:b/>
        </w:rPr>
        <w:t>__________________________</w:t>
      </w:r>
    </w:p>
    <w:p w:rsidR="000720F7" w:rsidRDefault="000720F7" w:rsidP="000720F7">
      <w:pPr>
        <w:tabs>
          <w:tab w:val="center" w:pos="4536"/>
          <w:tab w:val="right" w:pos="9072"/>
        </w:tabs>
      </w:pPr>
      <w:r>
        <w:rPr>
          <w:vertAlign w:val="superscript"/>
        </w:rPr>
        <w:t>X)</w:t>
      </w:r>
      <w:r>
        <w:t xml:space="preserve"> Např. zákon č. 106/1999 Sb. o svobodném přístupu k informacím, ve znění pozdějších předpisů, zákon č. 123/1998 Sb. o právu na informace o životním prostředí, ve znění pozdějších předpisů.</w:t>
      </w:r>
    </w:p>
    <w:p w:rsidR="000720F7" w:rsidRDefault="000720F7" w:rsidP="000720F7">
      <w:r>
        <w:rPr>
          <w:vertAlign w:val="superscript"/>
        </w:rPr>
        <w:t>Y)</w:t>
      </w:r>
      <w:r>
        <w:t xml:space="preserve"> </w:t>
      </w:r>
      <w:r>
        <w:rPr>
          <w:vertAlign w:val="superscript"/>
        </w:rPr>
        <w:t xml:space="preserve"> </w:t>
      </w:r>
      <w:r>
        <w:t xml:space="preserve">§ 94 a násl. zákona č. 500/2004 Sb., správní řád. </w:t>
      </w:r>
    </w:p>
    <w:p w:rsidR="000720F7" w:rsidRDefault="000720F7" w:rsidP="000720F7">
      <w:pPr>
        <w:tabs>
          <w:tab w:val="center" w:pos="4536"/>
          <w:tab w:val="right" w:pos="9072"/>
        </w:tabs>
      </w:pPr>
      <w:r>
        <w:rPr>
          <w:vertAlign w:val="superscript"/>
        </w:rPr>
        <w:t>Z)</w:t>
      </w:r>
      <w:r>
        <w:t xml:space="preserve"> § 80 zákona č. 500/2004 Sb., správní řád. </w:t>
      </w:r>
    </w:p>
    <w:p w:rsidR="000720F7" w:rsidRDefault="000720F7" w:rsidP="000720F7"/>
    <w:p w:rsidR="000720F7" w:rsidRDefault="00827EF3" w:rsidP="000720F7">
      <w:pPr>
        <w:pBdr>
          <w:top w:val="nil"/>
          <w:left w:val="nil"/>
          <w:bottom w:val="nil"/>
          <w:right w:val="nil"/>
          <w:between w:val="nil"/>
        </w:pBdr>
        <w:spacing w:after="160" w:line="259" w:lineRule="auto"/>
        <w:contextualSpacing/>
        <w:rPr>
          <w:color w:val="000000"/>
        </w:rPr>
      </w:pPr>
      <w:r>
        <w:rPr>
          <w:b/>
          <w:color w:val="000000"/>
        </w:rPr>
        <w:t>J</w:t>
      </w:r>
      <w:r w:rsidR="000720F7" w:rsidRPr="000720F7">
        <w:rPr>
          <w:b/>
          <w:color w:val="000000"/>
        </w:rPr>
        <w:t>.</w:t>
      </w:r>
      <w:r w:rsidR="00684D7C">
        <w:rPr>
          <w:b/>
          <w:color w:val="000000"/>
        </w:rPr>
        <w:t>7</w:t>
      </w:r>
      <w:r w:rsidR="000720F7">
        <w:rPr>
          <w:color w:val="000000"/>
        </w:rPr>
        <w:t>.V § 55 odstavci 1 se za text „v oblasti zpracování a ochrany osobních údajů“ vkládá text „a práva na informace“.</w:t>
      </w:r>
    </w:p>
    <w:p w:rsidR="000720F7" w:rsidRDefault="000720F7" w:rsidP="000720F7">
      <w:pPr>
        <w:pBdr>
          <w:top w:val="nil"/>
          <w:left w:val="nil"/>
          <w:bottom w:val="nil"/>
          <w:right w:val="nil"/>
          <w:between w:val="nil"/>
        </w:pBdr>
        <w:spacing w:after="160" w:line="259" w:lineRule="auto"/>
        <w:contextualSpacing/>
        <w:rPr>
          <w:color w:val="000000"/>
        </w:rPr>
      </w:pPr>
    </w:p>
    <w:p w:rsidR="000720F7" w:rsidRDefault="00827EF3" w:rsidP="000720F7">
      <w:pPr>
        <w:pBdr>
          <w:top w:val="nil"/>
          <w:left w:val="nil"/>
          <w:bottom w:val="nil"/>
          <w:right w:val="nil"/>
          <w:between w:val="nil"/>
        </w:pBdr>
        <w:spacing w:after="160" w:line="259" w:lineRule="auto"/>
        <w:contextualSpacing/>
      </w:pPr>
      <w:r>
        <w:rPr>
          <w:b/>
        </w:rPr>
        <w:t>J</w:t>
      </w:r>
      <w:r w:rsidR="000720F7" w:rsidRPr="000720F7">
        <w:rPr>
          <w:b/>
        </w:rPr>
        <w:t>.</w:t>
      </w:r>
      <w:r w:rsidR="00684D7C">
        <w:rPr>
          <w:b/>
        </w:rPr>
        <w:t>8</w:t>
      </w:r>
      <w:r w:rsidR="000720F7" w:rsidRPr="000720F7">
        <w:rPr>
          <w:b/>
        </w:rPr>
        <w:t>.</w:t>
      </w:r>
      <w:r w:rsidR="000720F7">
        <w:t xml:space="preserve"> Do § 64 se vkládá odstavec 8, který zní: „(8) Působnost v oblasti práva na informace vykonává Úřad od 1. 1. 2020.“</w:t>
      </w:r>
    </w:p>
    <w:p w:rsidR="003B4CDF" w:rsidRDefault="003B4CDF" w:rsidP="00201032"/>
    <w:p w:rsidR="003B4CDF" w:rsidRDefault="003B4CDF" w:rsidP="00201032"/>
    <w:p w:rsidR="003B4CDF" w:rsidRPr="000720F7" w:rsidRDefault="00827EF3" w:rsidP="00201032">
      <w:pPr>
        <w:rPr>
          <w:b/>
        </w:rPr>
      </w:pPr>
      <w:r>
        <w:rPr>
          <w:b/>
        </w:rPr>
        <w:t>K</w:t>
      </w:r>
      <w:r w:rsidR="00684D7C">
        <w:rPr>
          <w:b/>
        </w:rPr>
        <w:t>.</w:t>
      </w:r>
      <w:r w:rsidR="000720F7" w:rsidRPr="000720F7">
        <w:rPr>
          <w:b/>
        </w:rPr>
        <w:tab/>
        <w:t>Poslanec Leo Luzar</w:t>
      </w:r>
    </w:p>
    <w:p w:rsidR="000720F7" w:rsidRDefault="000720F7" w:rsidP="00201032">
      <w:r>
        <w:t>(SD 922)</w:t>
      </w:r>
    </w:p>
    <w:p w:rsidR="000720F7" w:rsidRDefault="000720F7" w:rsidP="00201032"/>
    <w:p w:rsidR="000720F7" w:rsidRDefault="000720F7" w:rsidP="00201032"/>
    <w:p w:rsidR="004717F3" w:rsidRDefault="00684D7C" w:rsidP="00684D7C">
      <w:pPr>
        <w:widowControl w:val="0"/>
        <w:ind w:left="360"/>
      </w:pPr>
      <w:r w:rsidRPr="00684D7C">
        <w:rPr>
          <w:b/>
        </w:rPr>
        <w:t>K.1.</w:t>
      </w:r>
      <w:r>
        <w:t xml:space="preserve"> </w:t>
      </w:r>
      <w:r w:rsidR="004717F3">
        <w:t>V § 16 se doplňují odstavce 5 až 7, které znějí:</w:t>
      </w:r>
    </w:p>
    <w:p w:rsidR="004717F3" w:rsidRDefault="004717F3" w:rsidP="004717F3"/>
    <w:p w:rsidR="004717F3" w:rsidRDefault="004717F3" w:rsidP="00DA402F">
      <w:pPr>
        <w:ind w:firstLine="426"/>
      </w:pPr>
      <w:r>
        <w:t>„(5) Je-li správcem nebo zpracovatelem osobní</w:t>
      </w:r>
      <w:r w:rsidRPr="0023093B">
        <w:t>ch údajů pro účely uvedené v odstavci 1</w:t>
      </w:r>
      <w:r>
        <w:t xml:space="preserve"> právnická osoba, dodržuje </w:t>
      </w:r>
      <w:r w:rsidRPr="000848C9">
        <w:t>kodex chování podle článku 40 nařízení Evropského parlamentu a Rady (EU) 2016/679</w:t>
      </w:r>
      <w:r w:rsidRPr="00841173">
        <w:t xml:space="preserve"> </w:t>
      </w:r>
      <w:r>
        <w:t>s cílem poskytnout vhodné záruky subjektům údajů, přestože</w:t>
      </w:r>
      <w:r w:rsidRPr="00E3176C">
        <w:t xml:space="preserve"> </w:t>
      </w:r>
      <w:r>
        <w:t>není členem sdružení ani jiného subjektu zastupující tuto kategorii správců nebo zpracovatelů, který takový kodex chování vydal</w:t>
      </w:r>
      <w:r w:rsidRPr="000848C9">
        <w:t>.</w:t>
      </w:r>
    </w:p>
    <w:p w:rsidR="004717F3" w:rsidRDefault="004717F3" w:rsidP="00DA402F">
      <w:pPr>
        <w:ind w:firstLine="426"/>
      </w:pPr>
      <w:r>
        <w:t>(6) Vztahuje se-li na správce nebo zpracovatele osobní</w:t>
      </w:r>
      <w:r w:rsidRPr="0023093B">
        <w:t>ch údajů</w:t>
      </w:r>
      <w:r>
        <w:t xml:space="preserve"> podle odstavce 5 více kodexů chování, takový správce nebo zpracovatel si zvolí za závazný jeden z kodexů.“</w:t>
      </w:r>
    </w:p>
    <w:p w:rsidR="004717F3" w:rsidRDefault="004717F3" w:rsidP="004717F3"/>
    <w:p w:rsidR="004717F3" w:rsidRDefault="00684D7C" w:rsidP="00684D7C">
      <w:pPr>
        <w:widowControl w:val="0"/>
        <w:ind w:left="360"/>
      </w:pPr>
      <w:r w:rsidRPr="00684D7C">
        <w:rPr>
          <w:b/>
        </w:rPr>
        <w:t>K.2.</w:t>
      </w:r>
      <w:r>
        <w:t xml:space="preserve"> </w:t>
      </w:r>
      <w:r w:rsidR="004717F3">
        <w:t>V § 64 se doplňuje odstavec 8, který zní:</w:t>
      </w:r>
    </w:p>
    <w:p w:rsidR="004717F3" w:rsidRDefault="004717F3" w:rsidP="004717F3"/>
    <w:p w:rsidR="004717F3" w:rsidRDefault="004717F3" w:rsidP="00DA402F">
      <w:pPr>
        <w:ind w:firstLine="426"/>
      </w:pPr>
      <w:r>
        <w:t xml:space="preserve">„(8) Nevydá-li sdružení ani jiný subjekt zastupující kategorii správců nebo zpracovatelů podle § 16 odst. 1 kodex </w:t>
      </w:r>
      <w:r w:rsidRPr="000848C9">
        <w:t>chování podle článku 40 nařízení Evropského parlamentu a Rady (EU) 2016/679</w:t>
      </w:r>
      <w:r>
        <w:t xml:space="preserve"> do 1. července 2019, Úřad mu vypracování kodexu nařídí.“</w:t>
      </w:r>
      <w:r w:rsidR="00DA402F">
        <w:t>.</w:t>
      </w:r>
    </w:p>
    <w:p w:rsidR="003B4CDF" w:rsidRDefault="003B4CDF" w:rsidP="00201032"/>
    <w:p w:rsidR="00DA402F" w:rsidRDefault="00DA402F" w:rsidP="00201032"/>
    <w:p w:rsidR="00684D7C" w:rsidRDefault="00684D7C" w:rsidP="00DA402F">
      <w:pPr>
        <w:autoSpaceDE w:val="0"/>
        <w:autoSpaceDN w:val="0"/>
        <w:adjustRightInd w:val="0"/>
        <w:jc w:val="left"/>
        <w:rPr>
          <w:rFonts w:eastAsiaTheme="minorHAnsi"/>
          <w:b/>
          <w:lang w:eastAsia="en-US"/>
        </w:rPr>
      </w:pPr>
      <w:r w:rsidRPr="00684D7C">
        <w:rPr>
          <w:rFonts w:eastAsiaTheme="minorHAnsi"/>
          <w:b/>
          <w:lang w:eastAsia="en-US"/>
        </w:rPr>
        <w:t>K.3.</w:t>
      </w:r>
    </w:p>
    <w:p w:rsidR="004717F3" w:rsidRPr="00684D7C" w:rsidRDefault="004717F3" w:rsidP="00684D7C">
      <w:pPr>
        <w:autoSpaceDE w:val="0"/>
        <w:autoSpaceDN w:val="0"/>
        <w:adjustRightInd w:val="0"/>
        <w:jc w:val="center"/>
        <w:rPr>
          <w:rFonts w:eastAsiaTheme="minorHAnsi"/>
          <w:lang w:eastAsia="en-US"/>
        </w:rPr>
      </w:pPr>
      <w:r w:rsidRPr="00684D7C">
        <w:rPr>
          <w:rFonts w:eastAsiaTheme="minorHAnsi"/>
          <w:lang w:eastAsia="en-US"/>
        </w:rPr>
        <w:t>Hlava V</w:t>
      </w:r>
    </w:p>
    <w:p w:rsidR="004717F3" w:rsidRPr="00684D7C" w:rsidRDefault="004717F3" w:rsidP="00684D7C">
      <w:pPr>
        <w:autoSpaceDE w:val="0"/>
        <w:autoSpaceDN w:val="0"/>
        <w:adjustRightInd w:val="0"/>
        <w:jc w:val="center"/>
        <w:rPr>
          <w:rFonts w:eastAsiaTheme="minorHAnsi"/>
          <w:b/>
          <w:bCs/>
          <w:lang w:eastAsia="en-US"/>
        </w:rPr>
      </w:pPr>
      <w:r w:rsidRPr="00684D7C">
        <w:rPr>
          <w:rFonts w:eastAsiaTheme="minorHAnsi"/>
          <w:b/>
          <w:bCs/>
          <w:lang w:eastAsia="en-US"/>
        </w:rPr>
        <w:t>Úřad</w:t>
      </w:r>
    </w:p>
    <w:p w:rsidR="004717F3" w:rsidRPr="00684D7C" w:rsidRDefault="004717F3" w:rsidP="00684D7C">
      <w:pPr>
        <w:autoSpaceDE w:val="0"/>
        <w:autoSpaceDN w:val="0"/>
        <w:adjustRightInd w:val="0"/>
        <w:jc w:val="center"/>
        <w:rPr>
          <w:rFonts w:eastAsiaTheme="minorHAnsi"/>
          <w:lang w:eastAsia="en-US"/>
        </w:rPr>
      </w:pPr>
      <w:r w:rsidRPr="00684D7C">
        <w:rPr>
          <w:rFonts w:eastAsiaTheme="minorHAnsi"/>
          <w:lang w:eastAsia="en-US"/>
        </w:rPr>
        <w:t>§ 48</w:t>
      </w:r>
    </w:p>
    <w:p w:rsidR="004717F3" w:rsidRPr="00DA402F" w:rsidRDefault="004717F3" w:rsidP="00DA402F">
      <w:pPr>
        <w:autoSpaceDE w:val="0"/>
        <w:autoSpaceDN w:val="0"/>
        <w:adjustRightInd w:val="0"/>
        <w:jc w:val="left"/>
        <w:rPr>
          <w:rFonts w:ascii="Helvetica" w:eastAsiaTheme="minorHAnsi" w:hAnsi="Helvetica" w:cs="Helvetica"/>
          <w:lang w:eastAsia="en-US"/>
        </w:rPr>
      </w:pPr>
    </w:p>
    <w:p w:rsidR="004717F3" w:rsidRPr="00DA402F" w:rsidRDefault="004717F3" w:rsidP="00684D7C">
      <w:pPr>
        <w:autoSpaceDE w:val="0"/>
        <w:autoSpaceDN w:val="0"/>
        <w:adjustRightInd w:val="0"/>
        <w:ind w:left="425"/>
        <w:contextualSpacing/>
        <w:jc w:val="left"/>
        <w:rPr>
          <w:rFonts w:eastAsiaTheme="minorHAnsi"/>
          <w:lang w:eastAsia="en-US"/>
        </w:rPr>
      </w:pPr>
      <w:r w:rsidRPr="00DA402F">
        <w:rPr>
          <w:rFonts w:eastAsiaTheme="minorHAnsi"/>
          <w:lang w:eastAsia="en-US"/>
        </w:rPr>
        <w:t>Mění text bodu 2)    (2) Sídlem Úřadu je Ostrava</w:t>
      </w:r>
    </w:p>
    <w:p w:rsidR="004717F3" w:rsidRPr="00DA402F" w:rsidRDefault="004717F3" w:rsidP="00DA402F">
      <w:pPr>
        <w:autoSpaceDE w:val="0"/>
        <w:autoSpaceDN w:val="0"/>
        <w:adjustRightInd w:val="0"/>
        <w:jc w:val="left"/>
        <w:rPr>
          <w:rFonts w:eastAsiaTheme="minorHAnsi"/>
          <w:lang w:eastAsia="en-US"/>
        </w:rPr>
      </w:pPr>
    </w:p>
    <w:p w:rsidR="004717F3" w:rsidRPr="00684D7C" w:rsidRDefault="00684D7C" w:rsidP="00DA402F">
      <w:pPr>
        <w:autoSpaceDE w:val="0"/>
        <w:autoSpaceDN w:val="0"/>
        <w:adjustRightInd w:val="0"/>
        <w:jc w:val="left"/>
        <w:rPr>
          <w:rFonts w:eastAsiaTheme="minorHAnsi"/>
          <w:b/>
          <w:lang w:eastAsia="en-US"/>
        </w:rPr>
      </w:pPr>
      <w:r w:rsidRPr="00684D7C">
        <w:rPr>
          <w:rFonts w:eastAsiaTheme="minorHAnsi"/>
          <w:b/>
          <w:lang w:eastAsia="en-US"/>
        </w:rPr>
        <w:t xml:space="preserve">K.4. </w:t>
      </w:r>
    </w:p>
    <w:p w:rsidR="004717F3" w:rsidRPr="00684D7C" w:rsidRDefault="004717F3" w:rsidP="00684D7C">
      <w:pPr>
        <w:autoSpaceDE w:val="0"/>
        <w:autoSpaceDN w:val="0"/>
        <w:adjustRightInd w:val="0"/>
        <w:jc w:val="center"/>
        <w:rPr>
          <w:rFonts w:eastAsiaTheme="minorHAnsi"/>
          <w:lang w:eastAsia="en-US"/>
        </w:rPr>
      </w:pPr>
      <w:r w:rsidRPr="00684D7C">
        <w:rPr>
          <w:rFonts w:eastAsiaTheme="minorHAnsi"/>
          <w:lang w:eastAsia="en-US"/>
        </w:rPr>
        <w:t>§ 54</w:t>
      </w:r>
    </w:p>
    <w:p w:rsidR="004717F3" w:rsidRPr="00684D7C" w:rsidRDefault="004717F3" w:rsidP="00684D7C">
      <w:pPr>
        <w:autoSpaceDE w:val="0"/>
        <w:autoSpaceDN w:val="0"/>
        <w:adjustRightInd w:val="0"/>
        <w:jc w:val="center"/>
        <w:rPr>
          <w:rFonts w:eastAsiaTheme="minorHAnsi"/>
          <w:b/>
          <w:bCs/>
          <w:lang w:eastAsia="en-US"/>
        </w:rPr>
      </w:pPr>
      <w:r w:rsidRPr="00684D7C">
        <w:rPr>
          <w:rFonts w:eastAsiaTheme="minorHAnsi"/>
          <w:b/>
          <w:bCs/>
          <w:lang w:eastAsia="en-US"/>
        </w:rPr>
        <w:t>Mezinárodní spolupráce</w:t>
      </w:r>
    </w:p>
    <w:p w:rsidR="004717F3" w:rsidRPr="00DA402F" w:rsidRDefault="004717F3" w:rsidP="00DA402F">
      <w:pPr>
        <w:autoSpaceDE w:val="0"/>
        <w:autoSpaceDN w:val="0"/>
        <w:adjustRightInd w:val="0"/>
        <w:jc w:val="left"/>
        <w:rPr>
          <w:rFonts w:ascii="Helvetica-Bold" w:eastAsiaTheme="minorHAnsi" w:hAnsi="Helvetica-Bold" w:cs="Helvetica-Bold"/>
          <w:b/>
          <w:bCs/>
          <w:lang w:eastAsia="en-US"/>
        </w:rPr>
      </w:pPr>
    </w:p>
    <w:p w:rsidR="004717F3" w:rsidRPr="00DA402F" w:rsidRDefault="004717F3" w:rsidP="00684D7C">
      <w:pPr>
        <w:ind w:left="360"/>
        <w:contextualSpacing/>
        <w:jc w:val="left"/>
        <w:rPr>
          <w:rFonts w:eastAsiaTheme="minorHAnsi"/>
          <w:lang w:eastAsia="en-US"/>
        </w:rPr>
      </w:pPr>
      <w:r w:rsidRPr="00DA402F">
        <w:rPr>
          <w:rFonts w:eastAsiaTheme="minorHAnsi"/>
          <w:lang w:eastAsia="en-US"/>
        </w:rPr>
        <w:t xml:space="preserve">Se doplňuje bod (6) Úřad eviduje a archivuje veškeré záznamy o pomoci, včetně provedení šetření, kontrol nebo poskytnutí informací, dozorovým úřadům jiných členských států Evropské unie a států, které uplatňují předpisy k provedení směrnice Evropského parlamentu a Rady (EU) 2016/680 </w:t>
      </w:r>
    </w:p>
    <w:p w:rsidR="004717F3" w:rsidRPr="00DA402F" w:rsidRDefault="004717F3" w:rsidP="00DA402F">
      <w:pPr>
        <w:autoSpaceDE w:val="0"/>
        <w:autoSpaceDN w:val="0"/>
        <w:adjustRightInd w:val="0"/>
        <w:ind w:left="785"/>
        <w:contextualSpacing/>
        <w:jc w:val="left"/>
        <w:rPr>
          <w:rFonts w:eastAsiaTheme="minorHAnsi"/>
          <w:lang w:eastAsia="en-US"/>
        </w:rPr>
      </w:pPr>
    </w:p>
    <w:p w:rsidR="00684D7C" w:rsidRPr="00684D7C" w:rsidRDefault="00684D7C" w:rsidP="00DA402F">
      <w:pPr>
        <w:jc w:val="left"/>
        <w:rPr>
          <w:rFonts w:eastAsiaTheme="minorHAnsi"/>
          <w:b/>
          <w:lang w:eastAsia="en-US"/>
        </w:rPr>
      </w:pPr>
      <w:r w:rsidRPr="00684D7C">
        <w:rPr>
          <w:rFonts w:eastAsiaTheme="minorHAnsi"/>
          <w:b/>
          <w:lang w:eastAsia="en-US"/>
        </w:rPr>
        <w:t xml:space="preserve">K.5. </w:t>
      </w:r>
    </w:p>
    <w:p w:rsidR="004717F3" w:rsidRPr="00DA402F" w:rsidRDefault="004717F3" w:rsidP="00684D7C">
      <w:pPr>
        <w:jc w:val="center"/>
        <w:rPr>
          <w:rFonts w:eastAsiaTheme="minorHAnsi"/>
          <w:lang w:eastAsia="en-US"/>
        </w:rPr>
      </w:pPr>
      <w:r w:rsidRPr="00DA402F">
        <w:rPr>
          <w:rFonts w:eastAsiaTheme="minorHAnsi"/>
          <w:lang w:eastAsia="en-US"/>
        </w:rPr>
        <w:t>§ 55</w:t>
      </w:r>
    </w:p>
    <w:p w:rsidR="004717F3" w:rsidRPr="00DA402F" w:rsidRDefault="004717F3" w:rsidP="00684D7C">
      <w:pPr>
        <w:autoSpaceDE w:val="0"/>
        <w:autoSpaceDN w:val="0"/>
        <w:adjustRightInd w:val="0"/>
        <w:jc w:val="center"/>
        <w:rPr>
          <w:rFonts w:eastAsiaTheme="minorHAnsi"/>
          <w:b/>
          <w:bCs/>
          <w:lang w:eastAsia="en-US"/>
        </w:rPr>
      </w:pPr>
      <w:r w:rsidRPr="00DA402F">
        <w:rPr>
          <w:rFonts w:eastAsiaTheme="minorHAnsi"/>
          <w:b/>
          <w:bCs/>
          <w:lang w:eastAsia="en-US"/>
        </w:rPr>
        <w:t>Výroční zpráva</w:t>
      </w:r>
    </w:p>
    <w:p w:rsidR="004717F3" w:rsidRPr="00DA402F" w:rsidRDefault="004717F3" w:rsidP="00DA402F">
      <w:pPr>
        <w:autoSpaceDE w:val="0"/>
        <w:autoSpaceDN w:val="0"/>
        <w:adjustRightInd w:val="0"/>
        <w:jc w:val="left"/>
        <w:rPr>
          <w:rFonts w:eastAsiaTheme="minorHAnsi"/>
          <w:b/>
          <w:bCs/>
          <w:lang w:eastAsia="en-US"/>
        </w:rPr>
      </w:pPr>
    </w:p>
    <w:p w:rsidR="004717F3" w:rsidRPr="00DA402F" w:rsidRDefault="004717F3" w:rsidP="00684D7C">
      <w:pPr>
        <w:autoSpaceDE w:val="0"/>
        <w:autoSpaceDN w:val="0"/>
        <w:adjustRightInd w:val="0"/>
        <w:ind w:left="360"/>
        <w:contextualSpacing/>
        <w:jc w:val="left"/>
        <w:rPr>
          <w:rFonts w:eastAsiaTheme="minorHAnsi"/>
          <w:lang w:eastAsia="en-US"/>
        </w:rPr>
      </w:pPr>
      <w:r w:rsidRPr="00DA402F">
        <w:rPr>
          <w:rFonts w:eastAsiaTheme="minorHAnsi"/>
          <w:lang w:eastAsia="en-US"/>
        </w:rPr>
        <w:t>Se doplňuje bod (3) Výroční zpráva obsahuje sumář údajů o mezinárodní spolupráci dle §54 a §56</w:t>
      </w:r>
    </w:p>
    <w:p w:rsidR="004717F3" w:rsidRPr="00DA402F" w:rsidRDefault="004717F3" w:rsidP="00DA402F">
      <w:pPr>
        <w:autoSpaceDE w:val="0"/>
        <w:autoSpaceDN w:val="0"/>
        <w:adjustRightInd w:val="0"/>
        <w:ind w:left="785"/>
        <w:contextualSpacing/>
        <w:jc w:val="left"/>
        <w:rPr>
          <w:rFonts w:eastAsiaTheme="minorHAnsi"/>
          <w:lang w:eastAsia="en-US"/>
        </w:rPr>
      </w:pPr>
    </w:p>
    <w:p w:rsidR="004717F3" w:rsidRPr="00DA402F" w:rsidRDefault="004717F3" w:rsidP="00DA402F">
      <w:pPr>
        <w:jc w:val="left"/>
        <w:rPr>
          <w:rFonts w:eastAsiaTheme="minorHAnsi"/>
          <w:lang w:eastAsia="en-US"/>
        </w:rPr>
      </w:pPr>
    </w:p>
    <w:p w:rsidR="004717F3" w:rsidRPr="00DA402F" w:rsidRDefault="004717F3" w:rsidP="00DA402F">
      <w:r w:rsidRPr="00DA402F">
        <w:t>(SD 923)</w:t>
      </w:r>
    </w:p>
    <w:p w:rsidR="004717F3" w:rsidRPr="00684D7C" w:rsidRDefault="004717F3" w:rsidP="00DA402F">
      <w:pPr>
        <w:rPr>
          <w:b/>
        </w:rPr>
      </w:pPr>
    </w:p>
    <w:p w:rsidR="00684D7C" w:rsidRPr="00684D7C" w:rsidRDefault="00684D7C" w:rsidP="00DA402F">
      <w:pPr>
        <w:rPr>
          <w:b/>
        </w:rPr>
      </w:pPr>
      <w:r w:rsidRPr="00684D7C">
        <w:rPr>
          <w:b/>
        </w:rPr>
        <w:t xml:space="preserve">K.6. </w:t>
      </w:r>
    </w:p>
    <w:p w:rsidR="004717F3" w:rsidRPr="00DA402F" w:rsidRDefault="004717F3" w:rsidP="00684D7C">
      <w:pPr>
        <w:autoSpaceDE w:val="0"/>
        <w:autoSpaceDN w:val="0"/>
        <w:adjustRightInd w:val="0"/>
        <w:jc w:val="center"/>
        <w:rPr>
          <w:rFonts w:eastAsiaTheme="minorHAnsi"/>
          <w:b/>
          <w:bCs/>
          <w:lang w:eastAsia="en-US"/>
        </w:rPr>
      </w:pPr>
      <w:r w:rsidRPr="00DA402F">
        <w:rPr>
          <w:rFonts w:eastAsiaTheme="minorHAnsi"/>
          <w:b/>
          <w:bCs/>
          <w:lang w:eastAsia="en-US"/>
        </w:rPr>
        <w:t>Hlava I</w:t>
      </w:r>
    </w:p>
    <w:p w:rsidR="004717F3" w:rsidRPr="00DA402F" w:rsidRDefault="004717F3" w:rsidP="00684D7C">
      <w:pPr>
        <w:autoSpaceDE w:val="0"/>
        <w:autoSpaceDN w:val="0"/>
        <w:adjustRightInd w:val="0"/>
        <w:jc w:val="center"/>
        <w:rPr>
          <w:rFonts w:eastAsiaTheme="minorHAnsi"/>
          <w:b/>
          <w:bCs/>
          <w:lang w:eastAsia="en-US"/>
        </w:rPr>
      </w:pPr>
      <w:r w:rsidRPr="00DA402F">
        <w:rPr>
          <w:rFonts w:eastAsiaTheme="minorHAnsi"/>
          <w:b/>
          <w:bCs/>
          <w:lang w:eastAsia="en-US"/>
        </w:rPr>
        <w:t>Základní ustanovení</w:t>
      </w:r>
    </w:p>
    <w:p w:rsidR="004717F3" w:rsidRPr="00DA402F" w:rsidRDefault="004717F3" w:rsidP="00DA402F">
      <w:pPr>
        <w:autoSpaceDE w:val="0"/>
        <w:autoSpaceDN w:val="0"/>
        <w:adjustRightInd w:val="0"/>
        <w:contextualSpacing/>
        <w:jc w:val="left"/>
        <w:rPr>
          <w:rFonts w:eastAsiaTheme="minorHAnsi"/>
          <w:lang w:eastAsia="en-US"/>
        </w:rPr>
      </w:pPr>
    </w:p>
    <w:p w:rsidR="004717F3" w:rsidRPr="00DA402F" w:rsidRDefault="004717F3" w:rsidP="00684D7C">
      <w:pPr>
        <w:autoSpaceDE w:val="0"/>
        <w:autoSpaceDN w:val="0"/>
        <w:adjustRightInd w:val="0"/>
        <w:ind w:left="360"/>
        <w:contextualSpacing/>
        <w:rPr>
          <w:rFonts w:eastAsiaTheme="minorHAnsi"/>
          <w:lang w:eastAsia="en-US"/>
        </w:rPr>
      </w:pPr>
      <w:r w:rsidRPr="00DA402F">
        <w:rPr>
          <w:rFonts w:eastAsiaTheme="minorHAnsi"/>
          <w:lang w:eastAsia="en-US"/>
        </w:rPr>
        <w:t xml:space="preserve">V § 11 </w:t>
      </w:r>
      <w:r w:rsidRPr="00DA402F">
        <w:rPr>
          <w:rFonts w:eastAsiaTheme="minorHAnsi"/>
          <w:b/>
          <w:lang w:eastAsia="en-US"/>
        </w:rPr>
        <w:t xml:space="preserve">Omezení některých práv a povinností </w:t>
      </w:r>
      <w:r w:rsidRPr="00DA402F">
        <w:rPr>
          <w:rFonts w:eastAsiaTheme="minorHAnsi"/>
          <w:bCs/>
          <w:lang w:eastAsia="en-US"/>
        </w:rPr>
        <w:t>se doplňuje text v</w:t>
      </w:r>
      <w:r w:rsidR="00684D7C">
        <w:rPr>
          <w:rFonts w:eastAsiaTheme="minorHAnsi"/>
          <w:bCs/>
          <w:lang w:eastAsia="en-US"/>
        </w:rPr>
        <w:t> </w:t>
      </w:r>
      <w:r w:rsidRPr="00DA402F">
        <w:rPr>
          <w:rFonts w:eastAsiaTheme="minorHAnsi"/>
          <w:bCs/>
          <w:lang w:eastAsia="en-US"/>
        </w:rPr>
        <w:t>písmenu</w:t>
      </w:r>
      <w:r w:rsidR="00684D7C">
        <w:rPr>
          <w:rFonts w:eastAsiaTheme="minorHAnsi"/>
          <w:bCs/>
          <w:lang w:eastAsia="en-US"/>
        </w:rPr>
        <w:t xml:space="preserve"> </w:t>
      </w:r>
      <w:r w:rsidRPr="00DA402F">
        <w:rPr>
          <w:rFonts w:eastAsiaTheme="minorHAnsi"/>
          <w:lang w:eastAsia="en-US"/>
        </w:rPr>
        <w:t>c) nebo sdružování v politických stranách a politických hnutích,</w:t>
      </w:r>
    </w:p>
    <w:p w:rsidR="004717F3" w:rsidRPr="00DA402F" w:rsidRDefault="004717F3" w:rsidP="00DA402F"/>
    <w:p w:rsidR="004717F3" w:rsidRDefault="004717F3" w:rsidP="00201032"/>
    <w:p w:rsidR="004717F3" w:rsidRPr="004717F3" w:rsidRDefault="00827EF3" w:rsidP="00201032">
      <w:pPr>
        <w:rPr>
          <w:b/>
        </w:rPr>
      </w:pPr>
      <w:r>
        <w:rPr>
          <w:b/>
        </w:rPr>
        <w:t>L</w:t>
      </w:r>
      <w:r w:rsidR="00684D7C">
        <w:rPr>
          <w:b/>
        </w:rPr>
        <w:t>.</w:t>
      </w:r>
      <w:r w:rsidR="004717F3" w:rsidRPr="004717F3">
        <w:rPr>
          <w:b/>
        </w:rPr>
        <w:tab/>
        <w:t>Poslanec Marek Benda</w:t>
      </w:r>
    </w:p>
    <w:p w:rsidR="004717F3" w:rsidRDefault="004717F3" w:rsidP="00201032">
      <w:r>
        <w:t>(SD 1078)</w:t>
      </w:r>
    </w:p>
    <w:p w:rsidR="004717F3" w:rsidRDefault="004717F3" w:rsidP="00201032"/>
    <w:p w:rsidR="004717F3" w:rsidRPr="004717F3" w:rsidRDefault="004717F3" w:rsidP="004717F3">
      <w:pPr>
        <w:jc w:val="center"/>
        <w:rPr>
          <w:bCs/>
          <w:color w:val="000000"/>
          <w:u w:val="single"/>
        </w:rPr>
      </w:pPr>
      <w:r w:rsidRPr="004717F3">
        <w:rPr>
          <w:bCs/>
          <w:color w:val="000000"/>
          <w:u w:val="single"/>
        </w:rPr>
        <w:t xml:space="preserve">Návrh na novou právní úpravu podmínek pro organizaci </w:t>
      </w:r>
    </w:p>
    <w:p w:rsidR="004717F3" w:rsidRPr="004717F3" w:rsidRDefault="004717F3" w:rsidP="004717F3">
      <w:pPr>
        <w:jc w:val="center"/>
        <w:rPr>
          <w:bCs/>
          <w:color w:val="000000"/>
        </w:rPr>
      </w:pPr>
      <w:r w:rsidRPr="004717F3">
        <w:rPr>
          <w:bCs/>
          <w:color w:val="000000"/>
          <w:u w:val="single"/>
        </w:rPr>
        <w:t>Úřadu pro ochranu osobních údajů</w:t>
      </w:r>
    </w:p>
    <w:p w:rsidR="004717F3" w:rsidRPr="004717F3" w:rsidRDefault="004717F3" w:rsidP="004717F3">
      <w:pPr>
        <w:jc w:val="center"/>
        <w:rPr>
          <w:bCs/>
          <w:color w:val="000000"/>
        </w:rPr>
      </w:pPr>
    </w:p>
    <w:p w:rsidR="004717F3" w:rsidRPr="004717F3" w:rsidRDefault="00827EF3" w:rsidP="004717F3">
      <w:pPr>
        <w:rPr>
          <w:bCs/>
          <w:color w:val="000000"/>
        </w:rPr>
      </w:pPr>
      <w:r>
        <w:rPr>
          <w:b/>
          <w:bCs/>
          <w:color w:val="000000"/>
        </w:rPr>
        <w:t>L</w:t>
      </w:r>
      <w:r w:rsidR="004717F3" w:rsidRPr="00DA402F">
        <w:rPr>
          <w:b/>
          <w:bCs/>
          <w:color w:val="000000"/>
        </w:rPr>
        <w:t>.1.</w:t>
      </w:r>
      <w:r w:rsidR="004717F3" w:rsidRPr="004717F3">
        <w:rPr>
          <w:bCs/>
          <w:color w:val="000000"/>
        </w:rPr>
        <w:t xml:space="preserve"> V návrhu zákona o zpracování osobních údajů se § 50 a 51 zrušují a za § 49 se vkládají nové § 50 až 55, které včetně nadpisů znějí:</w:t>
      </w:r>
    </w:p>
    <w:p w:rsidR="004717F3" w:rsidRDefault="004717F3" w:rsidP="004717F3">
      <w:pPr>
        <w:jc w:val="center"/>
        <w:rPr>
          <w:bCs/>
          <w:color w:val="000000"/>
        </w:rPr>
      </w:pPr>
    </w:p>
    <w:p w:rsidR="00684D7C" w:rsidRPr="004717F3" w:rsidRDefault="00684D7C" w:rsidP="004717F3">
      <w:pPr>
        <w:jc w:val="center"/>
        <w:rPr>
          <w:bCs/>
          <w:color w:val="000000"/>
        </w:rPr>
      </w:pPr>
    </w:p>
    <w:p w:rsidR="004717F3" w:rsidRPr="004717F3" w:rsidRDefault="004717F3" w:rsidP="004717F3">
      <w:pPr>
        <w:jc w:val="center"/>
        <w:rPr>
          <w:color w:val="000000"/>
        </w:rPr>
      </w:pPr>
      <w:r>
        <w:rPr>
          <w:color w:val="000000"/>
        </w:rPr>
        <w:lastRenderedPageBreak/>
        <w:t>„</w:t>
      </w:r>
      <w:r w:rsidRPr="004717F3">
        <w:rPr>
          <w:color w:val="000000"/>
        </w:rPr>
        <w:t>§ 50</w:t>
      </w:r>
    </w:p>
    <w:p w:rsidR="004717F3" w:rsidRPr="004717F3" w:rsidRDefault="004717F3" w:rsidP="004717F3">
      <w:pPr>
        <w:jc w:val="center"/>
        <w:rPr>
          <w:color w:val="000000"/>
        </w:rPr>
      </w:pPr>
      <w:r w:rsidRPr="004717F3">
        <w:rPr>
          <w:color w:val="000000"/>
        </w:rPr>
        <w:t>Orgány Úřadu</w:t>
      </w:r>
    </w:p>
    <w:p w:rsidR="004717F3" w:rsidRPr="004717F3" w:rsidRDefault="004717F3" w:rsidP="004717F3">
      <w:pPr>
        <w:ind w:left="510" w:hanging="510"/>
        <w:jc w:val="center"/>
        <w:rPr>
          <w:color w:val="000000"/>
        </w:rPr>
      </w:pPr>
    </w:p>
    <w:p w:rsidR="004717F3" w:rsidRPr="004717F3" w:rsidRDefault="004717F3" w:rsidP="004717F3">
      <w:pPr>
        <w:pStyle w:val="Odstavecseseznamem"/>
        <w:numPr>
          <w:ilvl w:val="0"/>
          <w:numId w:val="31"/>
        </w:numPr>
        <w:ind w:left="510" w:hanging="510"/>
        <w:jc w:val="both"/>
        <w:rPr>
          <w:color w:val="000000"/>
        </w:rPr>
      </w:pPr>
      <w:r w:rsidRPr="004717F3">
        <w:rPr>
          <w:color w:val="000000"/>
        </w:rPr>
        <w:t>Orgány Úřadu jsou předseda Úřadu, členové Úřadu a Kolegium Úřadu.</w:t>
      </w:r>
    </w:p>
    <w:p w:rsidR="004717F3" w:rsidRPr="004717F3" w:rsidRDefault="004717F3" w:rsidP="004717F3">
      <w:pPr>
        <w:ind w:left="510" w:hanging="510"/>
        <w:rPr>
          <w:color w:val="000000"/>
        </w:rPr>
      </w:pPr>
      <w:r w:rsidRPr="004717F3">
        <w:rPr>
          <w:color w:val="000000"/>
        </w:rPr>
        <w:t xml:space="preserve"> </w:t>
      </w:r>
    </w:p>
    <w:p w:rsidR="004717F3" w:rsidRPr="004717F3" w:rsidRDefault="004717F3" w:rsidP="004717F3">
      <w:pPr>
        <w:pStyle w:val="Odstavecseseznamem"/>
        <w:numPr>
          <w:ilvl w:val="0"/>
          <w:numId w:val="31"/>
        </w:numPr>
        <w:ind w:left="510" w:hanging="510"/>
        <w:jc w:val="both"/>
        <w:rPr>
          <w:color w:val="000000"/>
        </w:rPr>
      </w:pPr>
      <w:r w:rsidRPr="004717F3">
        <w:rPr>
          <w:color w:val="000000"/>
        </w:rPr>
        <w:t>Vnitřní pořádek orgánů Úřadu upravuje organizační řád Úřadu a jednací řád Kolegia Úřadu.</w:t>
      </w:r>
    </w:p>
    <w:p w:rsidR="004717F3" w:rsidRPr="004717F3" w:rsidRDefault="004717F3" w:rsidP="004717F3">
      <w:pPr>
        <w:rPr>
          <w:color w:val="000000"/>
        </w:rPr>
      </w:pPr>
    </w:p>
    <w:p w:rsidR="004717F3" w:rsidRPr="004717F3" w:rsidRDefault="004717F3" w:rsidP="004717F3">
      <w:pPr>
        <w:jc w:val="center"/>
        <w:rPr>
          <w:color w:val="000000"/>
        </w:rPr>
      </w:pPr>
      <w:r w:rsidRPr="004717F3">
        <w:rPr>
          <w:color w:val="000000"/>
        </w:rPr>
        <w:t>§ 51</w:t>
      </w:r>
    </w:p>
    <w:p w:rsidR="004717F3" w:rsidRPr="004717F3" w:rsidRDefault="004717F3" w:rsidP="004717F3">
      <w:pPr>
        <w:jc w:val="center"/>
        <w:rPr>
          <w:bCs/>
          <w:color w:val="000000"/>
        </w:rPr>
      </w:pPr>
      <w:r w:rsidRPr="004717F3">
        <w:rPr>
          <w:bCs/>
          <w:color w:val="000000"/>
        </w:rPr>
        <w:t>Předseda Úřadu</w:t>
      </w:r>
    </w:p>
    <w:p w:rsidR="004717F3" w:rsidRPr="004717F3" w:rsidRDefault="004717F3" w:rsidP="004717F3">
      <w:pPr>
        <w:jc w:val="center"/>
        <w:rPr>
          <w:color w:val="000000"/>
        </w:rPr>
      </w:pPr>
    </w:p>
    <w:p w:rsidR="004717F3" w:rsidRPr="004717F3" w:rsidRDefault="004717F3" w:rsidP="004717F3">
      <w:pPr>
        <w:pStyle w:val="Odstavecseseznamem"/>
        <w:numPr>
          <w:ilvl w:val="0"/>
          <w:numId w:val="32"/>
        </w:numPr>
        <w:ind w:left="510" w:hanging="510"/>
        <w:jc w:val="both"/>
        <w:rPr>
          <w:color w:val="000000"/>
        </w:rPr>
      </w:pPr>
      <w:r w:rsidRPr="004717F3">
        <w:rPr>
          <w:color w:val="000000"/>
        </w:rPr>
        <w:t>Úřad řídí předseda Úřadu, kterého jmenuje a odvolává prezident republiky na návrh Senátu Parlamentu České republiky.</w:t>
      </w:r>
    </w:p>
    <w:p w:rsidR="004717F3" w:rsidRPr="004717F3" w:rsidRDefault="004717F3" w:rsidP="004717F3">
      <w:pPr>
        <w:pStyle w:val="Odstavecseseznamem"/>
        <w:ind w:left="510" w:hanging="510"/>
        <w:jc w:val="both"/>
        <w:rPr>
          <w:color w:val="000000"/>
        </w:rPr>
      </w:pPr>
    </w:p>
    <w:p w:rsidR="004717F3" w:rsidRPr="004717F3" w:rsidRDefault="004717F3" w:rsidP="004717F3">
      <w:pPr>
        <w:pStyle w:val="Odstavecseseznamem"/>
        <w:numPr>
          <w:ilvl w:val="0"/>
          <w:numId w:val="32"/>
        </w:numPr>
        <w:ind w:left="510" w:hanging="510"/>
        <w:jc w:val="both"/>
        <w:rPr>
          <w:color w:val="000000"/>
        </w:rPr>
      </w:pPr>
      <w:r w:rsidRPr="004717F3">
        <w:rPr>
          <w:color w:val="000000"/>
        </w:rPr>
        <w:t>Předseda Úřadu je jmenován na dobu 5 let. Může být jmenován maximálně na 2 po sobě jdoucí období. Předseda Úřadu se považuje za služební orgán a je oprávněn dávat státnímu zaměstnanci příkazy k výkonu státní služby podle zákona o státní službě.</w:t>
      </w:r>
    </w:p>
    <w:p w:rsidR="004717F3" w:rsidRPr="004717F3" w:rsidRDefault="004717F3" w:rsidP="004717F3">
      <w:pPr>
        <w:pStyle w:val="Odstavecseseznamem"/>
        <w:ind w:left="510" w:hanging="510"/>
        <w:jc w:val="both"/>
        <w:rPr>
          <w:color w:val="000000"/>
        </w:rPr>
      </w:pPr>
    </w:p>
    <w:p w:rsidR="004717F3" w:rsidRPr="004717F3" w:rsidRDefault="004717F3" w:rsidP="004717F3">
      <w:pPr>
        <w:pStyle w:val="Odstavecseseznamem"/>
        <w:numPr>
          <w:ilvl w:val="0"/>
          <w:numId w:val="32"/>
        </w:numPr>
        <w:ind w:left="510" w:hanging="510"/>
        <w:jc w:val="both"/>
        <w:rPr>
          <w:color w:val="000000"/>
        </w:rPr>
      </w:pPr>
      <w:r w:rsidRPr="004717F3">
        <w:rPr>
          <w:color w:val="000000"/>
        </w:rPr>
        <w:t xml:space="preserve">Předsedou Úřadu může být jmenován pouze občan České republiky, který </w:t>
      </w:r>
    </w:p>
    <w:p w:rsidR="004717F3" w:rsidRPr="004717F3" w:rsidRDefault="004717F3" w:rsidP="004717F3">
      <w:pPr>
        <w:pStyle w:val="Odstavecseseznamem"/>
        <w:numPr>
          <w:ilvl w:val="0"/>
          <w:numId w:val="33"/>
        </w:numPr>
        <w:ind w:left="1020" w:hanging="510"/>
        <w:jc w:val="both"/>
        <w:rPr>
          <w:color w:val="000000"/>
        </w:rPr>
      </w:pPr>
      <w:r w:rsidRPr="004717F3">
        <w:rPr>
          <w:color w:val="000000"/>
        </w:rPr>
        <w:t>je plně svéprávný,</w:t>
      </w:r>
    </w:p>
    <w:p w:rsidR="004717F3" w:rsidRPr="004717F3" w:rsidRDefault="004717F3" w:rsidP="004717F3">
      <w:pPr>
        <w:pStyle w:val="Odstavecseseznamem"/>
        <w:numPr>
          <w:ilvl w:val="0"/>
          <w:numId w:val="33"/>
        </w:numPr>
        <w:ind w:left="1020" w:hanging="510"/>
        <w:jc w:val="both"/>
        <w:rPr>
          <w:color w:val="000000"/>
        </w:rPr>
      </w:pPr>
      <w:r w:rsidRPr="004717F3">
        <w:rPr>
          <w:color w:val="000000"/>
        </w:rPr>
        <w:t>je bezúhonný, splňuje podmínky stanovené zvláštním zákonem</w:t>
      </w:r>
      <w:r w:rsidRPr="004717F3">
        <w:rPr>
          <w:color w:val="000000"/>
          <w:vertAlign w:val="superscript"/>
        </w:rPr>
        <w:t>7)</w:t>
      </w:r>
      <w:r w:rsidRPr="004717F3">
        <w:rPr>
          <w:color w:val="000000"/>
        </w:rPr>
        <w:t xml:space="preserve"> a jeho znalosti, zkušenosti a morální vlastnosti jsou předpokladem, že bude svoji funkci řádně zastávat,</w:t>
      </w:r>
    </w:p>
    <w:p w:rsidR="004717F3" w:rsidRPr="004717F3" w:rsidRDefault="004717F3" w:rsidP="004717F3">
      <w:pPr>
        <w:pStyle w:val="Odstavecseseznamem"/>
        <w:numPr>
          <w:ilvl w:val="0"/>
          <w:numId w:val="33"/>
        </w:numPr>
        <w:ind w:left="1020" w:hanging="510"/>
        <w:jc w:val="both"/>
        <w:rPr>
          <w:color w:val="000000"/>
        </w:rPr>
      </w:pPr>
      <w:r w:rsidRPr="004717F3">
        <w:rPr>
          <w:color w:val="000000"/>
        </w:rPr>
        <w:t>získal vysokoškolské vzdělání,</w:t>
      </w:r>
    </w:p>
    <w:p w:rsidR="004717F3" w:rsidRPr="004717F3" w:rsidRDefault="004717F3" w:rsidP="004717F3">
      <w:pPr>
        <w:pStyle w:val="Odstavecseseznamem"/>
        <w:numPr>
          <w:ilvl w:val="0"/>
          <w:numId w:val="33"/>
        </w:numPr>
        <w:ind w:left="1020" w:hanging="510"/>
        <w:jc w:val="both"/>
        <w:rPr>
          <w:color w:val="000000"/>
        </w:rPr>
      </w:pPr>
      <w:r w:rsidRPr="004717F3">
        <w:rPr>
          <w:color w:val="000000"/>
        </w:rPr>
        <w:t>dosáhl věku 40 let.</w:t>
      </w:r>
    </w:p>
    <w:p w:rsidR="004717F3" w:rsidRPr="004717F3" w:rsidRDefault="004717F3" w:rsidP="004717F3">
      <w:pPr>
        <w:pStyle w:val="Odstavecseseznamem"/>
        <w:ind w:left="510" w:hanging="510"/>
        <w:jc w:val="both"/>
        <w:rPr>
          <w:color w:val="000000"/>
        </w:rPr>
      </w:pPr>
    </w:p>
    <w:p w:rsidR="004717F3" w:rsidRPr="004717F3" w:rsidRDefault="004717F3" w:rsidP="004717F3">
      <w:pPr>
        <w:pStyle w:val="Odstavecseseznamem"/>
        <w:numPr>
          <w:ilvl w:val="0"/>
          <w:numId w:val="32"/>
        </w:numPr>
        <w:ind w:left="510" w:hanging="510"/>
        <w:jc w:val="both"/>
        <w:rPr>
          <w:color w:val="000000"/>
        </w:rPr>
      </w:pPr>
      <w:r w:rsidRPr="004717F3">
        <w:rPr>
          <w:color w:val="000000"/>
        </w:rPr>
        <w:t>Za bezúhonnou se pro účel tohoto zákona považuje fyzická osoba, která nebyla pravomocně odsouzena pro úmyslný trestný čin nebo i trestný čin spáchaný z nedbalosti v souvislosti se zpracováním osobních údajů.</w:t>
      </w:r>
    </w:p>
    <w:p w:rsidR="004717F3" w:rsidRPr="004717F3" w:rsidRDefault="004717F3" w:rsidP="004717F3">
      <w:pPr>
        <w:pStyle w:val="Odstavecseseznamem"/>
        <w:ind w:left="510" w:hanging="510"/>
        <w:jc w:val="both"/>
        <w:rPr>
          <w:color w:val="000000"/>
        </w:rPr>
      </w:pPr>
    </w:p>
    <w:p w:rsidR="004717F3" w:rsidRPr="004717F3" w:rsidRDefault="004717F3" w:rsidP="004717F3">
      <w:pPr>
        <w:pStyle w:val="Odstavecseseznamem"/>
        <w:numPr>
          <w:ilvl w:val="0"/>
          <w:numId w:val="32"/>
        </w:numPr>
        <w:ind w:left="510" w:hanging="510"/>
        <w:jc w:val="both"/>
        <w:rPr>
          <w:color w:val="000000"/>
        </w:rPr>
      </w:pPr>
      <w:r w:rsidRPr="004717F3">
        <w:rPr>
          <w:color w:val="000000"/>
        </w:rPr>
        <w:t>S výkonem funkce předsedy Úřadu je neslučitelná funkce poslance nebo senátora, soudce, státního zástupce, jakákoliv funkce ve veřejné správě, funkce člena orgánů územní samosprávy a členství v politických stranách a hnutích.</w:t>
      </w:r>
    </w:p>
    <w:p w:rsidR="004717F3" w:rsidRPr="004717F3" w:rsidRDefault="004717F3" w:rsidP="004717F3">
      <w:pPr>
        <w:pStyle w:val="Odstavecseseznamem"/>
        <w:ind w:left="510" w:hanging="510"/>
        <w:jc w:val="both"/>
        <w:rPr>
          <w:color w:val="000000"/>
        </w:rPr>
      </w:pPr>
    </w:p>
    <w:p w:rsidR="004717F3" w:rsidRPr="004717F3" w:rsidRDefault="004717F3" w:rsidP="004717F3">
      <w:pPr>
        <w:pStyle w:val="Odstavecseseznamem"/>
        <w:numPr>
          <w:ilvl w:val="0"/>
          <w:numId w:val="32"/>
        </w:numPr>
        <w:ind w:left="510" w:hanging="510"/>
        <w:jc w:val="both"/>
        <w:rPr>
          <w:color w:val="000000"/>
        </w:rPr>
      </w:pPr>
      <w:r w:rsidRPr="004717F3">
        <w:rPr>
          <w:color w:val="000000"/>
        </w:rPr>
        <w:t>Předseda Úřadu nesmí zastávat jinou placenou funkci, být v dalším pracovním poměru ani vykonávat výdělečnou činnost s výjimkou správy vlastního majetku a činnosti vědecké, pedagogické, literární, publicistické a umělecké, pokud tato činnost nenarušuje důstojnost nebo neohrožuje důvěru v nezávislost a nestrannost Úřadu.</w:t>
      </w:r>
    </w:p>
    <w:p w:rsidR="004717F3" w:rsidRPr="004717F3" w:rsidRDefault="004717F3" w:rsidP="004717F3">
      <w:pPr>
        <w:pStyle w:val="Odstavecseseznamem"/>
        <w:ind w:left="510"/>
        <w:jc w:val="both"/>
        <w:rPr>
          <w:color w:val="000000"/>
        </w:rPr>
      </w:pPr>
    </w:p>
    <w:p w:rsidR="004717F3" w:rsidRPr="004717F3" w:rsidRDefault="004717F3" w:rsidP="004717F3">
      <w:pPr>
        <w:pStyle w:val="Odstavecseseznamem"/>
        <w:numPr>
          <w:ilvl w:val="0"/>
          <w:numId w:val="32"/>
        </w:numPr>
        <w:jc w:val="both"/>
        <w:rPr>
          <w:color w:val="000000"/>
        </w:rPr>
      </w:pPr>
      <w:r w:rsidRPr="004717F3">
        <w:rPr>
          <w:color w:val="000000"/>
        </w:rPr>
        <w:t>Z funkce může být předseda Úřadu odvolán, přestal-li splňovat některou z podmínek pro jeho jmenování. Z funkce může být předseda odvolán také tehdy, jestliže nevykonává po dobu 6 měsíců svoji funkci.</w:t>
      </w:r>
    </w:p>
    <w:p w:rsidR="004717F3" w:rsidRPr="004717F3" w:rsidRDefault="004717F3" w:rsidP="004717F3">
      <w:pPr>
        <w:pStyle w:val="Odstavecseseznamem"/>
        <w:ind w:left="510" w:hanging="510"/>
        <w:jc w:val="both"/>
        <w:rPr>
          <w:color w:val="000000"/>
        </w:rPr>
      </w:pPr>
    </w:p>
    <w:p w:rsidR="004717F3" w:rsidRPr="004717F3" w:rsidRDefault="004717F3" w:rsidP="004717F3">
      <w:pPr>
        <w:pStyle w:val="Odstavecseseznamem"/>
        <w:numPr>
          <w:ilvl w:val="0"/>
          <w:numId w:val="32"/>
        </w:numPr>
        <w:ind w:left="510" w:hanging="510"/>
        <w:jc w:val="both"/>
        <w:rPr>
          <w:color w:val="000000"/>
        </w:rPr>
      </w:pPr>
      <w:r w:rsidRPr="004717F3">
        <w:rPr>
          <w:color w:val="000000"/>
        </w:rPr>
        <w:t>Nevykonává-li předseda Úřadu po přechodnou dobu svoji funkci, vykonává funkci předsedy Úřadu vždy nejstarší člen Úřadu.</w:t>
      </w:r>
    </w:p>
    <w:p w:rsidR="004717F3" w:rsidRPr="004717F3" w:rsidRDefault="004717F3" w:rsidP="004717F3">
      <w:pPr>
        <w:pStyle w:val="Odstavecseseznamem"/>
        <w:ind w:left="390"/>
        <w:jc w:val="both"/>
        <w:rPr>
          <w:color w:val="000000"/>
        </w:rPr>
      </w:pPr>
    </w:p>
    <w:p w:rsidR="004717F3" w:rsidRPr="004717F3" w:rsidRDefault="004717F3" w:rsidP="004717F3">
      <w:pPr>
        <w:jc w:val="center"/>
        <w:rPr>
          <w:bCs/>
          <w:color w:val="000000"/>
        </w:rPr>
      </w:pPr>
      <w:r w:rsidRPr="004717F3">
        <w:rPr>
          <w:bCs/>
          <w:color w:val="000000"/>
        </w:rPr>
        <w:t>Členové Úřadu</w:t>
      </w:r>
    </w:p>
    <w:p w:rsidR="004717F3" w:rsidRPr="004717F3" w:rsidRDefault="004717F3" w:rsidP="004717F3">
      <w:pPr>
        <w:jc w:val="center"/>
        <w:rPr>
          <w:color w:val="000000"/>
        </w:rPr>
      </w:pPr>
      <w:r w:rsidRPr="004717F3">
        <w:rPr>
          <w:color w:val="000000"/>
        </w:rPr>
        <w:t>§ 52</w:t>
      </w:r>
    </w:p>
    <w:p w:rsidR="004717F3" w:rsidRPr="004717F3" w:rsidRDefault="004717F3" w:rsidP="004717F3">
      <w:pPr>
        <w:jc w:val="center"/>
        <w:rPr>
          <w:color w:val="000000"/>
        </w:rPr>
      </w:pPr>
    </w:p>
    <w:p w:rsidR="004717F3" w:rsidRPr="004717F3" w:rsidRDefault="004717F3" w:rsidP="004717F3">
      <w:pPr>
        <w:pStyle w:val="Odstavecseseznamem"/>
        <w:numPr>
          <w:ilvl w:val="0"/>
          <w:numId w:val="34"/>
        </w:numPr>
        <w:ind w:left="510" w:hanging="510"/>
        <w:jc w:val="both"/>
        <w:rPr>
          <w:color w:val="000000"/>
        </w:rPr>
      </w:pPr>
      <w:r w:rsidRPr="004717F3">
        <w:rPr>
          <w:color w:val="000000"/>
        </w:rPr>
        <w:t xml:space="preserve">Člena Úřadu jmenuje a odvolává prezident republiky na návrh Senátu, </w:t>
      </w:r>
    </w:p>
    <w:p w:rsidR="004717F3" w:rsidRPr="004717F3" w:rsidRDefault="004717F3" w:rsidP="004717F3">
      <w:pPr>
        <w:pStyle w:val="Odstavecseseznamem"/>
        <w:ind w:left="510" w:hanging="510"/>
        <w:jc w:val="both"/>
        <w:rPr>
          <w:color w:val="000000"/>
        </w:rPr>
      </w:pPr>
    </w:p>
    <w:p w:rsidR="004717F3" w:rsidRPr="004717F3" w:rsidRDefault="004717F3" w:rsidP="004717F3">
      <w:pPr>
        <w:pStyle w:val="Odstavecseseznamem"/>
        <w:numPr>
          <w:ilvl w:val="0"/>
          <w:numId w:val="34"/>
        </w:numPr>
        <w:ind w:left="510" w:hanging="510"/>
        <w:jc w:val="both"/>
        <w:rPr>
          <w:color w:val="000000"/>
        </w:rPr>
      </w:pPr>
      <w:r w:rsidRPr="004717F3">
        <w:rPr>
          <w:color w:val="000000"/>
        </w:rPr>
        <w:t xml:space="preserve">Člen Úřadu se považuje za člena dozorového úřadu podle čl. 53 nařízení Evropského parlamentu a Rady (EU) 2016/679, </w:t>
      </w:r>
    </w:p>
    <w:p w:rsidR="004717F3" w:rsidRPr="004717F3" w:rsidRDefault="004717F3" w:rsidP="004717F3">
      <w:pPr>
        <w:pStyle w:val="Odstavecseseznamem"/>
        <w:ind w:left="510" w:hanging="510"/>
        <w:rPr>
          <w:color w:val="000000"/>
        </w:rPr>
      </w:pPr>
    </w:p>
    <w:p w:rsidR="004717F3" w:rsidRPr="004717F3" w:rsidRDefault="004717F3" w:rsidP="004717F3">
      <w:pPr>
        <w:pStyle w:val="Odstavecseseznamem"/>
        <w:numPr>
          <w:ilvl w:val="0"/>
          <w:numId w:val="34"/>
        </w:numPr>
        <w:ind w:left="510" w:hanging="510"/>
        <w:jc w:val="both"/>
        <w:rPr>
          <w:color w:val="000000"/>
        </w:rPr>
      </w:pPr>
      <w:r w:rsidRPr="004717F3">
        <w:rPr>
          <w:color w:val="000000"/>
        </w:rPr>
        <w:t>Člen Úřadu je jmenován na období 10 let. Může být jmenován opakovaně.</w:t>
      </w:r>
    </w:p>
    <w:p w:rsidR="004717F3" w:rsidRPr="004717F3" w:rsidRDefault="004717F3" w:rsidP="004717F3">
      <w:pPr>
        <w:pStyle w:val="Odstavecseseznamem"/>
        <w:ind w:left="510" w:hanging="510"/>
        <w:rPr>
          <w:color w:val="000000"/>
        </w:rPr>
      </w:pPr>
    </w:p>
    <w:p w:rsidR="004717F3" w:rsidRPr="004717F3" w:rsidRDefault="004717F3" w:rsidP="004717F3">
      <w:pPr>
        <w:pStyle w:val="Odstavecseseznamem"/>
        <w:numPr>
          <w:ilvl w:val="0"/>
          <w:numId w:val="34"/>
        </w:numPr>
        <w:ind w:left="510" w:hanging="510"/>
        <w:jc w:val="both"/>
        <w:rPr>
          <w:color w:val="000000"/>
        </w:rPr>
      </w:pPr>
      <w:r w:rsidRPr="004717F3">
        <w:rPr>
          <w:color w:val="000000"/>
        </w:rPr>
        <w:t>Úřad má 7 členů.</w:t>
      </w:r>
    </w:p>
    <w:p w:rsidR="004717F3" w:rsidRPr="004717F3" w:rsidRDefault="004717F3" w:rsidP="004717F3">
      <w:pPr>
        <w:pStyle w:val="Odstavecseseznamem"/>
        <w:ind w:left="510" w:hanging="510"/>
        <w:jc w:val="both"/>
        <w:rPr>
          <w:color w:val="000000"/>
        </w:rPr>
      </w:pPr>
    </w:p>
    <w:p w:rsidR="004717F3" w:rsidRPr="004717F3" w:rsidRDefault="004717F3" w:rsidP="004717F3">
      <w:pPr>
        <w:pStyle w:val="Odstavecseseznamem"/>
        <w:numPr>
          <w:ilvl w:val="0"/>
          <w:numId w:val="34"/>
        </w:numPr>
        <w:ind w:left="510" w:hanging="510"/>
        <w:jc w:val="both"/>
        <w:rPr>
          <w:color w:val="000000"/>
        </w:rPr>
      </w:pPr>
      <w:r w:rsidRPr="004717F3">
        <w:rPr>
          <w:color w:val="000000"/>
        </w:rPr>
        <w:t>Členem Úřadu může být zvolen občan České republiky, který</w:t>
      </w:r>
    </w:p>
    <w:p w:rsidR="004717F3" w:rsidRPr="004717F3" w:rsidRDefault="004717F3" w:rsidP="004717F3">
      <w:pPr>
        <w:pStyle w:val="Odstavecseseznamem"/>
        <w:numPr>
          <w:ilvl w:val="1"/>
          <w:numId w:val="34"/>
        </w:numPr>
        <w:ind w:left="1020" w:hanging="510"/>
        <w:jc w:val="both"/>
        <w:rPr>
          <w:color w:val="000000"/>
        </w:rPr>
      </w:pPr>
      <w:r w:rsidRPr="004717F3">
        <w:rPr>
          <w:color w:val="000000"/>
        </w:rPr>
        <w:t>je plně svéprávný,</w:t>
      </w:r>
    </w:p>
    <w:p w:rsidR="004717F3" w:rsidRPr="004717F3" w:rsidRDefault="004717F3" w:rsidP="004717F3">
      <w:pPr>
        <w:pStyle w:val="Odstavecseseznamem"/>
        <w:numPr>
          <w:ilvl w:val="1"/>
          <w:numId w:val="34"/>
        </w:numPr>
        <w:ind w:left="1020" w:hanging="510"/>
        <w:jc w:val="both"/>
        <w:rPr>
          <w:color w:val="000000"/>
        </w:rPr>
      </w:pPr>
      <w:r w:rsidRPr="004717F3">
        <w:rPr>
          <w:color w:val="000000"/>
        </w:rPr>
        <w:t>je bezúhonný, splňuje podmínky stanovené zvláštním zákonem a jeho zkušenosti a morální vlastnosti dávají záruku, že bude svoji funkci řádně zastávat,</w:t>
      </w:r>
    </w:p>
    <w:p w:rsidR="004717F3" w:rsidRPr="004717F3" w:rsidRDefault="004717F3" w:rsidP="004717F3">
      <w:pPr>
        <w:pStyle w:val="Odstavecseseznamem"/>
        <w:numPr>
          <w:ilvl w:val="1"/>
          <w:numId w:val="34"/>
        </w:numPr>
        <w:ind w:left="1020" w:hanging="510"/>
        <w:jc w:val="both"/>
        <w:rPr>
          <w:color w:val="000000"/>
        </w:rPr>
      </w:pPr>
      <w:r w:rsidRPr="004717F3">
        <w:rPr>
          <w:color w:val="000000"/>
        </w:rPr>
        <w:t>získal vysokoškolské vzdělání v magisterském studijním programu,</w:t>
      </w:r>
    </w:p>
    <w:p w:rsidR="004717F3" w:rsidRPr="004717F3" w:rsidRDefault="004717F3" w:rsidP="004717F3">
      <w:pPr>
        <w:pStyle w:val="Odstavecseseznamem"/>
        <w:numPr>
          <w:ilvl w:val="1"/>
          <w:numId w:val="34"/>
        </w:numPr>
        <w:ind w:left="1020" w:hanging="510"/>
        <w:jc w:val="both"/>
        <w:rPr>
          <w:color w:val="000000"/>
        </w:rPr>
      </w:pPr>
      <w:r w:rsidRPr="004717F3">
        <w:rPr>
          <w:color w:val="000000"/>
        </w:rPr>
        <w:t>dosáhl věku 40 let.</w:t>
      </w:r>
    </w:p>
    <w:p w:rsidR="004717F3" w:rsidRPr="004717F3" w:rsidRDefault="004717F3" w:rsidP="004717F3">
      <w:pPr>
        <w:pStyle w:val="Odstavecseseznamem"/>
        <w:ind w:left="510" w:hanging="510"/>
        <w:jc w:val="both"/>
        <w:rPr>
          <w:color w:val="000000"/>
        </w:rPr>
      </w:pPr>
    </w:p>
    <w:p w:rsidR="004717F3" w:rsidRPr="004717F3" w:rsidRDefault="004717F3" w:rsidP="004717F3">
      <w:pPr>
        <w:pStyle w:val="Odstavecseseznamem"/>
        <w:numPr>
          <w:ilvl w:val="0"/>
          <w:numId w:val="34"/>
        </w:numPr>
        <w:ind w:left="510" w:hanging="510"/>
        <w:jc w:val="both"/>
        <w:rPr>
          <w:color w:val="000000"/>
        </w:rPr>
      </w:pPr>
      <w:r w:rsidRPr="004717F3">
        <w:rPr>
          <w:color w:val="000000"/>
        </w:rPr>
        <w:t>S funkcí člena Úřadu je neslučitelná funkce poslance nebo senátora, soudce, státního zástupce, jakákoliv funkce ve veřejné správě, funkce člena orgánů územní samosprávy a funkce v politických stranách a hnutích.</w:t>
      </w:r>
    </w:p>
    <w:p w:rsidR="004717F3" w:rsidRPr="004717F3" w:rsidRDefault="004717F3" w:rsidP="004717F3">
      <w:pPr>
        <w:pStyle w:val="Odstavecseseznamem"/>
        <w:ind w:left="510" w:hanging="510"/>
        <w:jc w:val="both"/>
        <w:rPr>
          <w:color w:val="000000"/>
        </w:rPr>
      </w:pPr>
    </w:p>
    <w:p w:rsidR="004717F3" w:rsidRPr="004717F3" w:rsidRDefault="004717F3" w:rsidP="004717F3">
      <w:pPr>
        <w:pStyle w:val="Odstavecseseznamem"/>
        <w:numPr>
          <w:ilvl w:val="0"/>
          <w:numId w:val="34"/>
        </w:numPr>
        <w:ind w:left="510" w:hanging="510"/>
        <w:jc w:val="both"/>
        <w:rPr>
          <w:color w:val="000000"/>
        </w:rPr>
      </w:pPr>
      <w:r w:rsidRPr="004717F3">
        <w:rPr>
          <w:color w:val="000000"/>
        </w:rPr>
        <w:t>Člen Úřadu nesmí zastávat jinou placenou funkci ani vykonávat výdělečnou činnost s výjimkou činnosti vědecké, pedagogické, literární, publicistické a umělecké, pokud tato činnost nenarušuje důstojnost nebo neohrožuje důvěru v nezávislost a nestrannost Úřadu.</w:t>
      </w:r>
    </w:p>
    <w:p w:rsidR="004717F3" w:rsidRPr="004717F3" w:rsidRDefault="004717F3" w:rsidP="004717F3">
      <w:pPr>
        <w:pStyle w:val="Odstavecseseznamem"/>
        <w:ind w:left="510" w:hanging="510"/>
        <w:jc w:val="both"/>
        <w:rPr>
          <w:color w:val="000000"/>
        </w:rPr>
      </w:pPr>
    </w:p>
    <w:p w:rsidR="004717F3" w:rsidRPr="004717F3" w:rsidRDefault="004717F3" w:rsidP="004717F3">
      <w:pPr>
        <w:pStyle w:val="Odstavecseseznamem"/>
        <w:numPr>
          <w:ilvl w:val="0"/>
          <w:numId w:val="34"/>
        </w:numPr>
        <w:ind w:left="510" w:hanging="510"/>
        <w:jc w:val="both"/>
        <w:rPr>
          <w:color w:val="000000"/>
        </w:rPr>
      </w:pPr>
      <w:r w:rsidRPr="004717F3">
        <w:rPr>
          <w:color w:val="000000"/>
        </w:rPr>
        <w:t>Z funkce může být člen Úřadu odvolán, přestal-li splňovat některou z podmínek pro jeho jmenování.</w:t>
      </w:r>
    </w:p>
    <w:p w:rsidR="004717F3" w:rsidRPr="004717F3" w:rsidRDefault="004717F3" w:rsidP="004717F3">
      <w:pPr>
        <w:pStyle w:val="Odstavecseseznamem"/>
        <w:ind w:left="510" w:hanging="510"/>
        <w:jc w:val="both"/>
        <w:rPr>
          <w:color w:val="000000"/>
        </w:rPr>
      </w:pPr>
    </w:p>
    <w:p w:rsidR="004717F3" w:rsidRPr="004717F3" w:rsidRDefault="004717F3" w:rsidP="004717F3">
      <w:pPr>
        <w:pStyle w:val="Odstavecseseznamem"/>
        <w:numPr>
          <w:ilvl w:val="0"/>
          <w:numId w:val="34"/>
        </w:numPr>
        <w:ind w:left="510" w:hanging="510"/>
        <w:jc w:val="both"/>
        <w:rPr>
          <w:color w:val="000000"/>
        </w:rPr>
      </w:pPr>
      <w:r w:rsidRPr="004717F3">
        <w:rPr>
          <w:color w:val="000000"/>
        </w:rPr>
        <w:t>Nevykonává-li člen Úřadu po přechodnou dobu kontrolu, rozhodne Kolegium Úřadu, který člen Úřadu výkon kontroly převezme.</w:t>
      </w:r>
    </w:p>
    <w:p w:rsidR="004717F3" w:rsidRPr="004717F3" w:rsidRDefault="004717F3" w:rsidP="004717F3">
      <w:pPr>
        <w:ind w:left="510" w:hanging="510"/>
        <w:jc w:val="center"/>
        <w:rPr>
          <w:color w:val="000000"/>
        </w:rPr>
      </w:pPr>
    </w:p>
    <w:p w:rsidR="004717F3" w:rsidRPr="004717F3" w:rsidRDefault="004717F3" w:rsidP="004717F3">
      <w:pPr>
        <w:ind w:left="510" w:hanging="510"/>
        <w:jc w:val="center"/>
        <w:rPr>
          <w:color w:val="000000"/>
        </w:rPr>
      </w:pPr>
      <w:r w:rsidRPr="004717F3">
        <w:rPr>
          <w:color w:val="000000"/>
        </w:rPr>
        <w:t>§ 53</w:t>
      </w:r>
    </w:p>
    <w:p w:rsidR="004717F3" w:rsidRPr="004717F3" w:rsidRDefault="004717F3" w:rsidP="004717F3">
      <w:pPr>
        <w:pStyle w:val="Odstavecseseznamem"/>
        <w:ind w:left="510" w:hanging="510"/>
        <w:jc w:val="both"/>
        <w:rPr>
          <w:color w:val="000000"/>
        </w:rPr>
      </w:pPr>
    </w:p>
    <w:p w:rsidR="004717F3" w:rsidRPr="004717F3" w:rsidRDefault="004717F3" w:rsidP="004717F3">
      <w:pPr>
        <w:pStyle w:val="Odstavecseseznamem"/>
        <w:numPr>
          <w:ilvl w:val="0"/>
          <w:numId w:val="35"/>
        </w:numPr>
        <w:ind w:left="510" w:hanging="510"/>
        <w:jc w:val="both"/>
        <w:rPr>
          <w:color w:val="000000"/>
        </w:rPr>
      </w:pPr>
      <w:r w:rsidRPr="004717F3">
        <w:rPr>
          <w:color w:val="000000"/>
        </w:rPr>
        <w:t>Člen Úřadu vykonává kontrolu, řídí kontrolní činnost a podílí se na činnosti Kolegia Úřadu.</w:t>
      </w:r>
    </w:p>
    <w:p w:rsidR="004717F3" w:rsidRPr="004717F3" w:rsidRDefault="004717F3" w:rsidP="004717F3">
      <w:pPr>
        <w:pStyle w:val="Odstavecseseznamem"/>
        <w:ind w:left="510" w:hanging="510"/>
        <w:jc w:val="both"/>
        <w:rPr>
          <w:color w:val="000000"/>
        </w:rPr>
      </w:pPr>
    </w:p>
    <w:p w:rsidR="004717F3" w:rsidRPr="004717F3" w:rsidRDefault="004717F3" w:rsidP="004717F3">
      <w:pPr>
        <w:pStyle w:val="Odstavecseseznamem"/>
        <w:numPr>
          <w:ilvl w:val="0"/>
          <w:numId w:val="35"/>
        </w:numPr>
        <w:ind w:left="510" w:hanging="510"/>
        <w:jc w:val="both"/>
        <w:rPr>
          <w:color w:val="000000"/>
        </w:rPr>
      </w:pPr>
      <w:r w:rsidRPr="004717F3">
        <w:rPr>
          <w:color w:val="000000"/>
        </w:rPr>
        <w:t>Člen Úřadu provádí další úkony, které jsou v působnosti Úřadu.</w:t>
      </w:r>
    </w:p>
    <w:p w:rsidR="004717F3" w:rsidRPr="004717F3" w:rsidRDefault="004717F3" w:rsidP="004717F3">
      <w:pPr>
        <w:pStyle w:val="Odstavecseseznamem"/>
        <w:ind w:left="510" w:hanging="510"/>
        <w:jc w:val="both"/>
        <w:rPr>
          <w:color w:val="000000"/>
        </w:rPr>
      </w:pPr>
    </w:p>
    <w:p w:rsidR="004717F3" w:rsidRPr="004717F3" w:rsidRDefault="004717F3" w:rsidP="004717F3">
      <w:pPr>
        <w:pStyle w:val="Odstavecseseznamem"/>
        <w:ind w:left="0"/>
        <w:jc w:val="center"/>
        <w:rPr>
          <w:color w:val="000000"/>
        </w:rPr>
      </w:pPr>
      <w:r w:rsidRPr="004717F3">
        <w:rPr>
          <w:color w:val="000000"/>
        </w:rPr>
        <w:t>§ 54</w:t>
      </w:r>
    </w:p>
    <w:p w:rsidR="004717F3" w:rsidRPr="004717F3" w:rsidRDefault="004717F3" w:rsidP="004717F3">
      <w:pPr>
        <w:jc w:val="center"/>
        <w:rPr>
          <w:color w:val="000000"/>
        </w:rPr>
      </w:pPr>
      <w:r w:rsidRPr="004717F3">
        <w:rPr>
          <w:color w:val="000000"/>
        </w:rPr>
        <w:t>Kolegium Úřadu</w:t>
      </w:r>
    </w:p>
    <w:p w:rsidR="004717F3" w:rsidRPr="004717F3" w:rsidRDefault="004717F3" w:rsidP="004717F3">
      <w:pPr>
        <w:jc w:val="center"/>
        <w:rPr>
          <w:color w:val="000000"/>
        </w:rPr>
      </w:pPr>
    </w:p>
    <w:p w:rsidR="004717F3" w:rsidRPr="004717F3" w:rsidRDefault="004717F3" w:rsidP="004717F3">
      <w:pPr>
        <w:pStyle w:val="Odstavecseseznamem"/>
        <w:numPr>
          <w:ilvl w:val="0"/>
          <w:numId w:val="36"/>
        </w:numPr>
        <w:ind w:left="510" w:hanging="510"/>
        <w:rPr>
          <w:color w:val="000000"/>
        </w:rPr>
      </w:pPr>
      <w:r w:rsidRPr="004717F3">
        <w:rPr>
          <w:color w:val="000000"/>
        </w:rPr>
        <w:t>Členy Kolegia Úřadu jsou předseda Úřadu a členové Úřadu.</w:t>
      </w:r>
    </w:p>
    <w:p w:rsidR="004717F3" w:rsidRPr="004717F3" w:rsidRDefault="004717F3" w:rsidP="004717F3">
      <w:pPr>
        <w:ind w:left="510" w:hanging="510"/>
        <w:jc w:val="center"/>
        <w:rPr>
          <w:color w:val="000000"/>
        </w:rPr>
      </w:pPr>
      <w:r w:rsidRPr="004717F3">
        <w:rPr>
          <w:color w:val="000000"/>
        </w:rPr>
        <w:t xml:space="preserve"> </w:t>
      </w:r>
    </w:p>
    <w:p w:rsidR="004717F3" w:rsidRPr="004717F3" w:rsidRDefault="004717F3" w:rsidP="004717F3">
      <w:pPr>
        <w:pStyle w:val="Odstavecseseznamem"/>
        <w:numPr>
          <w:ilvl w:val="0"/>
          <w:numId w:val="36"/>
        </w:numPr>
        <w:ind w:left="510" w:hanging="510"/>
        <w:jc w:val="both"/>
        <w:rPr>
          <w:color w:val="000000"/>
        </w:rPr>
      </w:pPr>
      <w:r w:rsidRPr="004717F3">
        <w:rPr>
          <w:color w:val="000000"/>
        </w:rPr>
        <w:t>Jednání Kolegia Úřadu se řídí jednacím řádem, který obsahuje zejména způsob určení předsedajícího člena Kolegia Úřadu, dále formu rozhodování, způsob hlasování a způsob zveřejnění opačného názoru člena Kolegia Úřadu.</w:t>
      </w:r>
    </w:p>
    <w:p w:rsidR="004717F3" w:rsidRPr="004717F3" w:rsidRDefault="004717F3" w:rsidP="004717F3">
      <w:pPr>
        <w:pStyle w:val="Odstavecseseznamem"/>
        <w:ind w:left="510" w:hanging="510"/>
        <w:jc w:val="both"/>
        <w:rPr>
          <w:color w:val="000000"/>
        </w:rPr>
      </w:pPr>
    </w:p>
    <w:p w:rsidR="004717F3" w:rsidRPr="004717F3" w:rsidRDefault="004717F3" w:rsidP="004717F3">
      <w:pPr>
        <w:pStyle w:val="Odstavecseseznamem"/>
        <w:numPr>
          <w:ilvl w:val="0"/>
          <w:numId w:val="36"/>
        </w:numPr>
        <w:ind w:left="510" w:hanging="510"/>
        <w:jc w:val="both"/>
        <w:rPr>
          <w:color w:val="000000"/>
        </w:rPr>
      </w:pPr>
      <w:r w:rsidRPr="004717F3">
        <w:rPr>
          <w:color w:val="000000"/>
        </w:rPr>
        <w:t xml:space="preserve">Kolegium Úřadu rozhoduje hlasováním; závěr hlasování je přijat, pokud pro něj hlasovala nadpoloviční většina přítomných členů Kolegia Úřadu. Při rovnosti hlasů rozhoduje hlas předsedajícího člena Kolegia Úřadu. Kolegium Úřadu je usnášeníschopné při účasti nadpoloviční většiny svých členů. </w:t>
      </w:r>
    </w:p>
    <w:p w:rsidR="004717F3" w:rsidRPr="004717F3" w:rsidRDefault="004717F3" w:rsidP="004717F3">
      <w:pPr>
        <w:pStyle w:val="Odstavecseseznamem"/>
        <w:ind w:left="510" w:hanging="510"/>
        <w:rPr>
          <w:color w:val="000000"/>
        </w:rPr>
      </w:pPr>
    </w:p>
    <w:p w:rsidR="004717F3" w:rsidRPr="004717F3" w:rsidRDefault="004717F3" w:rsidP="004717F3">
      <w:pPr>
        <w:pStyle w:val="Odstavecseseznamem"/>
        <w:numPr>
          <w:ilvl w:val="0"/>
          <w:numId w:val="36"/>
        </w:numPr>
        <w:ind w:left="510" w:hanging="510"/>
        <w:jc w:val="both"/>
        <w:rPr>
          <w:color w:val="000000"/>
        </w:rPr>
      </w:pPr>
      <w:r w:rsidRPr="004717F3">
        <w:rPr>
          <w:color w:val="000000"/>
        </w:rPr>
        <w:lastRenderedPageBreak/>
        <w:t>Kolegium Úřadu projednává a schvaluje</w:t>
      </w:r>
    </w:p>
    <w:p w:rsidR="004717F3" w:rsidRPr="004717F3" w:rsidRDefault="004717F3" w:rsidP="004717F3">
      <w:pPr>
        <w:pStyle w:val="Odstavecseseznamem"/>
        <w:numPr>
          <w:ilvl w:val="1"/>
          <w:numId w:val="38"/>
        </w:numPr>
        <w:ind w:left="1020" w:hanging="510"/>
        <w:jc w:val="both"/>
        <w:rPr>
          <w:color w:val="000000"/>
        </w:rPr>
      </w:pPr>
      <w:r w:rsidRPr="004717F3">
        <w:rPr>
          <w:color w:val="000000"/>
        </w:rPr>
        <w:t xml:space="preserve">jednací řád Kolegia Úřadu </w:t>
      </w:r>
    </w:p>
    <w:p w:rsidR="004717F3" w:rsidRPr="004717F3" w:rsidRDefault="004717F3" w:rsidP="004717F3">
      <w:pPr>
        <w:pStyle w:val="Odstavecseseznamem"/>
        <w:numPr>
          <w:ilvl w:val="1"/>
          <w:numId w:val="38"/>
        </w:numPr>
        <w:ind w:left="1020" w:hanging="510"/>
        <w:jc w:val="both"/>
        <w:rPr>
          <w:color w:val="000000"/>
        </w:rPr>
      </w:pPr>
      <w:r w:rsidRPr="004717F3">
        <w:rPr>
          <w:color w:val="000000"/>
        </w:rPr>
        <w:t>kontrolní plán Úřadu,</w:t>
      </w:r>
    </w:p>
    <w:p w:rsidR="004717F3" w:rsidRPr="004717F3" w:rsidRDefault="004717F3" w:rsidP="004717F3">
      <w:pPr>
        <w:pStyle w:val="Odstavecseseznamem"/>
        <w:numPr>
          <w:ilvl w:val="1"/>
          <w:numId w:val="38"/>
        </w:numPr>
        <w:ind w:left="1020" w:hanging="510"/>
        <w:jc w:val="both"/>
        <w:rPr>
          <w:color w:val="000000"/>
        </w:rPr>
      </w:pPr>
      <w:r w:rsidRPr="004717F3">
        <w:rPr>
          <w:color w:val="000000"/>
        </w:rPr>
        <w:t xml:space="preserve"> protokoly o kontrole, které předloží k projednání člen Kolegia Úřadu, </w:t>
      </w:r>
    </w:p>
    <w:p w:rsidR="004717F3" w:rsidRPr="004717F3" w:rsidRDefault="004717F3" w:rsidP="004717F3">
      <w:pPr>
        <w:pStyle w:val="Odstavecseseznamem"/>
        <w:numPr>
          <w:ilvl w:val="1"/>
          <w:numId w:val="38"/>
        </w:numPr>
        <w:ind w:left="1020" w:hanging="510"/>
        <w:jc w:val="both"/>
        <w:rPr>
          <w:color w:val="000000"/>
        </w:rPr>
      </w:pPr>
      <w:r w:rsidRPr="004717F3">
        <w:rPr>
          <w:color w:val="000000"/>
        </w:rPr>
        <w:t>organizační řád Úřadu,</w:t>
      </w:r>
    </w:p>
    <w:p w:rsidR="004717F3" w:rsidRPr="004717F3" w:rsidRDefault="004717F3" w:rsidP="004717F3">
      <w:pPr>
        <w:ind w:left="510" w:hanging="510"/>
        <w:jc w:val="center"/>
        <w:rPr>
          <w:color w:val="000000"/>
        </w:rPr>
      </w:pPr>
      <w:r w:rsidRPr="004717F3">
        <w:rPr>
          <w:color w:val="000000"/>
        </w:rPr>
        <w:t xml:space="preserve"> </w:t>
      </w:r>
    </w:p>
    <w:p w:rsidR="004717F3" w:rsidRPr="004717F3" w:rsidRDefault="004717F3" w:rsidP="004717F3">
      <w:pPr>
        <w:pStyle w:val="Odstavecseseznamem"/>
        <w:numPr>
          <w:ilvl w:val="0"/>
          <w:numId w:val="36"/>
        </w:numPr>
        <w:ind w:left="510" w:hanging="510"/>
        <w:jc w:val="both"/>
        <w:rPr>
          <w:color w:val="000000"/>
        </w:rPr>
      </w:pPr>
      <w:r w:rsidRPr="004717F3">
        <w:rPr>
          <w:color w:val="000000"/>
        </w:rPr>
        <w:t>Kolegium Úřadu rozhoduje o</w:t>
      </w:r>
    </w:p>
    <w:p w:rsidR="004717F3" w:rsidRPr="004717F3" w:rsidRDefault="004717F3" w:rsidP="004717F3">
      <w:pPr>
        <w:pStyle w:val="Odstavecseseznamem"/>
        <w:numPr>
          <w:ilvl w:val="1"/>
          <w:numId w:val="34"/>
        </w:numPr>
        <w:ind w:left="1020" w:hanging="510"/>
        <w:jc w:val="both"/>
        <w:rPr>
          <w:color w:val="000000"/>
        </w:rPr>
      </w:pPr>
      <w:r w:rsidRPr="004717F3">
        <w:rPr>
          <w:color w:val="000000"/>
        </w:rPr>
        <w:t>odvolání proti rozhodnutí Úřadu,</w:t>
      </w:r>
    </w:p>
    <w:p w:rsidR="004717F3" w:rsidRPr="004717F3" w:rsidRDefault="004717F3" w:rsidP="004717F3">
      <w:pPr>
        <w:pStyle w:val="Odstavecseseznamem"/>
        <w:numPr>
          <w:ilvl w:val="1"/>
          <w:numId w:val="34"/>
        </w:numPr>
        <w:ind w:left="1020" w:hanging="510"/>
        <w:jc w:val="both"/>
        <w:rPr>
          <w:color w:val="000000"/>
        </w:rPr>
      </w:pPr>
      <w:r w:rsidRPr="004717F3">
        <w:rPr>
          <w:color w:val="000000"/>
        </w:rPr>
        <w:t>námitce podjatosti, pokud ji vznesla kontrolovaná osoba proti členovi Úřadu; tento člen Úřadu je z hlasování o námitce podjatosti vyloučen,</w:t>
      </w:r>
    </w:p>
    <w:p w:rsidR="004717F3" w:rsidRPr="004717F3" w:rsidRDefault="004717F3" w:rsidP="004717F3">
      <w:pPr>
        <w:pStyle w:val="Odstavecseseznamem"/>
        <w:numPr>
          <w:ilvl w:val="1"/>
          <w:numId w:val="34"/>
        </w:numPr>
        <w:ind w:left="1020" w:hanging="510"/>
        <w:jc w:val="both"/>
        <w:rPr>
          <w:color w:val="000000"/>
        </w:rPr>
      </w:pPr>
      <w:r w:rsidRPr="004717F3">
        <w:rPr>
          <w:color w:val="000000"/>
        </w:rPr>
        <w:t>vyřízení stížnosti podané proti členovi Úřadu.</w:t>
      </w:r>
    </w:p>
    <w:p w:rsidR="004717F3" w:rsidRPr="004717F3" w:rsidRDefault="004717F3" w:rsidP="004717F3">
      <w:pPr>
        <w:ind w:left="510" w:hanging="510"/>
        <w:jc w:val="center"/>
        <w:rPr>
          <w:color w:val="000000"/>
        </w:rPr>
      </w:pPr>
    </w:p>
    <w:p w:rsidR="004717F3" w:rsidRPr="004717F3" w:rsidRDefault="004717F3" w:rsidP="004717F3">
      <w:pPr>
        <w:ind w:left="510" w:hanging="510"/>
        <w:jc w:val="center"/>
        <w:rPr>
          <w:color w:val="000000"/>
        </w:rPr>
      </w:pPr>
      <w:r w:rsidRPr="004717F3">
        <w:rPr>
          <w:color w:val="000000"/>
        </w:rPr>
        <w:t>§ 55</w:t>
      </w:r>
    </w:p>
    <w:p w:rsidR="004717F3" w:rsidRPr="004717F3" w:rsidRDefault="004717F3" w:rsidP="004717F3">
      <w:pPr>
        <w:ind w:left="510" w:hanging="510"/>
        <w:jc w:val="center"/>
        <w:rPr>
          <w:color w:val="000000"/>
        </w:rPr>
      </w:pPr>
      <w:r w:rsidRPr="004717F3">
        <w:rPr>
          <w:color w:val="000000"/>
        </w:rPr>
        <w:t>Výkon kontroly</w:t>
      </w:r>
    </w:p>
    <w:p w:rsidR="004717F3" w:rsidRPr="004717F3" w:rsidRDefault="004717F3" w:rsidP="004717F3">
      <w:pPr>
        <w:ind w:left="510" w:hanging="510"/>
        <w:rPr>
          <w:color w:val="000000"/>
        </w:rPr>
      </w:pPr>
    </w:p>
    <w:p w:rsidR="004717F3" w:rsidRPr="004717F3" w:rsidRDefault="004717F3" w:rsidP="004717F3">
      <w:pPr>
        <w:pStyle w:val="Odstavecseseznamem"/>
        <w:numPr>
          <w:ilvl w:val="0"/>
          <w:numId w:val="37"/>
        </w:numPr>
        <w:ind w:left="510" w:hanging="510"/>
        <w:jc w:val="both"/>
        <w:rPr>
          <w:color w:val="000000"/>
        </w:rPr>
      </w:pPr>
      <w:r w:rsidRPr="004717F3">
        <w:rPr>
          <w:color w:val="000000"/>
        </w:rPr>
        <w:t>Kontrolní činnost Úřadu provádějí členové Úřadu a pověření zaměstnanci Úřadu (dále jen „kontrolující“).</w:t>
      </w:r>
      <w:r w:rsidRPr="004717F3">
        <w:t xml:space="preserve"> </w:t>
      </w:r>
    </w:p>
    <w:p w:rsidR="004717F3" w:rsidRPr="004717F3" w:rsidRDefault="004717F3" w:rsidP="004717F3">
      <w:pPr>
        <w:pStyle w:val="Odstavecseseznamem"/>
        <w:ind w:left="510" w:hanging="510"/>
        <w:jc w:val="both"/>
        <w:rPr>
          <w:color w:val="000000"/>
        </w:rPr>
      </w:pPr>
    </w:p>
    <w:p w:rsidR="004717F3" w:rsidRPr="004717F3" w:rsidRDefault="004717F3" w:rsidP="004717F3">
      <w:pPr>
        <w:pStyle w:val="Odstavecseseznamem"/>
        <w:numPr>
          <w:ilvl w:val="0"/>
          <w:numId w:val="37"/>
        </w:numPr>
        <w:ind w:left="510" w:hanging="510"/>
        <w:jc w:val="both"/>
        <w:rPr>
          <w:color w:val="000000"/>
        </w:rPr>
      </w:pPr>
      <w:r w:rsidRPr="004717F3">
        <w:rPr>
          <w:color w:val="000000"/>
        </w:rPr>
        <w:t>Kontrolní činnost Úřadu se provádí na základě kontrolního plánu nebo na základě podnětů a stížností.</w:t>
      </w:r>
      <w:r>
        <w:rPr>
          <w:color w:val="000000"/>
        </w:rPr>
        <w:t>“.</w:t>
      </w:r>
    </w:p>
    <w:p w:rsidR="004717F3" w:rsidRPr="004717F3" w:rsidRDefault="004717F3" w:rsidP="004717F3">
      <w:pPr>
        <w:spacing w:line="256" w:lineRule="auto"/>
      </w:pPr>
    </w:p>
    <w:p w:rsidR="004717F3" w:rsidRPr="004717F3" w:rsidRDefault="00827EF3" w:rsidP="004717F3">
      <w:pPr>
        <w:spacing w:line="256" w:lineRule="auto"/>
      </w:pPr>
      <w:r>
        <w:rPr>
          <w:b/>
        </w:rPr>
        <w:t>L</w:t>
      </w:r>
      <w:r w:rsidR="004717F3" w:rsidRPr="004717F3">
        <w:rPr>
          <w:b/>
        </w:rPr>
        <w:t>.2.</w:t>
      </w:r>
      <w:r w:rsidR="004717F3" w:rsidRPr="004717F3">
        <w:t xml:space="preserve"> V původním nadpisu § 57 se za slovo „Mlčenlivost“ vkládají slova „členů Úřadu a“.</w:t>
      </w:r>
    </w:p>
    <w:p w:rsidR="004717F3" w:rsidRPr="004717F3" w:rsidRDefault="004717F3" w:rsidP="004717F3">
      <w:pPr>
        <w:spacing w:after="160" w:line="256" w:lineRule="auto"/>
      </w:pPr>
    </w:p>
    <w:p w:rsidR="004717F3" w:rsidRPr="004717F3" w:rsidRDefault="00827EF3" w:rsidP="004717F3">
      <w:pPr>
        <w:spacing w:line="256" w:lineRule="auto"/>
      </w:pPr>
      <w:r>
        <w:rPr>
          <w:b/>
        </w:rPr>
        <w:t>L</w:t>
      </w:r>
      <w:r w:rsidR="004717F3" w:rsidRPr="004717F3">
        <w:rPr>
          <w:b/>
        </w:rPr>
        <w:t>.3.</w:t>
      </w:r>
      <w:r w:rsidR="004717F3" w:rsidRPr="004717F3">
        <w:t xml:space="preserve"> V původním § 57 odst. 1 se slovo „Místopředseda“ nahrazuje slovy „Členové Úřadu“.</w:t>
      </w:r>
    </w:p>
    <w:p w:rsidR="004717F3" w:rsidRPr="004717F3" w:rsidRDefault="004717F3" w:rsidP="004717F3">
      <w:pPr>
        <w:spacing w:after="160" w:line="256" w:lineRule="auto"/>
      </w:pPr>
    </w:p>
    <w:p w:rsidR="004717F3" w:rsidRPr="004717F3" w:rsidRDefault="00827EF3" w:rsidP="004717F3">
      <w:pPr>
        <w:spacing w:line="256" w:lineRule="auto"/>
      </w:pPr>
      <w:r>
        <w:rPr>
          <w:b/>
        </w:rPr>
        <w:t>L</w:t>
      </w:r>
      <w:r w:rsidR="004717F3" w:rsidRPr="004717F3">
        <w:rPr>
          <w:b/>
        </w:rPr>
        <w:t>.4.</w:t>
      </w:r>
      <w:r w:rsidR="004717F3" w:rsidRPr="004717F3">
        <w:t xml:space="preserve"> V původním § 57  odst. 3 se slovo „místopředsedu“ nahrazuje slovem „členy“.</w:t>
      </w:r>
    </w:p>
    <w:p w:rsidR="004717F3" w:rsidRPr="004717F3" w:rsidRDefault="004717F3" w:rsidP="004717F3">
      <w:pPr>
        <w:pStyle w:val="Odstavecseseznamem"/>
        <w:rPr>
          <w:b/>
          <w:bCs/>
          <w:color w:val="000000"/>
        </w:rPr>
      </w:pPr>
    </w:p>
    <w:p w:rsidR="004717F3" w:rsidRPr="004717F3" w:rsidRDefault="00827EF3" w:rsidP="004717F3">
      <w:pPr>
        <w:rPr>
          <w:bCs/>
          <w:color w:val="000000"/>
        </w:rPr>
      </w:pPr>
      <w:r>
        <w:rPr>
          <w:b/>
          <w:bCs/>
          <w:color w:val="000000"/>
        </w:rPr>
        <w:t>L</w:t>
      </w:r>
      <w:r w:rsidR="004717F3" w:rsidRPr="004717F3">
        <w:rPr>
          <w:b/>
          <w:bCs/>
          <w:color w:val="000000"/>
        </w:rPr>
        <w:t>.5.</w:t>
      </w:r>
      <w:r w:rsidR="004717F3" w:rsidRPr="004717F3">
        <w:rPr>
          <w:bCs/>
          <w:color w:val="000000"/>
        </w:rPr>
        <w:t xml:space="preserve"> Za původní § 58, se vkládá nový § xx, který zní:</w:t>
      </w:r>
    </w:p>
    <w:p w:rsidR="004717F3" w:rsidRPr="004717F3" w:rsidRDefault="004717F3" w:rsidP="004717F3">
      <w:pPr>
        <w:jc w:val="center"/>
        <w:rPr>
          <w:rFonts w:eastAsia="Arial"/>
        </w:rPr>
      </w:pPr>
    </w:p>
    <w:p w:rsidR="004717F3" w:rsidRPr="004717F3" w:rsidRDefault="004717F3" w:rsidP="004717F3">
      <w:pPr>
        <w:jc w:val="center"/>
        <w:rPr>
          <w:rFonts w:eastAsia="Arial"/>
        </w:rPr>
      </w:pPr>
      <w:r w:rsidRPr="004717F3">
        <w:rPr>
          <w:rFonts w:eastAsia="Arial"/>
        </w:rPr>
        <w:t>„§ xx</w:t>
      </w:r>
    </w:p>
    <w:p w:rsidR="004717F3" w:rsidRDefault="004717F3" w:rsidP="004717F3">
      <w:pPr>
        <w:jc w:val="center"/>
        <w:rPr>
          <w:rFonts w:eastAsia="Arial"/>
        </w:rPr>
      </w:pPr>
      <w:r w:rsidRPr="004717F3">
        <w:rPr>
          <w:rFonts w:eastAsia="Arial"/>
        </w:rPr>
        <w:t xml:space="preserve">Průkaz kontrolujícího </w:t>
      </w:r>
    </w:p>
    <w:p w:rsidR="004717F3" w:rsidRPr="004717F3" w:rsidRDefault="004717F3" w:rsidP="004717F3">
      <w:pPr>
        <w:jc w:val="center"/>
        <w:rPr>
          <w:rFonts w:eastAsia="Arial"/>
        </w:rPr>
      </w:pPr>
    </w:p>
    <w:p w:rsidR="004717F3" w:rsidRPr="004717F3" w:rsidRDefault="004717F3" w:rsidP="004717F3">
      <w:pPr>
        <w:rPr>
          <w:rFonts w:eastAsia="Arial"/>
        </w:rPr>
      </w:pPr>
      <w:r w:rsidRPr="004717F3">
        <w:rPr>
          <w:rFonts w:eastAsia="Arial"/>
        </w:rPr>
        <w:tab/>
        <w:t>Kontrolující je povinen prokázat se kontrolovanému průkazem, jehož vzor stanoví nařízení vlády a který je současně pověřením ke kontrole.“.</w:t>
      </w:r>
    </w:p>
    <w:p w:rsidR="004717F3" w:rsidRPr="004717F3" w:rsidRDefault="004717F3" w:rsidP="004717F3">
      <w:pPr>
        <w:rPr>
          <w:rFonts w:eastAsia="Arial"/>
        </w:rPr>
      </w:pPr>
    </w:p>
    <w:p w:rsidR="004717F3" w:rsidRPr="004717F3" w:rsidRDefault="004717F3" w:rsidP="004717F3">
      <w:pPr>
        <w:rPr>
          <w:bCs/>
          <w:color w:val="000000"/>
        </w:rPr>
      </w:pPr>
      <w:r w:rsidRPr="004717F3">
        <w:rPr>
          <w:rFonts w:eastAsia="Arial"/>
        </w:rPr>
        <w:t>Následující ustanovení se přečíslují.</w:t>
      </w:r>
    </w:p>
    <w:p w:rsidR="004717F3" w:rsidRPr="004717F3" w:rsidRDefault="004717F3" w:rsidP="004717F3">
      <w:pPr>
        <w:rPr>
          <w:color w:val="000000"/>
        </w:rPr>
      </w:pPr>
    </w:p>
    <w:p w:rsidR="004717F3" w:rsidRPr="004717F3" w:rsidRDefault="004717F3" w:rsidP="004717F3">
      <w:pPr>
        <w:pStyle w:val="Odstavecseseznamem"/>
        <w:ind w:left="360"/>
        <w:rPr>
          <w:bCs/>
          <w:color w:val="000000"/>
        </w:rPr>
      </w:pPr>
    </w:p>
    <w:p w:rsidR="004717F3" w:rsidRPr="004717F3" w:rsidRDefault="00827EF3" w:rsidP="004717F3">
      <w:pPr>
        <w:rPr>
          <w:bCs/>
          <w:color w:val="000000"/>
        </w:rPr>
      </w:pPr>
      <w:r>
        <w:rPr>
          <w:b/>
          <w:bCs/>
          <w:color w:val="000000"/>
        </w:rPr>
        <w:t>L</w:t>
      </w:r>
      <w:r w:rsidR="004717F3" w:rsidRPr="004717F3">
        <w:rPr>
          <w:b/>
          <w:bCs/>
          <w:color w:val="000000"/>
        </w:rPr>
        <w:t>.6.</w:t>
      </w:r>
      <w:r w:rsidR="004717F3" w:rsidRPr="004717F3">
        <w:rPr>
          <w:bCs/>
          <w:color w:val="000000"/>
        </w:rPr>
        <w:t xml:space="preserve"> V </w:t>
      </w:r>
      <w:r w:rsidR="004717F3" w:rsidRPr="004717F3" w:rsidDel="005D1D77">
        <w:rPr>
          <w:bCs/>
          <w:color w:val="000000"/>
        </w:rPr>
        <w:t xml:space="preserve"> </w:t>
      </w:r>
      <w:r w:rsidR="004717F3" w:rsidRPr="004717F3">
        <w:rPr>
          <w:bCs/>
          <w:color w:val="000000"/>
        </w:rPr>
        <w:t>původním § 64 se odstavec 1 zrušuje.</w:t>
      </w:r>
    </w:p>
    <w:p w:rsidR="004717F3" w:rsidRPr="004717F3" w:rsidRDefault="004717F3" w:rsidP="004717F3">
      <w:pPr>
        <w:rPr>
          <w:bCs/>
          <w:color w:val="000000"/>
        </w:rPr>
      </w:pPr>
    </w:p>
    <w:p w:rsidR="004717F3" w:rsidRPr="004717F3" w:rsidRDefault="004717F3" w:rsidP="004717F3">
      <w:pPr>
        <w:rPr>
          <w:bCs/>
          <w:color w:val="000000"/>
        </w:rPr>
      </w:pPr>
      <w:r w:rsidRPr="004717F3">
        <w:rPr>
          <w:bCs/>
          <w:color w:val="000000"/>
        </w:rPr>
        <w:t>Dosavadní odstavce 2 až 7 se označují jako odstavce 1 až 6.</w:t>
      </w:r>
    </w:p>
    <w:p w:rsidR="004717F3" w:rsidRPr="004717F3" w:rsidRDefault="004717F3" w:rsidP="004717F3">
      <w:pPr>
        <w:rPr>
          <w:bCs/>
          <w:color w:val="000000"/>
        </w:rPr>
      </w:pPr>
    </w:p>
    <w:p w:rsidR="004717F3" w:rsidRPr="004717F3" w:rsidRDefault="00827EF3" w:rsidP="004717F3">
      <w:pPr>
        <w:rPr>
          <w:bCs/>
          <w:color w:val="000000"/>
        </w:rPr>
      </w:pPr>
      <w:r>
        <w:rPr>
          <w:b/>
          <w:bCs/>
          <w:color w:val="000000"/>
        </w:rPr>
        <w:t>L</w:t>
      </w:r>
      <w:r w:rsidR="004717F3" w:rsidRPr="004717F3">
        <w:rPr>
          <w:b/>
          <w:bCs/>
          <w:color w:val="000000"/>
        </w:rPr>
        <w:t>.7.</w:t>
      </w:r>
      <w:r w:rsidR="004717F3" w:rsidRPr="004717F3">
        <w:rPr>
          <w:bCs/>
          <w:color w:val="000000"/>
        </w:rPr>
        <w:t xml:space="preserve"> V původním § 64 odstavce 1 a 2 znějí:</w:t>
      </w:r>
    </w:p>
    <w:p w:rsidR="004717F3" w:rsidRPr="004717F3" w:rsidRDefault="004717F3" w:rsidP="004717F3">
      <w:pPr>
        <w:rPr>
          <w:bCs/>
          <w:color w:val="000000"/>
        </w:rPr>
      </w:pPr>
    </w:p>
    <w:p w:rsidR="004717F3" w:rsidRPr="004717F3" w:rsidRDefault="004717F3" w:rsidP="004717F3">
      <w:pPr>
        <w:rPr>
          <w:bCs/>
          <w:color w:val="000000"/>
        </w:rPr>
      </w:pPr>
      <w:r w:rsidRPr="004717F3">
        <w:rPr>
          <w:bCs/>
          <w:color w:val="000000"/>
        </w:rPr>
        <w:tab/>
        <w:t>„(1) Délka mandátu předsedy Úřadu, který je ve funkci ke dni nabytí účinnosti tohoto zákona se řídí dobou, na kterou byl prezidentem republiky jmenován.</w:t>
      </w:r>
    </w:p>
    <w:p w:rsidR="004717F3" w:rsidRPr="004717F3" w:rsidRDefault="004717F3" w:rsidP="004717F3">
      <w:pPr>
        <w:rPr>
          <w:bCs/>
          <w:color w:val="000000"/>
        </w:rPr>
      </w:pPr>
    </w:p>
    <w:p w:rsidR="004717F3" w:rsidRPr="004717F3" w:rsidRDefault="004717F3" w:rsidP="004717F3">
      <w:pPr>
        <w:pStyle w:val="Odstavecseseznamem"/>
        <w:ind w:left="0"/>
        <w:rPr>
          <w:bCs/>
          <w:color w:val="000000"/>
        </w:rPr>
      </w:pPr>
      <w:r w:rsidRPr="004717F3">
        <w:rPr>
          <w:bCs/>
          <w:color w:val="000000"/>
        </w:rPr>
        <w:tab/>
        <w:t xml:space="preserve">(2) Inspektor Úřadu, který byl jmenován podle zákona č. 101/2000 Sb., o ochraně osobních údajů a o změně některých zákonů, se dnem nabytí účinnosti tohoto zákona stává </w:t>
      </w:r>
      <w:r w:rsidRPr="004717F3">
        <w:rPr>
          <w:bCs/>
          <w:color w:val="000000"/>
        </w:rPr>
        <w:lastRenderedPageBreak/>
        <w:t>členem Úřadu a délka jeho mandátu se řídí dobou, na kterou byl prezidentem republiky jmenován.“.</w:t>
      </w:r>
    </w:p>
    <w:p w:rsidR="004717F3" w:rsidRPr="004717F3" w:rsidRDefault="004717F3" w:rsidP="004717F3">
      <w:pPr>
        <w:rPr>
          <w:bCs/>
          <w:color w:val="000000"/>
        </w:rPr>
      </w:pPr>
    </w:p>
    <w:p w:rsidR="004717F3" w:rsidRPr="004717F3" w:rsidRDefault="00827EF3" w:rsidP="004717F3">
      <w:pPr>
        <w:rPr>
          <w:bCs/>
          <w:color w:val="000000"/>
        </w:rPr>
      </w:pPr>
      <w:r>
        <w:rPr>
          <w:b/>
          <w:bCs/>
          <w:color w:val="000000"/>
        </w:rPr>
        <w:t>L</w:t>
      </w:r>
      <w:r w:rsidR="004717F3" w:rsidRPr="004717F3">
        <w:rPr>
          <w:b/>
          <w:bCs/>
          <w:color w:val="000000"/>
        </w:rPr>
        <w:t xml:space="preserve">.8. </w:t>
      </w:r>
      <w:r w:rsidR="004717F3" w:rsidRPr="004717F3">
        <w:rPr>
          <w:bCs/>
          <w:color w:val="000000"/>
        </w:rPr>
        <w:t>V původním § 64 se v odstavci 4 slova „</w:t>
      </w:r>
      <w:r w:rsidR="00684D7C">
        <w:rPr>
          <w:bCs/>
          <w:color w:val="000000"/>
        </w:rPr>
        <w:t xml:space="preserve"> </w:t>
      </w:r>
      <w:r w:rsidR="004717F3" w:rsidRPr="004717F3">
        <w:rPr>
          <w:bCs/>
          <w:color w:val="000000"/>
        </w:rPr>
        <w:t xml:space="preserve">, o ochraně osobních údajů a o změně některých zákonů,“ zrušují. </w:t>
      </w:r>
    </w:p>
    <w:p w:rsidR="004717F3" w:rsidRPr="004717F3" w:rsidRDefault="004717F3" w:rsidP="004717F3">
      <w:pPr>
        <w:rPr>
          <w:bCs/>
          <w:color w:val="000000"/>
        </w:rPr>
      </w:pPr>
    </w:p>
    <w:p w:rsidR="004717F3" w:rsidRDefault="004717F3" w:rsidP="00201032"/>
    <w:p w:rsidR="00684D7C" w:rsidRDefault="00684D7C" w:rsidP="00201032"/>
    <w:p w:rsidR="00684D7C" w:rsidRPr="004717F3" w:rsidRDefault="00684D7C" w:rsidP="00201032"/>
    <w:p w:rsidR="00A92050" w:rsidRPr="00A92050" w:rsidRDefault="00A92050" w:rsidP="00A92050">
      <w:pPr>
        <w:jc w:val="center"/>
      </w:pPr>
      <w:r w:rsidRPr="00A92050">
        <w:t>V Praze dne</w:t>
      </w:r>
      <w:r w:rsidR="00684D7C">
        <w:t xml:space="preserve"> </w:t>
      </w:r>
      <w:r w:rsidR="00585939">
        <w:t xml:space="preserve">21. </w:t>
      </w:r>
      <w:r w:rsidR="00684D7C">
        <w:t>září 2018</w:t>
      </w:r>
    </w:p>
    <w:p w:rsidR="00E62831" w:rsidRDefault="00E62831" w:rsidP="00A92050">
      <w:pPr>
        <w:jc w:val="center"/>
      </w:pPr>
    </w:p>
    <w:p w:rsidR="008C0B90" w:rsidRDefault="008C0B90" w:rsidP="00A92050">
      <w:pPr>
        <w:jc w:val="center"/>
      </w:pPr>
    </w:p>
    <w:p w:rsidR="008C0B90" w:rsidRDefault="008C0B90" w:rsidP="00A92050">
      <w:pPr>
        <w:jc w:val="center"/>
      </w:pPr>
    </w:p>
    <w:p w:rsidR="00E62831" w:rsidRPr="00A92050" w:rsidRDefault="00E62831" w:rsidP="00A92050">
      <w:pPr>
        <w:jc w:val="center"/>
      </w:pPr>
      <w:r>
        <w:t xml:space="preserve">Marek  </w:t>
      </w:r>
      <w:r w:rsidRPr="00E62831">
        <w:rPr>
          <w:b/>
        </w:rPr>
        <w:t>B e n d a</w:t>
      </w:r>
      <w:r w:rsidR="00585939" w:rsidRPr="00585939">
        <w:t>, v.r.</w:t>
      </w:r>
    </w:p>
    <w:p w:rsidR="0036406E" w:rsidRPr="00A92050" w:rsidRDefault="00E62831" w:rsidP="0036406E">
      <w:pPr>
        <w:jc w:val="center"/>
      </w:pPr>
      <w:r>
        <w:t xml:space="preserve">předseda a </w:t>
      </w:r>
      <w:r w:rsidR="0036406E" w:rsidRPr="00A92050">
        <w:t xml:space="preserve">zpravodaj garančního </w:t>
      </w:r>
      <w:r>
        <w:t xml:space="preserve">ústavně právního </w:t>
      </w:r>
      <w:r w:rsidR="0036406E" w:rsidRPr="00A92050">
        <w:t>výboru</w:t>
      </w:r>
    </w:p>
    <w:p w:rsidR="0036406E" w:rsidRDefault="0036406E" w:rsidP="00A92050">
      <w:pPr>
        <w:jc w:val="center"/>
      </w:pPr>
    </w:p>
    <w:p w:rsidR="008C0B90" w:rsidRDefault="008C0B90" w:rsidP="00A92050">
      <w:pPr>
        <w:jc w:val="center"/>
      </w:pPr>
    </w:p>
    <w:p w:rsidR="00585939" w:rsidRDefault="00585939" w:rsidP="00A92050">
      <w:pPr>
        <w:jc w:val="center"/>
      </w:pPr>
    </w:p>
    <w:p w:rsidR="0036406E" w:rsidRPr="00585939" w:rsidRDefault="00CE58CE" w:rsidP="0036406E">
      <w:pPr>
        <w:autoSpaceDE w:val="0"/>
        <w:autoSpaceDN w:val="0"/>
        <w:adjustRightInd w:val="0"/>
        <w:jc w:val="center"/>
        <w:rPr>
          <w:bCs/>
        </w:rPr>
      </w:pPr>
      <w:r>
        <w:rPr>
          <w:bCs/>
        </w:rPr>
        <w:t>Ing.</w:t>
      </w:r>
      <w:r w:rsidR="009B6E69">
        <w:rPr>
          <w:bCs/>
        </w:rPr>
        <w:t xml:space="preserve"> et Ing. </w:t>
      </w:r>
      <w:r>
        <w:rPr>
          <w:bCs/>
        </w:rPr>
        <w:t xml:space="preserve"> </w:t>
      </w:r>
      <w:r w:rsidR="0036406E" w:rsidRPr="0036406E">
        <w:rPr>
          <w:bCs/>
        </w:rPr>
        <w:t xml:space="preserve">Leo </w:t>
      </w:r>
      <w:r w:rsidR="0036406E">
        <w:rPr>
          <w:bCs/>
        </w:rPr>
        <w:t xml:space="preserve"> </w:t>
      </w:r>
      <w:r w:rsidR="0036406E" w:rsidRPr="0036406E">
        <w:rPr>
          <w:b/>
          <w:bCs/>
        </w:rPr>
        <w:t>L u z a r</w:t>
      </w:r>
      <w:r w:rsidR="00585939" w:rsidRPr="00585939">
        <w:rPr>
          <w:bCs/>
        </w:rPr>
        <w:t>, v.r.</w:t>
      </w:r>
    </w:p>
    <w:p w:rsidR="0036406E" w:rsidRDefault="0036406E" w:rsidP="0036406E">
      <w:pPr>
        <w:jc w:val="center"/>
      </w:pPr>
      <w:r>
        <w:t>zpravodaj petičního výboru</w:t>
      </w:r>
    </w:p>
    <w:p w:rsidR="00B332A1" w:rsidRDefault="00B332A1" w:rsidP="0036406E">
      <w:pPr>
        <w:jc w:val="center"/>
      </w:pPr>
    </w:p>
    <w:p w:rsidR="00585939" w:rsidRDefault="00585939" w:rsidP="0036406E">
      <w:pPr>
        <w:jc w:val="center"/>
      </w:pPr>
    </w:p>
    <w:p w:rsidR="008C0B90" w:rsidRDefault="008C0B90" w:rsidP="0036406E">
      <w:pPr>
        <w:jc w:val="center"/>
      </w:pPr>
    </w:p>
    <w:p w:rsidR="00B332A1" w:rsidRDefault="00B332A1" w:rsidP="0036406E">
      <w:pPr>
        <w:jc w:val="center"/>
      </w:pPr>
      <w:r>
        <w:t xml:space="preserve">Jiří  </w:t>
      </w:r>
      <w:r w:rsidRPr="00B332A1">
        <w:rPr>
          <w:b/>
        </w:rPr>
        <w:t>B l á h a</w:t>
      </w:r>
      <w:r w:rsidR="00585939" w:rsidRPr="00585939">
        <w:t>, v.r.</w:t>
      </w:r>
    </w:p>
    <w:p w:rsidR="00B332A1" w:rsidRDefault="00B332A1" w:rsidP="0036406E">
      <w:pPr>
        <w:jc w:val="center"/>
      </w:pPr>
      <w:r>
        <w:t>zpravodaj hospodářského výboru</w:t>
      </w:r>
    </w:p>
    <w:p w:rsidR="00B332A1" w:rsidRDefault="00B332A1" w:rsidP="0036406E">
      <w:pPr>
        <w:jc w:val="center"/>
      </w:pPr>
    </w:p>
    <w:p w:rsidR="008C0B90" w:rsidRDefault="008C0B90" w:rsidP="0036406E">
      <w:pPr>
        <w:jc w:val="center"/>
      </w:pPr>
    </w:p>
    <w:p w:rsidR="00585939" w:rsidRDefault="00585939" w:rsidP="0036406E">
      <w:pPr>
        <w:jc w:val="center"/>
      </w:pPr>
    </w:p>
    <w:p w:rsidR="00B332A1" w:rsidRDefault="00CE58CE" w:rsidP="0036406E">
      <w:pPr>
        <w:jc w:val="center"/>
      </w:pPr>
      <w:r>
        <w:t xml:space="preserve">MUDr. </w:t>
      </w:r>
      <w:r w:rsidR="00B332A1">
        <w:t xml:space="preserve">Jiří  </w:t>
      </w:r>
      <w:r w:rsidR="00B332A1" w:rsidRPr="00B332A1">
        <w:rPr>
          <w:b/>
        </w:rPr>
        <w:t>B ě h o u n e k</w:t>
      </w:r>
    </w:p>
    <w:p w:rsidR="00B332A1" w:rsidRDefault="00B332A1" w:rsidP="0036406E">
      <w:pPr>
        <w:jc w:val="center"/>
      </w:pPr>
      <w:r>
        <w:t>zpravodaj výboru pro zdravotnictví</w:t>
      </w:r>
    </w:p>
    <w:p w:rsidR="00B332A1" w:rsidRDefault="00585939" w:rsidP="0036406E">
      <w:pPr>
        <w:jc w:val="center"/>
      </w:pPr>
      <w:r>
        <w:t xml:space="preserve">v z. Doc. MUDr. Bohuslav </w:t>
      </w:r>
      <w:r w:rsidRPr="00585939">
        <w:rPr>
          <w:b/>
        </w:rPr>
        <w:t>S v o b o d a</w:t>
      </w:r>
      <w:r w:rsidRPr="00585939">
        <w:t>,</w:t>
      </w:r>
      <w:r>
        <w:t xml:space="preserve"> CSc., v.r.</w:t>
      </w:r>
    </w:p>
    <w:p w:rsidR="008C0B90" w:rsidRDefault="00585939" w:rsidP="0036406E">
      <w:pPr>
        <w:jc w:val="center"/>
      </w:pPr>
      <w:r>
        <w:t>místopředseda výboru pro zdravotnictví</w:t>
      </w:r>
      <w:bookmarkStart w:id="0" w:name="_GoBack"/>
      <w:bookmarkEnd w:id="0"/>
    </w:p>
    <w:p w:rsidR="00585939" w:rsidRDefault="00585939" w:rsidP="0036406E">
      <w:pPr>
        <w:jc w:val="center"/>
      </w:pPr>
    </w:p>
    <w:p w:rsidR="00585939" w:rsidRDefault="00585939" w:rsidP="0036406E">
      <w:pPr>
        <w:jc w:val="center"/>
      </w:pPr>
    </w:p>
    <w:p w:rsidR="0036406E" w:rsidRPr="0036406E" w:rsidRDefault="0036406E" w:rsidP="0036406E">
      <w:pPr>
        <w:jc w:val="center"/>
      </w:pPr>
      <w:r w:rsidRPr="0036406E">
        <w:t xml:space="preserve">Mgr. Martin  </w:t>
      </w:r>
      <w:r w:rsidRPr="0036406E">
        <w:rPr>
          <w:b/>
        </w:rPr>
        <w:t>K u p k</w:t>
      </w:r>
      <w:r w:rsidR="00585939">
        <w:rPr>
          <w:b/>
        </w:rPr>
        <w:t> </w:t>
      </w:r>
      <w:r w:rsidRPr="0036406E">
        <w:rPr>
          <w:b/>
        </w:rPr>
        <w:t>a</w:t>
      </w:r>
      <w:r w:rsidR="00585939" w:rsidRPr="00585939">
        <w:t>, v.r.</w:t>
      </w:r>
    </w:p>
    <w:p w:rsidR="0036406E" w:rsidRDefault="0036406E" w:rsidP="0036406E">
      <w:pPr>
        <w:jc w:val="center"/>
      </w:pPr>
      <w:r>
        <w:t>zpravodaj výboru pro veřejnou správu a regionální rozvoj</w:t>
      </w:r>
    </w:p>
    <w:p w:rsidR="0036406E" w:rsidRDefault="0036406E" w:rsidP="0036406E">
      <w:pPr>
        <w:jc w:val="center"/>
      </w:pPr>
    </w:p>
    <w:p w:rsidR="00585939" w:rsidRDefault="00585939" w:rsidP="0036406E">
      <w:pPr>
        <w:jc w:val="center"/>
      </w:pPr>
    </w:p>
    <w:p w:rsidR="00E62831" w:rsidRDefault="00E62831" w:rsidP="0036406E">
      <w:pPr>
        <w:jc w:val="center"/>
      </w:pPr>
    </w:p>
    <w:p w:rsidR="0036406E" w:rsidRDefault="00CE58CE" w:rsidP="0036406E">
      <w:pPr>
        <w:jc w:val="center"/>
      </w:pPr>
      <w:r>
        <w:t xml:space="preserve">Ing. </w:t>
      </w:r>
      <w:r w:rsidR="0036406E">
        <w:t xml:space="preserve">Patrik  </w:t>
      </w:r>
      <w:r w:rsidR="0036406E" w:rsidRPr="00E62831">
        <w:rPr>
          <w:b/>
        </w:rPr>
        <w:t>N a c h e r</w:t>
      </w:r>
      <w:r w:rsidR="00585939" w:rsidRPr="00585939">
        <w:t>, v.r.</w:t>
      </w:r>
    </w:p>
    <w:p w:rsidR="0036406E" w:rsidRPr="0036406E" w:rsidRDefault="0036406E" w:rsidP="0036406E">
      <w:pPr>
        <w:jc w:val="center"/>
      </w:pPr>
      <w:r>
        <w:t>zpravodaj volebního výboru</w:t>
      </w:r>
    </w:p>
    <w:sectPr w:rsidR="0036406E" w:rsidRPr="0036406E">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F59" w:rsidRDefault="00A25F59">
      <w:r>
        <w:separator/>
      </w:r>
    </w:p>
  </w:endnote>
  <w:endnote w:type="continuationSeparator" w:id="0">
    <w:p w:rsidR="00A25F59" w:rsidRDefault="00A25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F59" w:rsidRDefault="00A25F59">
      <w:r>
        <w:separator/>
      </w:r>
    </w:p>
  </w:footnote>
  <w:footnote w:type="continuationSeparator" w:id="0">
    <w:p w:rsidR="00A25F59" w:rsidRDefault="00A25F59">
      <w:r>
        <w:continuationSeparator/>
      </w:r>
    </w:p>
  </w:footnote>
  <w:footnote w:id="1">
    <w:p w:rsidR="00A25F59" w:rsidRPr="009023B6" w:rsidRDefault="00A25F59" w:rsidP="00201032">
      <w:pPr>
        <w:pStyle w:val="Textpoznpodarou"/>
      </w:pPr>
      <w:r w:rsidRPr="009023B6">
        <w:rPr>
          <w:rStyle w:val="Znakapoznpodarou"/>
          <w:rFonts w:eastAsia="Arial"/>
        </w:rPr>
        <w:t>10)</w:t>
      </w:r>
      <w:r w:rsidRPr="009023B6">
        <w:rPr>
          <w:rFonts w:eastAsia="Arial"/>
        </w:rPr>
        <w:t xml:space="preserve"> Například § 8a, § 8b odst. 1 až 4 a § 8c zákona č. 141/1961 Sb., § 52 až 54 zákona č. 218/2003 Sb., </w:t>
      </w:r>
      <w:r>
        <w:rPr>
          <w:rFonts w:eastAsia="Arial"/>
        </w:rPr>
        <w:br/>
      </w:r>
      <w:r w:rsidRPr="009023B6">
        <w:rPr>
          <w:rFonts w:eastAsia="Arial"/>
        </w:rPr>
        <w:t>o soudnictví ve věcech mládeže,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F59" w:rsidRDefault="00A25F59">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25F59" w:rsidRDefault="00A25F5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F59" w:rsidRDefault="00A25F59">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585939">
      <w:rPr>
        <w:rStyle w:val="slostrnky"/>
        <w:noProof/>
      </w:rPr>
      <w:t>19</w:t>
    </w:r>
    <w:r>
      <w:rPr>
        <w:rStyle w:val="slostrnky"/>
      </w:rPr>
      <w:fldChar w:fldCharType="end"/>
    </w:r>
    <w:r>
      <w:rPr>
        <w:rStyle w:val="slostrnky"/>
      </w:rPr>
      <w:t xml:space="preserve"> -</w:t>
    </w:r>
  </w:p>
  <w:p w:rsidR="00A25F59" w:rsidRDefault="00A25F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73D6198"/>
    <w:multiLevelType w:val="hybridMultilevel"/>
    <w:tmpl w:val="F7C4A788"/>
    <w:lvl w:ilvl="0" w:tplc="58763B76">
      <w:start w:val="1"/>
      <w:numFmt w:val="decimal"/>
      <w:lvlText w:val="(%1)"/>
      <w:lvlJc w:val="left"/>
      <w:pPr>
        <w:ind w:left="375" w:hanging="375"/>
      </w:pPr>
      <w:rPr>
        <w:rFonts w:hint="default"/>
      </w:rPr>
    </w:lvl>
    <w:lvl w:ilvl="1" w:tplc="827AF51C">
      <w:start w:val="1"/>
      <w:numFmt w:val="lowerLetter"/>
      <w:lvlText w:val="%2)"/>
      <w:lvlJc w:val="left"/>
      <w:pPr>
        <w:ind w:left="1080" w:hanging="360"/>
      </w:pPr>
      <w:rPr>
        <w:rFonts w:hint="default"/>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A0C169D"/>
    <w:multiLevelType w:val="hybridMultilevel"/>
    <w:tmpl w:val="2A2C67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FF14F78"/>
    <w:multiLevelType w:val="hybridMultilevel"/>
    <w:tmpl w:val="5EAA29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A0536B"/>
    <w:multiLevelType w:val="hybridMultilevel"/>
    <w:tmpl w:val="5EAA29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0A79F2"/>
    <w:multiLevelType w:val="hybridMultilevel"/>
    <w:tmpl w:val="D8944A3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8" w15:restartNumberingAfterBreak="0">
    <w:nsid w:val="1EBF32B1"/>
    <w:multiLevelType w:val="hybridMultilevel"/>
    <w:tmpl w:val="75C6A94A"/>
    <w:lvl w:ilvl="0" w:tplc="FC167A40">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3650808"/>
    <w:multiLevelType w:val="hybridMultilevel"/>
    <w:tmpl w:val="9F1C8AE0"/>
    <w:lvl w:ilvl="0" w:tplc="04050001">
      <w:start w:val="1"/>
      <w:numFmt w:val="bullet"/>
      <w:lvlText w:val=""/>
      <w:lvlJc w:val="left"/>
      <w:pPr>
        <w:ind w:left="1437" w:hanging="360"/>
      </w:pPr>
      <w:rPr>
        <w:rFonts w:ascii="Symbol" w:hAnsi="Symbol"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0" w15:restartNumberingAfterBreak="0">
    <w:nsid w:val="25C41471"/>
    <w:multiLevelType w:val="hybridMultilevel"/>
    <w:tmpl w:val="AC2CADE8"/>
    <w:lvl w:ilvl="0" w:tplc="6CE0282C">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1" w15:restartNumberingAfterBreak="0">
    <w:nsid w:val="309622A2"/>
    <w:multiLevelType w:val="hybridMultilevel"/>
    <w:tmpl w:val="1AF21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3" w15:restartNumberingAfterBreak="0">
    <w:nsid w:val="38C76CC9"/>
    <w:multiLevelType w:val="hybridMultilevel"/>
    <w:tmpl w:val="38C2D1A4"/>
    <w:lvl w:ilvl="0" w:tplc="FC167A40">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5" w15:restartNumberingAfterBreak="0">
    <w:nsid w:val="3DE53705"/>
    <w:multiLevelType w:val="hybridMultilevel"/>
    <w:tmpl w:val="5C66322A"/>
    <w:lvl w:ilvl="0" w:tplc="E1DA1FF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6A03342"/>
    <w:multiLevelType w:val="hybridMultilevel"/>
    <w:tmpl w:val="6582AB24"/>
    <w:lvl w:ilvl="0" w:tplc="FC167A4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B64011C"/>
    <w:multiLevelType w:val="hybridMultilevel"/>
    <w:tmpl w:val="6156B8EC"/>
    <w:lvl w:ilvl="0" w:tplc="FC167A40">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D6B3A20"/>
    <w:multiLevelType w:val="hybridMultilevel"/>
    <w:tmpl w:val="085CFF32"/>
    <w:lvl w:ilvl="0" w:tplc="04050017">
      <w:start w:val="1"/>
      <w:numFmt w:val="lowerLetter"/>
      <w:lvlText w:val="%1)"/>
      <w:lvlJc w:val="left"/>
      <w:pPr>
        <w:ind w:left="720" w:hanging="360"/>
      </w:pPr>
      <w:rPr>
        <w:rFonts w:hint="default"/>
      </w:rPr>
    </w:lvl>
    <w:lvl w:ilvl="1" w:tplc="52E0C1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39733F"/>
    <w:multiLevelType w:val="hybridMultilevel"/>
    <w:tmpl w:val="C8FABA80"/>
    <w:lvl w:ilvl="0" w:tplc="FC167A40">
      <w:start w:val="1"/>
      <w:numFmt w:val="decimal"/>
      <w:lvlText w:val="(%1)"/>
      <w:lvlJc w:val="left"/>
      <w:pPr>
        <w:ind w:left="390" w:hanging="39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50AD4DED"/>
    <w:multiLevelType w:val="multilevel"/>
    <w:tmpl w:val="8C6A3B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1B26213"/>
    <w:multiLevelType w:val="hybridMultilevel"/>
    <w:tmpl w:val="1AF21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D41489"/>
    <w:multiLevelType w:val="hybridMultilevel"/>
    <w:tmpl w:val="A36625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B72042"/>
    <w:multiLevelType w:val="multilevel"/>
    <w:tmpl w:val="751E62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7B21DB6"/>
    <w:multiLevelType w:val="hybridMultilevel"/>
    <w:tmpl w:val="5EAA29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BA7566A"/>
    <w:multiLevelType w:val="hybridMultilevel"/>
    <w:tmpl w:val="E4681BB0"/>
    <w:lvl w:ilvl="0" w:tplc="723038AA">
      <w:start w:val="1"/>
      <w:numFmt w:val="upperLetter"/>
      <w:lvlText w:val="%1."/>
      <w:lvlJc w:val="left"/>
      <w:pPr>
        <w:ind w:left="717" w:hanging="360"/>
      </w:pPr>
      <w:rPr>
        <w:rFonts w:hint="default"/>
        <w:b/>
        <w:i/>
        <w:u w:val="single"/>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604F73BE"/>
    <w:multiLevelType w:val="hybridMultilevel"/>
    <w:tmpl w:val="5EAA29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6033E0C"/>
    <w:multiLevelType w:val="hybridMultilevel"/>
    <w:tmpl w:val="305EED0E"/>
    <w:lvl w:ilvl="0" w:tplc="FC167A4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7864ACC"/>
    <w:multiLevelType w:val="hybridMultilevel"/>
    <w:tmpl w:val="5EAA29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AF1A1F"/>
    <w:multiLevelType w:val="multilevel"/>
    <w:tmpl w:val="2C922BB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none"/>
      <w:pStyle w:val="Nadpis4"/>
      <w:suff w:val="nothing"/>
      <w:lvlText w:val=""/>
      <w:lvlJc w:val="left"/>
      <w:pPr>
        <w:ind w:left="0" w:firstLine="0"/>
      </w:pPr>
    </w:lvl>
    <w:lvl w:ilvl="4">
      <w:start w:val="1"/>
      <w:numFmt w:val="none"/>
      <w:pStyle w:val="Nadpis5"/>
      <w:suff w:val="nothing"/>
      <w:lvlText w:val=""/>
      <w:lvlJc w:val="left"/>
      <w:pPr>
        <w:ind w:left="0" w:firstLine="0"/>
      </w:pPr>
    </w:lvl>
    <w:lvl w:ilvl="5">
      <w:start w:val="1"/>
      <w:numFmt w:val="none"/>
      <w:pStyle w:val="Nadpis6"/>
      <w:suff w:val="nothing"/>
      <w:lvlText w:val=""/>
      <w:lvlJc w:val="left"/>
      <w:pPr>
        <w:ind w:left="0" w:firstLine="0"/>
      </w:pPr>
    </w:lvl>
    <w:lvl w:ilvl="6">
      <w:start w:val="1"/>
      <w:numFmt w:val="none"/>
      <w:pStyle w:val="Nadpis7"/>
      <w:suff w:val="nothing"/>
      <w:lvlText w:val=""/>
      <w:lvlJc w:val="left"/>
      <w:pPr>
        <w:ind w:left="0" w:firstLine="0"/>
      </w:pPr>
    </w:lvl>
    <w:lvl w:ilvl="7">
      <w:start w:val="1"/>
      <w:numFmt w:val="none"/>
      <w:pStyle w:val="Nadpis8"/>
      <w:suff w:val="nothing"/>
      <w:lvlText w:val=""/>
      <w:lvlJc w:val="left"/>
      <w:pPr>
        <w:ind w:left="0" w:firstLine="0"/>
      </w:pPr>
    </w:lvl>
    <w:lvl w:ilvl="8">
      <w:start w:val="1"/>
      <w:numFmt w:val="none"/>
      <w:pStyle w:val="Nadpis9"/>
      <w:suff w:val="nothing"/>
      <w:lvlText w:val=""/>
      <w:lvlJc w:val="left"/>
      <w:pPr>
        <w:ind w:left="0" w:firstLine="0"/>
      </w:pPr>
    </w:lvl>
  </w:abstractNum>
  <w:abstractNum w:abstractNumId="30" w15:restartNumberingAfterBreak="0">
    <w:nsid w:val="714523C7"/>
    <w:multiLevelType w:val="hybridMultilevel"/>
    <w:tmpl w:val="61184350"/>
    <w:lvl w:ilvl="0" w:tplc="DF58BBAE">
      <w:start w:val="1"/>
      <w:numFmt w:val="decimal"/>
      <w:lvlText w:val="%1)"/>
      <w:lvlJc w:val="left"/>
      <w:pPr>
        <w:ind w:left="720" w:hanging="360"/>
      </w:pPr>
      <w:rPr>
        <w:rFonts w:ascii="Helvetica-Bold" w:hAnsi="Helvetica-Bold" w:cs="Helvetica-Bold"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1ED5086"/>
    <w:multiLevelType w:val="hybridMultilevel"/>
    <w:tmpl w:val="9148E27E"/>
    <w:lvl w:ilvl="0" w:tplc="0405000F">
      <w:start w:val="1"/>
      <w:numFmt w:val="decimal"/>
      <w:lvlText w:val="%1."/>
      <w:lvlJc w:val="left"/>
      <w:pPr>
        <w:ind w:left="1637" w:hanging="360"/>
      </w:p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32" w15:restartNumberingAfterBreak="0">
    <w:nsid w:val="7978407C"/>
    <w:multiLevelType w:val="multilevel"/>
    <w:tmpl w:val="305C84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A927E1E"/>
    <w:multiLevelType w:val="hybridMultilevel"/>
    <w:tmpl w:val="5EAA29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B96ED3"/>
    <w:multiLevelType w:val="hybridMultilevel"/>
    <w:tmpl w:val="E74A8EA4"/>
    <w:lvl w:ilvl="0" w:tplc="9C18BD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
  </w:num>
  <w:num w:numId="3">
    <w:abstractNumId w:val="0"/>
  </w:num>
  <w:num w:numId="4">
    <w:abstractNumId w:val="7"/>
  </w:num>
  <w:num w:numId="5">
    <w:abstractNumId w:val="29"/>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4"/>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9"/>
  </w:num>
  <w:num w:numId="12">
    <w:abstractNumId w:val="11"/>
  </w:num>
  <w:num w:numId="13">
    <w:abstractNumId w:val="24"/>
  </w:num>
  <w:num w:numId="14">
    <w:abstractNumId w:val="26"/>
  </w:num>
  <w:num w:numId="15">
    <w:abstractNumId w:val="33"/>
  </w:num>
  <w:num w:numId="16">
    <w:abstractNumId w:val="28"/>
  </w:num>
  <w:num w:numId="17">
    <w:abstractNumId w:val="34"/>
  </w:num>
  <w:num w:numId="18">
    <w:abstractNumId w:val="23"/>
  </w:num>
  <w:num w:numId="19">
    <w:abstractNumId w:val="32"/>
  </w:num>
  <w:num w:numId="20">
    <w:abstractNumId w:val="31"/>
  </w:num>
  <w:num w:numId="21">
    <w:abstractNumId w:val="3"/>
  </w:num>
  <w:num w:numId="22">
    <w:abstractNumId w:val="10"/>
  </w:num>
  <w:num w:numId="23">
    <w:abstractNumId w:val="30"/>
  </w:num>
  <w:num w:numId="24">
    <w:abstractNumId w:val="22"/>
  </w:num>
  <w:num w:numId="25">
    <w:abstractNumId w:val="6"/>
  </w:num>
  <w:num w:numId="26">
    <w:abstractNumId w:val="4"/>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21"/>
  </w:num>
  <w:num w:numId="31">
    <w:abstractNumId w:val="16"/>
  </w:num>
  <w:num w:numId="32">
    <w:abstractNumId w:val="19"/>
  </w:num>
  <w:num w:numId="33">
    <w:abstractNumId w:val="18"/>
  </w:num>
  <w:num w:numId="34">
    <w:abstractNumId w:val="2"/>
  </w:num>
  <w:num w:numId="35">
    <w:abstractNumId w:val="27"/>
  </w:num>
  <w:num w:numId="36">
    <w:abstractNumId w:val="8"/>
  </w:num>
  <w:num w:numId="37">
    <w:abstractNumId w:val="17"/>
  </w:num>
  <w:num w:numId="38">
    <w:abstractNumId w:val="13"/>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071F43"/>
    <w:rsid w:val="000720F7"/>
    <w:rsid w:val="00093845"/>
    <w:rsid w:val="000F5460"/>
    <w:rsid w:val="00131B2B"/>
    <w:rsid w:val="00201032"/>
    <w:rsid w:val="00266D0A"/>
    <w:rsid w:val="0036406E"/>
    <w:rsid w:val="003B4CDF"/>
    <w:rsid w:val="00403356"/>
    <w:rsid w:val="00466A52"/>
    <w:rsid w:val="004717F3"/>
    <w:rsid w:val="004B1117"/>
    <w:rsid w:val="00585939"/>
    <w:rsid w:val="00684D7C"/>
    <w:rsid w:val="00725213"/>
    <w:rsid w:val="007865BB"/>
    <w:rsid w:val="00827EF3"/>
    <w:rsid w:val="008C0B90"/>
    <w:rsid w:val="009B6E69"/>
    <w:rsid w:val="00A25F59"/>
    <w:rsid w:val="00A73D85"/>
    <w:rsid w:val="00A92050"/>
    <w:rsid w:val="00AE191A"/>
    <w:rsid w:val="00B332A1"/>
    <w:rsid w:val="00CC0B96"/>
    <w:rsid w:val="00CE58CE"/>
    <w:rsid w:val="00DA402F"/>
    <w:rsid w:val="00E02225"/>
    <w:rsid w:val="00E62831"/>
    <w:rsid w:val="00E900A8"/>
    <w:rsid w:val="00E96692"/>
    <w:rsid w:val="00EE26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EF759F"/>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F5460"/>
    <w:pPr>
      <w:jc w:val="both"/>
    </w:pPr>
    <w:rPr>
      <w:sz w:val="24"/>
      <w:szCs w:val="24"/>
    </w:rPr>
  </w:style>
  <w:style w:type="paragraph" w:styleId="Nadpis1">
    <w:name w:val="heading 1"/>
    <w:basedOn w:val="Normln"/>
    <w:next w:val="Normln"/>
    <w:qFormat/>
    <w:rsid w:val="000F5460"/>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403356"/>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403356"/>
    <w:pPr>
      <w:keepNext/>
      <w:keepLines/>
      <w:numPr>
        <w:ilvl w:val="4"/>
        <w:numId w:val="5"/>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403356"/>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403356"/>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403356"/>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403356"/>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0F5460"/>
    <w:pPr>
      <w:tabs>
        <w:tab w:val="center" w:pos="4536"/>
        <w:tab w:val="right" w:pos="9072"/>
      </w:tabs>
    </w:pPr>
  </w:style>
  <w:style w:type="paragraph" w:customStyle="1" w:styleId="Textparagrafu">
    <w:name w:val="Text paragrafu"/>
    <w:basedOn w:val="Normln"/>
    <w:rsid w:val="000F5460"/>
    <w:pPr>
      <w:spacing w:before="240"/>
      <w:ind w:firstLine="425"/>
      <w:outlineLvl w:val="5"/>
    </w:pPr>
  </w:style>
  <w:style w:type="paragraph" w:customStyle="1" w:styleId="Paragraf">
    <w:name w:val="Paragraf"/>
    <w:basedOn w:val="Normln"/>
    <w:next w:val="Textodstavce"/>
    <w:rsid w:val="000F5460"/>
    <w:pPr>
      <w:keepNext/>
      <w:keepLines/>
      <w:spacing w:before="240"/>
      <w:jc w:val="center"/>
      <w:outlineLvl w:val="5"/>
    </w:pPr>
  </w:style>
  <w:style w:type="paragraph" w:customStyle="1" w:styleId="Oddl">
    <w:name w:val="Oddíl"/>
    <w:basedOn w:val="Normln"/>
    <w:next w:val="Nadpisoddlu"/>
    <w:rsid w:val="000F5460"/>
    <w:pPr>
      <w:keepNext/>
      <w:keepLines/>
      <w:spacing w:before="240"/>
      <w:jc w:val="center"/>
      <w:outlineLvl w:val="4"/>
    </w:pPr>
  </w:style>
  <w:style w:type="paragraph" w:customStyle="1" w:styleId="Nadpisoddlu">
    <w:name w:val="Nadpis oddílu"/>
    <w:basedOn w:val="Normln"/>
    <w:next w:val="Paragraf"/>
    <w:rsid w:val="000F5460"/>
    <w:pPr>
      <w:keepNext/>
      <w:keepLines/>
      <w:jc w:val="center"/>
      <w:outlineLvl w:val="4"/>
    </w:pPr>
    <w:rPr>
      <w:b/>
    </w:rPr>
  </w:style>
  <w:style w:type="paragraph" w:customStyle="1" w:styleId="Dl">
    <w:name w:val="Díl"/>
    <w:basedOn w:val="Normln"/>
    <w:next w:val="Nadpisdlu"/>
    <w:rsid w:val="000F5460"/>
    <w:pPr>
      <w:keepNext/>
      <w:keepLines/>
      <w:spacing w:before="240"/>
      <w:jc w:val="center"/>
      <w:outlineLvl w:val="3"/>
    </w:pPr>
  </w:style>
  <w:style w:type="paragraph" w:customStyle="1" w:styleId="Nadpisdlu">
    <w:name w:val="Nadpis dílu"/>
    <w:basedOn w:val="Normln"/>
    <w:next w:val="Oddl"/>
    <w:rsid w:val="000F5460"/>
    <w:pPr>
      <w:keepNext/>
      <w:keepLines/>
      <w:jc w:val="center"/>
      <w:outlineLvl w:val="3"/>
    </w:pPr>
    <w:rPr>
      <w:b/>
    </w:rPr>
  </w:style>
  <w:style w:type="paragraph" w:customStyle="1" w:styleId="Hlava">
    <w:name w:val="Hlava"/>
    <w:basedOn w:val="Normln"/>
    <w:next w:val="Nadpishlavy"/>
    <w:rsid w:val="000F5460"/>
    <w:pPr>
      <w:keepNext/>
      <w:keepLines/>
      <w:spacing w:before="240"/>
      <w:jc w:val="center"/>
      <w:outlineLvl w:val="2"/>
    </w:pPr>
  </w:style>
  <w:style w:type="paragraph" w:customStyle="1" w:styleId="Nadpishlavy">
    <w:name w:val="Nadpis hlavy"/>
    <w:basedOn w:val="Normln"/>
    <w:next w:val="Dl"/>
    <w:rsid w:val="000F5460"/>
    <w:pPr>
      <w:keepNext/>
      <w:keepLines/>
      <w:jc w:val="center"/>
      <w:outlineLvl w:val="2"/>
    </w:pPr>
    <w:rPr>
      <w:b/>
    </w:rPr>
  </w:style>
  <w:style w:type="paragraph" w:customStyle="1" w:styleId="ST">
    <w:name w:val="ČÁST"/>
    <w:basedOn w:val="Normln"/>
    <w:next w:val="NADPISSTI"/>
    <w:rsid w:val="000F5460"/>
    <w:pPr>
      <w:keepNext/>
      <w:keepLines/>
      <w:spacing w:before="240" w:after="120"/>
      <w:jc w:val="center"/>
      <w:outlineLvl w:val="1"/>
    </w:pPr>
    <w:rPr>
      <w:caps/>
    </w:rPr>
  </w:style>
  <w:style w:type="paragraph" w:customStyle="1" w:styleId="NADPISSTI">
    <w:name w:val="NADPIS ČÁSTI"/>
    <w:basedOn w:val="Normln"/>
    <w:next w:val="Hlava"/>
    <w:rsid w:val="000F5460"/>
    <w:pPr>
      <w:keepNext/>
      <w:keepLines/>
      <w:jc w:val="center"/>
      <w:outlineLvl w:val="1"/>
    </w:pPr>
    <w:rPr>
      <w:b/>
    </w:rPr>
  </w:style>
  <w:style w:type="paragraph" w:customStyle="1" w:styleId="ZKON">
    <w:name w:val="ZÁKON"/>
    <w:basedOn w:val="Normln"/>
    <w:next w:val="nadpiszkona"/>
    <w:rsid w:val="000F5460"/>
    <w:pPr>
      <w:keepNext/>
      <w:keepLines/>
      <w:jc w:val="center"/>
      <w:outlineLvl w:val="0"/>
    </w:pPr>
    <w:rPr>
      <w:b/>
      <w:caps/>
    </w:rPr>
  </w:style>
  <w:style w:type="paragraph" w:customStyle="1" w:styleId="nadpiszkona">
    <w:name w:val="nadpis zákona"/>
    <w:basedOn w:val="Normln"/>
    <w:next w:val="Parlament"/>
    <w:rsid w:val="000F5460"/>
    <w:pPr>
      <w:keepNext/>
      <w:keepLines/>
      <w:spacing w:before="120"/>
      <w:jc w:val="center"/>
      <w:outlineLvl w:val="0"/>
    </w:pPr>
    <w:rPr>
      <w:b/>
    </w:rPr>
  </w:style>
  <w:style w:type="paragraph" w:customStyle="1" w:styleId="Parlament">
    <w:name w:val="Parlament"/>
    <w:basedOn w:val="Normln"/>
    <w:next w:val="ST"/>
    <w:rsid w:val="000F5460"/>
    <w:pPr>
      <w:keepNext/>
      <w:keepLines/>
      <w:spacing w:before="360" w:after="240"/>
    </w:pPr>
  </w:style>
  <w:style w:type="paragraph" w:customStyle="1" w:styleId="Textlnku">
    <w:name w:val="Text článku"/>
    <w:basedOn w:val="Normln"/>
    <w:rsid w:val="000F5460"/>
    <w:pPr>
      <w:spacing w:before="240"/>
      <w:ind w:firstLine="425"/>
      <w:outlineLvl w:val="5"/>
    </w:pPr>
  </w:style>
  <w:style w:type="paragraph" w:customStyle="1" w:styleId="lnek">
    <w:name w:val="Článek"/>
    <w:basedOn w:val="Normln"/>
    <w:next w:val="Textodstavce"/>
    <w:rsid w:val="000F5460"/>
    <w:pPr>
      <w:keepNext/>
      <w:keepLines/>
      <w:spacing w:before="240"/>
      <w:jc w:val="center"/>
      <w:outlineLvl w:val="5"/>
    </w:pPr>
  </w:style>
  <w:style w:type="paragraph" w:customStyle="1" w:styleId="CELEX">
    <w:name w:val="CELEX"/>
    <w:basedOn w:val="Normln"/>
    <w:next w:val="Normln"/>
    <w:rsid w:val="000F5460"/>
    <w:pPr>
      <w:spacing w:before="60"/>
    </w:pPr>
    <w:rPr>
      <w:i/>
      <w:sz w:val="20"/>
    </w:rPr>
  </w:style>
  <w:style w:type="paragraph" w:customStyle="1" w:styleId="funkce">
    <w:name w:val="funkce"/>
    <w:basedOn w:val="Normln"/>
    <w:rsid w:val="000F5460"/>
    <w:pPr>
      <w:keepLines/>
      <w:jc w:val="center"/>
    </w:pPr>
  </w:style>
  <w:style w:type="paragraph" w:customStyle="1" w:styleId="Psmeno">
    <w:name w:val="&quot;Písmeno&quot;"/>
    <w:basedOn w:val="Normln"/>
    <w:next w:val="Normln"/>
    <w:rsid w:val="000F5460"/>
    <w:pPr>
      <w:keepNext/>
      <w:keepLines/>
      <w:ind w:left="425" w:hanging="425"/>
    </w:pPr>
  </w:style>
  <w:style w:type="paragraph" w:customStyle="1" w:styleId="Oznaenpozmn">
    <w:name w:val="Označení pozm.n."/>
    <w:basedOn w:val="Normln"/>
    <w:next w:val="Normln"/>
    <w:rsid w:val="000F5460"/>
    <w:pPr>
      <w:numPr>
        <w:numId w:val="2"/>
      </w:numPr>
      <w:spacing w:after="120"/>
    </w:pPr>
    <w:rPr>
      <w:b/>
    </w:rPr>
  </w:style>
  <w:style w:type="paragraph" w:customStyle="1" w:styleId="Textpozmn">
    <w:name w:val="Text pozm.n."/>
    <w:basedOn w:val="Normln"/>
    <w:next w:val="Normln"/>
    <w:rsid w:val="000F5460"/>
    <w:pPr>
      <w:numPr>
        <w:numId w:val="3"/>
      </w:numPr>
      <w:tabs>
        <w:tab w:val="clear" w:pos="425"/>
        <w:tab w:val="left" w:pos="851"/>
      </w:tabs>
      <w:spacing w:after="120"/>
      <w:ind w:left="850"/>
    </w:pPr>
  </w:style>
  <w:style w:type="paragraph" w:customStyle="1" w:styleId="Novelizanbod">
    <w:name w:val="Novelizační bod"/>
    <w:basedOn w:val="Normln"/>
    <w:next w:val="Normln"/>
    <w:uiPriority w:val="99"/>
    <w:rsid w:val="000F5460"/>
    <w:pPr>
      <w:keepNext/>
      <w:keepLines/>
      <w:numPr>
        <w:numId w:val="4"/>
      </w:numPr>
      <w:tabs>
        <w:tab w:val="left" w:pos="851"/>
      </w:tabs>
      <w:spacing w:before="480" w:after="120"/>
    </w:pPr>
  </w:style>
  <w:style w:type="paragraph" w:customStyle="1" w:styleId="Novelizanbodvpozmn">
    <w:name w:val="Novelizační bod v pozm.n."/>
    <w:basedOn w:val="Normln"/>
    <w:next w:val="Normln"/>
    <w:rsid w:val="000F5460"/>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0F5460"/>
    <w:pPr>
      <w:keepNext/>
      <w:keepLines/>
      <w:spacing w:after="120"/>
      <w:jc w:val="center"/>
    </w:pPr>
    <w:rPr>
      <w:b/>
      <w:sz w:val="32"/>
    </w:rPr>
  </w:style>
  <w:style w:type="paragraph" w:customStyle="1" w:styleId="Textbodu">
    <w:name w:val="Text bodu"/>
    <w:basedOn w:val="Normln"/>
    <w:rsid w:val="000F5460"/>
    <w:pPr>
      <w:numPr>
        <w:ilvl w:val="2"/>
        <w:numId w:val="5"/>
      </w:numPr>
      <w:outlineLvl w:val="8"/>
    </w:pPr>
  </w:style>
  <w:style w:type="paragraph" w:customStyle="1" w:styleId="Textpsmene">
    <w:name w:val="Text písmene"/>
    <w:basedOn w:val="Normln"/>
    <w:rsid w:val="000F5460"/>
    <w:pPr>
      <w:numPr>
        <w:ilvl w:val="1"/>
        <w:numId w:val="5"/>
      </w:numPr>
      <w:outlineLvl w:val="7"/>
    </w:pPr>
  </w:style>
  <w:style w:type="character" w:customStyle="1" w:styleId="Odkaznapoznpodarou">
    <w:name w:val="Odkaz na pozn. pod čarou"/>
    <w:rsid w:val="000F5460"/>
    <w:rPr>
      <w:vertAlign w:val="superscript"/>
    </w:rPr>
  </w:style>
  <w:style w:type="paragraph" w:customStyle="1" w:styleId="Textodstavce">
    <w:name w:val="Text odstavce"/>
    <w:basedOn w:val="Normln"/>
    <w:rsid w:val="000F5460"/>
    <w:pPr>
      <w:numPr>
        <w:numId w:val="5"/>
      </w:numPr>
      <w:tabs>
        <w:tab w:val="left" w:pos="851"/>
      </w:tabs>
      <w:spacing w:before="120" w:after="120"/>
      <w:outlineLvl w:val="6"/>
    </w:pPr>
  </w:style>
  <w:style w:type="paragraph" w:customStyle="1" w:styleId="Textbodunovely">
    <w:name w:val="Text bodu novely"/>
    <w:basedOn w:val="Normln"/>
    <w:next w:val="Normln"/>
    <w:rsid w:val="000F5460"/>
    <w:pPr>
      <w:ind w:left="567" w:hanging="567"/>
    </w:pPr>
  </w:style>
  <w:style w:type="character" w:styleId="slostrnky">
    <w:name w:val="page number"/>
    <w:basedOn w:val="Standardnpsmoodstavce"/>
    <w:semiHidden/>
    <w:rsid w:val="000F5460"/>
  </w:style>
  <w:style w:type="paragraph" w:styleId="Zpat">
    <w:name w:val="footer"/>
    <w:basedOn w:val="Normln"/>
    <w:semiHidden/>
    <w:rsid w:val="000F5460"/>
    <w:pPr>
      <w:tabs>
        <w:tab w:val="center" w:pos="4536"/>
        <w:tab w:val="right" w:pos="9072"/>
      </w:tabs>
    </w:pPr>
  </w:style>
  <w:style w:type="paragraph" w:styleId="Textpoznpodarou">
    <w:name w:val="footnote text"/>
    <w:basedOn w:val="Normln"/>
    <w:link w:val="TextpoznpodarouChar"/>
    <w:uiPriority w:val="99"/>
    <w:rsid w:val="000F5460"/>
    <w:pPr>
      <w:tabs>
        <w:tab w:val="left" w:pos="425"/>
      </w:tabs>
      <w:ind w:left="425" w:hanging="425"/>
    </w:pPr>
    <w:rPr>
      <w:sz w:val="20"/>
    </w:rPr>
  </w:style>
  <w:style w:type="character" w:styleId="Znakapoznpodarou">
    <w:name w:val="footnote reference"/>
    <w:uiPriority w:val="99"/>
    <w:semiHidden/>
    <w:rsid w:val="000F5460"/>
    <w:rPr>
      <w:vertAlign w:val="superscript"/>
    </w:rPr>
  </w:style>
  <w:style w:type="paragraph" w:styleId="Titulek">
    <w:name w:val="caption"/>
    <w:basedOn w:val="Normln"/>
    <w:next w:val="Normln"/>
    <w:qFormat/>
    <w:rsid w:val="000F5460"/>
    <w:pPr>
      <w:spacing w:before="120" w:after="120"/>
    </w:pPr>
    <w:rPr>
      <w:b/>
    </w:rPr>
  </w:style>
  <w:style w:type="paragraph" w:customStyle="1" w:styleId="Nvrh">
    <w:name w:val="Návrh"/>
    <w:basedOn w:val="Normln"/>
    <w:next w:val="ZKON"/>
    <w:rsid w:val="000F5460"/>
    <w:pPr>
      <w:keepNext/>
      <w:keepLines/>
      <w:spacing w:after="240"/>
      <w:jc w:val="center"/>
      <w:outlineLvl w:val="0"/>
    </w:pPr>
    <w:rPr>
      <w:spacing w:val="40"/>
    </w:rPr>
  </w:style>
  <w:style w:type="paragraph" w:customStyle="1" w:styleId="Podpis">
    <w:name w:val="Podpis_"/>
    <w:basedOn w:val="Normln"/>
    <w:next w:val="funkce"/>
    <w:rsid w:val="000F5460"/>
    <w:pPr>
      <w:keepNext/>
      <w:keepLines/>
      <w:spacing w:before="720"/>
      <w:jc w:val="center"/>
    </w:pPr>
  </w:style>
  <w:style w:type="paragraph" w:customStyle="1" w:styleId="VARIANTA">
    <w:name w:val="VARIANTA"/>
    <w:basedOn w:val="Normln"/>
    <w:next w:val="Normln"/>
    <w:rsid w:val="000F5460"/>
    <w:pPr>
      <w:keepNext/>
      <w:spacing w:before="120" w:after="120"/>
    </w:pPr>
    <w:rPr>
      <w:caps/>
      <w:spacing w:val="60"/>
    </w:rPr>
  </w:style>
  <w:style w:type="paragraph" w:customStyle="1" w:styleId="VARIANTA-konec">
    <w:name w:val="VARIANTA - konec"/>
    <w:basedOn w:val="Normln"/>
    <w:next w:val="Normln"/>
    <w:rsid w:val="000F5460"/>
    <w:rPr>
      <w:caps/>
      <w:spacing w:val="60"/>
    </w:rPr>
  </w:style>
  <w:style w:type="paragraph" w:customStyle="1" w:styleId="Nadpisparagrafu">
    <w:name w:val="Nadpis paragrafu"/>
    <w:basedOn w:val="Paragraf"/>
    <w:next w:val="Textodstavce"/>
    <w:rsid w:val="000F5460"/>
    <w:rPr>
      <w:b/>
    </w:rPr>
  </w:style>
  <w:style w:type="paragraph" w:customStyle="1" w:styleId="Nadpislnku">
    <w:name w:val="Nadpis článku"/>
    <w:basedOn w:val="lnek"/>
    <w:next w:val="Textodstavce"/>
    <w:rsid w:val="000F5460"/>
    <w:rPr>
      <w:b/>
    </w:rPr>
  </w:style>
  <w:style w:type="paragraph" w:styleId="Odstavecseseznamem">
    <w:name w:val="List Paragraph"/>
    <w:basedOn w:val="Normln"/>
    <w:uiPriority w:val="34"/>
    <w:qFormat/>
    <w:rsid w:val="0036406E"/>
    <w:pPr>
      <w:ind w:left="720"/>
      <w:contextualSpacing/>
      <w:jc w:val="left"/>
    </w:pPr>
  </w:style>
  <w:style w:type="paragraph" w:customStyle="1" w:styleId="PS-slovanseznam">
    <w:name w:val="PS-číslovaný seznam"/>
    <w:basedOn w:val="Normln"/>
    <w:link w:val="PS-slovanseznamChar"/>
    <w:qFormat/>
    <w:rsid w:val="0036406E"/>
    <w:pPr>
      <w:numPr>
        <w:numId w:val="8"/>
      </w:numPr>
      <w:tabs>
        <w:tab w:val="left" w:pos="0"/>
      </w:tabs>
      <w:spacing w:after="400" w:line="259" w:lineRule="auto"/>
      <w:ind w:left="357" w:hanging="357"/>
    </w:pPr>
    <w:rPr>
      <w:rFonts w:eastAsia="Calibri"/>
      <w:szCs w:val="22"/>
      <w:lang w:eastAsia="en-US"/>
    </w:rPr>
  </w:style>
  <w:style w:type="character" w:customStyle="1" w:styleId="PS-slovanseznamChar">
    <w:name w:val="PS-číslovaný seznam Char"/>
    <w:basedOn w:val="Standardnpsmoodstavce"/>
    <w:link w:val="PS-slovanseznam"/>
    <w:rsid w:val="0036406E"/>
    <w:rPr>
      <w:rFonts w:eastAsia="Calibri"/>
      <w:sz w:val="24"/>
      <w:szCs w:val="22"/>
      <w:lang w:eastAsia="en-US"/>
    </w:rPr>
  </w:style>
  <w:style w:type="character" w:customStyle="1" w:styleId="TextpoznpodarouChar">
    <w:name w:val="Text pozn. pod čarou Char"/>
    <w:basedOn w:val="Standardnpsmoodstavce"/>
    <w:link w:val="Textpoznpodarou"/>
    <w:uiPriority w:val="99"/>
    <w:rsid w:val="00AE191A"/>
    <w:rPr>
      <w:szCs w:val="24"/>
    </w:rPr>
  </w:style>
  <w:style w:type="paragraph" w:styleId="Normlnweb">
    <w:name w:val="Normal (Web)"/>
    <w:basedOn w:val="Normln"/>
    <w:uiPriority w:val="99"/>
    <w:unhideWhenUsed/>
    <w:rsid w:val="00093845"/>
    <w:pPr>
      <w:spacing w:before="100" w:beforeAutospacing="1" w:after="100" w:afterAutospacing="1"/>
      <w:jc w:val="left"/>
    </w:pPr>
  </w:style>
  <w:style w:type="character" w:customStyle="1" w:styleId="Nadpis4Char">
    <w:name w:val="Nadpis 4 Char"/>
    <w:basedOn w:val="Standardnpsmoodstavce"/>
    <w:link w:val="Nadpis4"/>
    <w:uiPriority w:val="9"/>
    <w:semiHidden/>
    <w:rsid w:val="00403356"/>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403356"/>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403356"/>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403356"/>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403356"/>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403356"/>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32</TotalTime>
  <Pages>19</Pages>
  <Words>6648</Words>
  <Characters>36282</Characters>
  <Application>Microsoft Office Word</Application>
  <DocSecurity>0</DocSecurity>
  <Lines>302</Lines>
  <Paragraphs>85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42845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5</cp:revision>
  <cp:lastPrinted>2018-09-21T08:32:00Z</cp:lastPrinted>
  <dcterms:created xsi:type="dcterms:W3CDTF">2018-09-18T16:11:00Z</dcterms:created>
  <dcterms:modified xsi:type="dcterms:W3CDTF">2018-09-21T08:33:00Z</dcterms:modified>
  <cp:category/>
</cp:coreProperties>
</file>