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738" w:rsidRPr="0042193B" w:rsidRDefault="00761520" w:rsidP="0042193B">
      <w:pPr>
        <w:pStyle w:val="PS-hlavika1"/>
        <w:jc w:val="right"/>
        <w:rPr>
          <w:b w:val="0"/>
          <w:i w:val="0"/>
        </w:rPr>
      </w:pPr>
      <w:r>
        <w:rPr>
          <w:b w:val="0"/>
          <w:i w:val="0"/>
        </w:rPr>
        <w:t>PS18000</w:t>
      </w:r>
      <w:r w:rsidR="00A416BD">
        <w:rPr>
          <w:b w:val="0"/>
          <w:i w:val="0"/>
        </w:rPr>
        <w:t>9281</w:t>
      </w:r>
    </w:p>
    <w:p w:rsidR="009E5BB6" w:rsidRPr="009E5BB6" w:rsidRDefault="009E5BB6" w:rsidP="009E5BB6">
      <w:pPr>
        <w:pStyle w:val="Bezmezer"/>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9E5158" w:rsidP="000E730C">
      <w:pPr>
        <w:pStyle w:val="PS-hlavika2"/>
      </w:pPr>
      <w:r>
        <w:t>201</w:t>
      </w:r>
      <w:r w:rsidR="000C399A">
        <w:t>8</w:t>
      </w:r>
    </w:p>
    <w:p w:rsidR="00DC29E4" w:rsidRDefault="000C399A" w:rsidP="00377253">
      <w:pPr>
        <w:pStyle w:val="PS-hlavika1"/>
      </w:pPr>
      <w:r>
        <w:t>8</w:t>
      </w:r>
      <w:r w:rsidR="00DC29E4">
        <w:t>. volební období</w:t>
      </w:r>
    </w:p>
    <w:p w:rsidR="00DC29E4" w:rsidRDefault="00FD4257" w:rsidP="000E730C">
      <w:pPr>
        <w:pStyle w:val="PS-slousnesen"/>
      </w:pPr>
      <w:r>
        <w:t>75</w:t>
      </w:r>
    </w:p>
    <w:p w:rsidR="00DC29E4" w:rsidRDefault="00FD4257" w:rsidP="00903269">
      <w:pPr>
        <w:pStyle w:val="PS-hlavika3"/>
      </w:pPr>
      <w:r>
        <w:t>ZÁZNAM</w:t>
      </w:r>
    </w:p>
    <w:p w:rsidR="00DC29E4" w:rsidRDefault="000C399A" w:rsidP="00377253">
      <w:pPr>
        <w:pStyle w:val="PS-hlavika1"/>
      </w:pPr>
      <w:r>
        <w:t>ú</w:t>
      </w:r>
      <w:r w:rsidR="00A80159">
        <w:t xml:space="preserve">stavně právního </w:t>
      </w:r>
      <w:r w:rsidR="005C30D7">
        <w:t>výboru</w:t>
      </w:r>
    </w:p>
    <w:p w:rsidR="00DC29E4" w:rsidRDefault="00DC29E4" w:rsidP="00377253">
      <w:pPr>
        <w:pStyle w:val="PS-hlavika1"/>
      </w:pPr>
      <w:r>
        <w:t xml:space="preserve">z </w:t>
      </w:r>
      <w:r w:rsidR="007F2EBE">
        <w:t>23</w:t>
      </w:r>
      <w:r>
        <w:t>. schůze</w:t>
      </w:r>
    </w:p>
    <w:p w:rsidR="00DC29E4" w:rsidRDefault="00DC29E4" w:rsidP="00377253">
      <w:pPr>
        <w:pStyle w:val="PS-hlavika1"/>
      </w:pPr>
      <w:r>
        <w:t xml:space="preserve">dne </w:t>
      </w:r>
      <w:r w:rsidR="00BC5E0A">
        <w:t>6</w:t>
      </w:r>
      <w:r w:rsidR="007F2EBE">
        <w:t>. září</w:t>
      </w:r>
      <w:r w:rsidR="000D0A04">
        <w:t xml:space="preserve"> </w:t>
      </w:r>
      <w:r w:rsidR="000C399A">
        <w:t>2018</w:t>
      </w:r>
    </w:p>
    <w:p w:rsidR="009E1AFF" w:rsidRPr="009E1AFF" w:rsidRDefault="009E1AFF" w:rsidP="009E1AFF">
      <w:pPr>
        <w:pStyle w:val="Bezmezer"/>
      </w:pPr>
    </w:p>
    <w:p w:rsidR="00BC5E0A" w:rsidRPr="00BC5E0A" w:rsidRDefault="00BC5E0A" w:rsidP="00BC5E0A">
      <w:pPr>
        <w:jc w:val="center"/>
        <w:rPr>
          <w:szCs w:val="24"/>
        </w:rPr>
      </w:pPr>
      <w:r w:rsidRPr="00BC5E0A">
        <w:rPr>
          <w:szCs w:val="24"/>
        </w:rPr>
        <w:t>Vládní návrh zákona, kterým se mění zákon č. 234/2014 Sb., o státní službě, ve znění pozdějších předpisů, a další související zákony (tisk 132)</w:t>
      </w:r>
    </w:p>
    <w:p w:rsidR="00263726" w:rsidRDefault="00263726" w:rsidP="007F2EBE">
      <w:pPr>
        <w:pStyle w:val="PS-pedmtusnesen"/>
        <w:pBdr>
          <w:bottom w:val="single" w:sz="4" w:space="0" w:color="auto"/>
        </w:pBdr>
        <w:jc w:val="left"/>
      </w:pPr>
    </w:p>
    <w:p w:rsidR="00DC29E4" w:rsidRDefault="00A80159" w:rsidP="00C64738">
      <w:pPr>
        <w:pStyle w:val="PS-uvodnodstavec"/>
        <w:spacing w:after="0"/>
      </w:pPr>
      <w:r>
        <w:t>P</w:t>
      </w:r>
      <w:r w:rsidR="00283E56">
        <w:t xml:space="preserve">o </w:t>
      </w:r>
      <w:r w:rsidR="00AB7921">
        <w:t>odůvodnění n</w:t>
      </w:r>
      <w:r w:rsidR="007F2EBE">
        <w:t>áměstka ministra</w:t>
      </w:r>
      <w:r w:rsidR="00197A94">
        <w:t xml:space="preserve"> vnitra </w:t>
      </w:r>
      <w:r w:rsidR="00FD4257">
        <w:t xml:space="preserve">pro řízení sekce legislativy a státní správy JUDr. PhDr. Petra </w:t>
      </w:r>
      <w:proofErr w:type="spellStart"/>
      <w:r w:rsidR="00FD4257">
        <w:t>Mlsny</w:t>
      </w:r>
      <w:proofErr w:type="spellEnd"/>
      <w:r w:rsidR="00FD4257">
        <w:t>, Ph.D.</w:t>
      </w:r>
      <w:r w:rsidR="00003833">
        <w:t>,</w:t>
      </w:r>
      <w:r w:rsidR="00FD4257">
        <w:t xml:space="preserve"> náměstka ministra vnitra pro státní službu </w:t>
      </w:r>
      <w:r w:rsidR="00197A94">
        <w:t>RNDr. Josefa Postráneckého</w:t>
      </w:r>
      <w:r w:rsidR="009E5BB6">
        <w:t>,</w:t>
      </w:r>
      <w:r w:rsidR="00053FE1">
        <w:t xml:space="preserve"> zpra</w:t>
      </w:r>
      <w:r w:rsidR="00E22C6E">
        <w:t>vodaj</w:t>
      </w:r>
      <w:r w:rsidR="00AB7921">
        <w:t xml:space="preserve">ské zprávě </w:t>
      </w:r>
      <w:proofErr w:type="spellStart"/>
      <w:r w:rsidR="009E5BB6">
        <w:t>p</w:t>
      </w:r>
      <w:r w:rsidR="00E22C6E">
        <w:t>osl</w:t>
      </w:r>
      <w:proofErr w:type="spellEnd"/>
      <w:r w:rsidR="00E22C6E">
        <w:t>.</w:t>
      </w:r>
      <w:r w:rsidR="009E1AFF">
        <w:t xml:space="preserve"> </w:t>
      </w:r>
      <w:r w:rsidR="007F2EBE">
        <w:t xml:space="preserve">Mgr. </w:t>
      </w:r>
      <w:r w:rsidR="00BC5E0A">
        <w:t>Kateřiny Valachové, Ph.D.</w:t>
      </w:r>
      <w:r w:rsidR="00C637E3">
        <w:t xml:space="preserve"> </w:t>
      </w:r>
      <w:r w:rsidR="00136BB7">
        <w:t xml:space="preserve">a </w:t>
      </w:r>
      <w:r w:rsidR="009E5BB6">
        <w:t xml:space="preserve">po </w:t>
      </w:r>
      <w:r w:rsidR="00DC29E4">
        <w:t>rozpravě</w:t>
      </w:r>
    </w:p>
    <w:p w:rsidR="00C64738" w:rsidRPr="00C64738" w:rsidRDefault="00C64738" w:rsidP="00C64738"/>
    <w:p w:rsidR="009E0604" w:rsidRDefault="009E0604" w:rsidP="009E0604">
      <w:pPr>
        <w:pStyle w:val="PS-uvodnodstavec"/>
        <w:spacing w:after="0"/>
        <w:ind w:firstLine="357"/>
      </w:pPr>
      <w:r w:rsidRPr="000C399A">
        <w:t>ústavně právní výbor</w:t>
      </w:r>
    </w:p>
    <w:p w:rsidR="009E0604" w:rsidRDefault="009E0604" w:rsidP="009E0604">
      <w:pPr>
        <w:pStyle w:val="PS-slovanseznam"/>
        <w:numPr>
          <w:ilvl w:val="0"/>
          <w:numId w:val="0"/>
        </w:numPr>
        <w:spacing w:after="0"/>
        <w:ind w:left="357" w:hanging="357"/>
      </w:pPr>
    </w:p>
    <w:p w:rsidR="009E0604" w:rsidRDefault="009E0604" w:rsidP="00800E95">
      <w:pPr>
        <w:pStyle w:val="PS-slovanseznam"/>
        <w:numPr>
          <w:ilvl w:val="0"/>
          <w:numId w:val="23"/>
        </w:numPr>
        <w:spacing w:after="0"/>
        <w:ind w:left="284" w:hanging="284"/>
      </w:pPr>
      <w:r>
        <w:t>při hlasování, aby výbor doporučil Poslanecké sněmovně Parlamentu předložený návrh zákona schválit</w:t>
      </w:r>
    </w:p>
    <w:p w:rsidR="009E0604" w:rsidRDefault="009E0604" w:rsidP="00800E95">
      <w:pPr>
        <w:pStyle w:val="PS-slovanseznam"/>
        <w:numPr>
          <w:ilvl w:val="0"/>
          <w:numId w:val="0"/>
        </w:numPr>
        <w:spacing w:after="0"/>
        <w:ind w:firstLine="284"/>
      </w:pPr>
      <w:r>
        <w:t>z</w:t>
      </w:r>
      <w:r w:rsidR="00481A02">
        <w:t xml:space="preserve">e 14 </w:t>
      </w:r>
      <w:r>
        <w:t xml:space="preserve">přítomných poslanců </w:t>
      </w:r>
      <w:r w:rsidR="00481A02">
        <w:t>3</w:t>
      </w:r>
      <w:r>
        <w:t xml:space="preserve"> hlasoval</w:t>
      </w:r>
      <w:r w:rsidR="00481A02">
        <w:t>i</w:t>
      </w:r>
      <w:r>
        <w:t xml:space="preserve"> pro, </w:t>
      </w:r>
      <w:r w:rsidR="00481A02">
        <w:t>5</w:t>
      </w:r>
      <w:r>
        <w:t xml:space="preserve"> proti, </w:t>
      </w:r>
      <w:r w:rsidR="00481A02">
        <w:t>6</w:t>
      </w:r>
      <w:r>
        <w:t xml:space="preserve"> se zdržel</w:t>
      </w:r>
      <w:r w:rsidR="00481A02">
        <w:t>o</w:t>
      </w:r>
      <w:r>
        <w:t xml:space="preserve"> (usnesení nebylo přijato),</w:t>
      </w:r>
    </w:p>
    <w:p w:rsidR="009E0604" w:rsidRDefault="009E0604" w:rsidP="009E0604"/>
    <w:p w:rsidR="009E0604" w:rsidRPr="00DF0D5B" w:rsidRDefault="009E0604" w:rsidP="00800E95">
      <w:pPr>
        <w:pStyle w:val="PS-slovanseznam"/>
        <w:numPr>
          <w:ilvl w:val="0"/>
          <w:numId w:val="23"/>
        </w:numPr>
        <w:ind w:left="284" w:hanging="284"/>
      </w:pPr>
      <w:r>
        <w:rPr>
          <w:rStyle w:val="proloenChar"/>
        </w:rPr>
        <w:t>vyslovil</w:t>
      </w:r>
      <w:r>
        <w:t xml:space="preserve"> souhlas s těmito p</w:t>
      </w:r>
      <w:r w:rsidR="00003833">
        <w:t>ozměňovacími návrhy</w:t>
      </w:r>
      <w:r>
        <w:t>:</w:t>
      </w:r>
    </w:p>
    <w:p w:rsidR="00186C1C" w:rsidRPr="00652536" w:rsidRDefault="00186C1C" w:rsidP="00186C1C">
      <w:pPr>
        <w:numPr>
          <w:ilvl w:val="0"/>
          <w:numId w:val="21"/>
        </w:numPr>
        <w:suppressAutoHyphens/>
        <w:spacing w:after="0" w:line="240" w:lineRule="auto"/>
        <w:ind w:left="426" w:hanging="426"/>
        <w:rPr>
          <w:color w:val="000000"/>
          <w:szCs w:val="24"/>
          <w:u w:val="single"/>
        </w:rPr>
      </w:pPr>
      <w:r w:rsidRPr="00652536">
        <w:rPr>
          <w:color w:val="000000"/>
          <w:szCs w:val="24"/>
          <w:u w:val="single"/>
        </w:rPr>
        <w:t>V části první, čl. I před dosavadní bod 1</w:t>
      </w:r>
      <w:r w:rsidR="00652536" w:rsidRPr="00652536">
        <w:rPr>
          <w:color w:val="000000"/>
          <w:szCs w:val="24"/>
          <w:u w:val="single"/>
        </w:rPr>
        <w:t xml:space="preserve"> se vkládají nové body, které znějí</w:t>
      </w:r>
      <w:r w:rsidRPr="00652536">
        <w:rPr>
          <w:color w:val="000000"/>
          <w:szCs w:val="24"/>
          <w:u w:val="single"/>
        </w:rPr>
        <w:t>:</w:t>
      </w:r>
    </w:p>
    <w:p w:rsidR="00186C1C" w:rsidRDefault="00186C1C" w:rsidP="00186C1C">
      <w:pPr>
        <w:suppressAutoHyphens/>
        <w:spacing w:after="0" w:line="240" w:lineRule="auto"/>
        <w:ind w:left="426"/>
        <w:rPr>
          <w:color w:val="000000"/>
          <w:szCs w:val="24"/>
        </w:rPr>
      </w:pPr>
    </w:p>
    <w:p w:rsidR="00186C1C" w:rsidRDefault="00186C1C" w:rsidP="00186C1C">
      <w:pPr>
        <w:suppressAutoHyphens/>
        <w:spacing w:after="0" w:line="240" w:lineRule="auto"/>
        <w:ind w:left="993" w:hanging="567"/>
        <w:jc w:val="both"/>
        <w:rPr>
          <w:color w:val="000000"/>
          <w:szCs w:val="24"/>
        </w:rPr>
      </w:pPr>
      <w:r>
        <w:rPr>
          <w:color w:val="000000"/>
          <w:szCs w:val="24"/>
        </w:rPr>
        <w:t>„</w:t>
      </w:r>
      <w:r w:rsidR="00C73DF4">
        <w:rPr>
          <w:color w:val="000000"/>
          <w:szCs w:val="24"/>
        </w:rPr>
        <w:t>1</w:t>
      </w:r>
      <w:r>
        <w:rPr>
          <w:color w:val="000000"/>
          <w:szCs w:val="24"/>
        </w:rPr>
        <w:t>.</w:t>
      </w:r>
      <w:r>
        <w:rPr>
          <w:color w:val="000000"/>
          <w:szCs w:val="24"/>
        </w:rPr>
        <w:tab/>
        <w:t xml:space="preserve">V názvu zákona se slova „další související zákony“ nahrazují slovy „zákon č. 150/2017 Sb., </w:t>
      </w:r>
      <w:r w:rsidRPr="00FC22DA">
        <w:rPr>
          <w:color w:val="000000"/>
          <w:szCs w:val="24"/>
        </w:rPr>
        <w:t>o zahraniční službě a o změně některých zákonů (zákon o</w:t>
      </w:r>
      <w:r>
        <w:rPr>
          <w:color w:val="000000"/>
          <w:szCs w:val="24"/>
        </w:rPr>
        <w:t> </w:t>
      </w:r>
      <w:r w:rsidRPr="00FC22DA">
        <w:rPr>
          <w:color w:val="000000"/>
          <w:szCs w:val="24"/>
        </w:rPr>
        <w:t>zahraniční službě)</w:t>
      </w:r>
      <w:r>
        <w:rPr>
          <w:color w:val="000000"/>
          <w:szCs w:val="24"/>
        </w:rPr>
        <w:t>“.“.</w:t>
      </w:r>
    </w:p>
    <w:p w:rsidR="00186C1C" w:rsidRDefault="00186C1C" w:rsidP="00186C1C">
      <w:pPr>
        <w:suppressAutoHyphens/>
        <w:spacing w:after="0" w:line="240" w:lineRule="auto"/>
        <w:ind w:left="993" w:hanging="567"/>
        <w:jc w:val="both"/>
        <w:rPr>
          <w:color w:val="000000"/>
          <w:szCs w:val="24"/>
        </w:rPr>
      </w:pPr>
      <w:r>
        <w:rPr>
          <w:color w:val="000000"/>
          <w:szCs w:val="24"/>
        </w:rPr>
        <w:t xml:space="preserve">  </w:t>
      </w:r>
    </w:p>
    <w:p w:rsidR="00186C1C" w:rsidRPr="00C7062B" w:rsidRDefault="00186C1C" w:rsidP="00186C1C">
      <w:pPr>
        <w:suppressAutoHyphens/>
        <w:spacing w:after="0" w:line="240" w:lineRule="auto"/>
        <w:ind w:left="1134" w:hanging="708"/>
        <w:jc w:val="both"/>
        <w:rPr>
          <w:szCs w:val="24"/>
        </w:rPr>
      </w:pPr>
      <w:r>
        <w:rPr>
          <w:color w:val="000000"/>
          <w:szCs w:val="24"/>
        </w:rPr>
        <w:t xml:space="preserve"> </w:t>
      </w:r>
      <w:r w:rsidR="00C73DF4">
        <w:rPr>
          <w:color w:val="000000"/>
          <w:szCs w:val="24"/>
        </w:rPr>
        <w:t>2</w:t>
      </w:r>
      <w:r>
        <w:rPr>
          <w:color w:val="000000"/>
          <w:szCs w:val="24"/>
        </w:rPr>
        <w:t xml:space="preserve">.    </w:t>
      </w:r>
      <w:r>
        <w:rPr>
          <w:szCs w:val="24"/>
        </w:rPr>
        <w:t>V § 4 odst. 3</w:t>
      </w:r>
      <w:r w:rsidRPr="00C7062B">
        <w:rPr>
          <w:szCs w:val="24"/>
        </w:rPr>
        <w:t xml:space="preserve"> se slova „má sídlo služební úřad nebo jeho organizační útvar“ nahrazují slovy „státní zaměstnanec pravidelně vykonává službu“</w:t>
      </w:r>
      <w:r>
        <w:rPr>
          <w:szCs w:val="24"/>
        </w:rPr>
        <w:t>.“.</w:t>
      </w:r>
    </w:p>
    <w:p w:rsidR="00186C1C" w:rsidRDefault="00186C1C" w:rsidP="00186C1C">
      <w:pPr>
        <w:suppressAutoHyphens/>
        <w:spacing w:after="0" w:line="240" w:lineRule="auto"/>
        <w:ind w:left="426"/>
        <w:rPr>
          <w:color w:val="000000"/>
          <w:szCs w:val="24"/>
        </w:rPr>
      </w:pPr>
    </w:p>
    <w:p w:rsidR="00186C1C" w:rsidRDefault="00186C1C" w:rsidP="00186C1C">
      <w:pPr>
        <w:suppressAutoHyphens/>
        <w:spacing w:after="0" w:line="240" w:lineRule="auto"/>
        <w:ind w:left="426"/>
        <w:rPr>
          <w:color w:val="000000"/>
          <w:szCs w:val="24"/>
        </w:rPr>
      </w:pPr>
      <w:r>
        <w:rPr>
          <w:szCs w:val="24"/>
        </w:rPr>
        <w:t>Následující body se přečíslují.</w:t>
      </w:r>
    </w:p>
    <w:p w:rsidR="00186C1C" w:rsidRDefault="00186C1C" w:rsidP="00186C1C">
      <w:pPr>
        <w:suppressAutoHyphens/>
        <w:spacing w:after="0" w:line="240" w:lineRule="auto"/>
        <w:ind w:left="426"/>
        <w:rPr>
          <w:color w:val="000000"/>
          <w:szCs w:val="24"/>
        </w:rPr>
      </w:pPr>
    </w:p>
    <w:p w:rsidR="00186C1C" w:rsidRDefault="00186C1C" w:rsidP="00186C1C">
      <w:pPr>
        <w:numPr>
          <w:ilvl w:val="0"/>
          <w:numId w:val="21"/>
        </w:numPr>
        <w:suppressAutoHyphens/>
        <w:spacing w:after="0" w:line="240" w:lineRule="auto"/>
        <w:ind w:left="426" w:hanging="426"/>
        <w:rPr>
          <w:color w:val="000000"/>
          <w:szCs w:val="24"/>
        </w:rPr>
      </w:pPr>
      <w:r w:rsidRPr="00652536">
        <w:rPr>
          <w:color w:val="000000"/>
          <w:szCs w:val="24"/>
          <w:u w:val="single"/>
        </w:rPr>
        <w:t xml:space="preserve">V části první, čl. I za dosavadní bod 1 </w:t>
      </w:r>
      <w:r w:rsidR="00652536" w:rsidRPr="00652536">
        <w:rPr>
          <w:color w:val="000000"/>
          <w:szCs w:val="24"/>
          <w:u w:val="single"/>
        </w:rPr>
        <w:t>se vkládají nové body, které znějí</w:t>
      </w:r>
      <w:r>
        <w:rPr>
          <w:color w:val="000000"/>
          <w:szCs w:val="24"/>
        </w:rPr>
        <w:t>:</w:t>
      </w:r>
    </w:p>
    <w:p w:rsidR="00186C1C" w:rsidRDefault="00186C1C" w:rsidP="00186C1C">
      <w:pPr>
        <w:suppressAutoHyphens/>
        <w:spacing w:after="0" w:line="240" w:lineRule="auto"/>
        <w:rPr>
          <w:color w:val="000000"/>
          <w:szCs w:val="24"/>
        </w:rPr>
      </w:pPr>
    </w:p>
    <w:p w:rsidR="00186C1C" w:rsidRDefault="00186C1C" w:rsidP="00186C1C">
      <w:pPr>
        <w:suppressAutoHyphens/>
        <w:spacing w:after="0" w:line="240" w:lineRule="auto"/>
        <w:ind w:left="993" w:hanging="567"/>
        <w:jc w:val="both"/>
        <w:rPr>
          <w:color w:val="000000"/>
          <w:szCs w:val="24"/>
        </w:rPr>
      </w:pPr>
      <w:r>
        <w:rPr>
          <w:color w:val="000000"/>
          <w:szCs w:val="24"/>
        </w:rPr>
        <w:t>„X.</w:t>
      </w:r>
      <w:r>
        <w:rPr>
          <w:color w:val="000000"/>
          <w:szCs w:val="24"/>
        </w:rPr>
        <w:tab/>
        <w:t>V § 11 odst. 4</w:t>
      </w:r>
      <w:r w:rsidRPr="0052175A">
        <w:rPr>
          <w:color w:val="000000"/>
          <w:szCs w:val="24"/>
        </w:rPr>
        <w:t xml:space="preserve"> se </w:t>
      </w:r>
      <w:r>
        <w:rPr>
          <w:color w:val="000000"/>
          <w:szCs w:val="24"/>
        </w:rPr>
        <w:t>věta druhá zrušuje</w:t>
      </w:r>
      <w:r w:rsidRPr="0052175A">
        <w:rPr>
          <w:color w:val="000000"/>
          <w:szCs w:val="24"/>
        </w:rPr>
        <w:t>.</w:t>
      </w:r>
    </w:p>
    <w:p w:rsidR="00186C1C" w:rsidRDefault="00186C1C" w:rsidP="00186C1C">
      <w:pPr>
        <w:suppressAutoHyphens/>
        <w:spacing w:after="0" w:line="240" w:lineRule="auto"/>
        <w:ind w:left="993" w:hanging="567"/>
        <w:jc w:val="both"/>
        <w:rPr>
          <w:color w:val="000000"/>
          <w:szCs w:val="24"/>
        </w:rPr>
      </w:pPr>
    </w:p>
    <w:p w:rsidR="00186C1C" w:rsidRDefault="00186C1C" w:rsidP="00186C1C">
      <w:pPr>
        <w:suppressAutoHyphens/>
        <w:spacing w:after="0" w:line="240" w:lineRule="auto"/>
        <w:ind w:left="993" w:hanging="426"/>
        <w:jc w:val="both"/>
        <w:rPr>
          <w:color w:val="000000"/>
          <w:szCs w:val="24"/>
        </w:rPr>
      </w:pPr>
      <w:r>
        <w:rPr>
          <w:color w:val="000000"/>
          <w:szCs w:val="24"/>
        </w:rPr>
        <w:lastRenderedPageBreak/>
        <w:t>X.</w:t>
      </w:r>
      <w:r>
        <w:rPr>
          <w:color w:val="000000"/>
          <w:szCs w:val="24"/>
        </w:rPr>
        <w:tab/>
        <w:t>V § 11 se za odstavec 4 vkládají nové odstavce 5 a 6, které znějí:</w:t>
      </w:r>
    </w:p>
    <w:p w:rsidR="00186C1C" w:rsidRDefault="00186C1C" w:rsidP="00186C1C">
      <w:pPr>
        <w:suppressAutoHyphens/>
        <w:spacing w:after="0" w:line="240" w:lineRule="auto"/>
        <w:ind w:left="993" w:hanging="426"/>
        <w:jc w:val="both"/>
        <w:rPr>
          <w:color w:val="000000"/>
          <w:szCs w:val="24"/>
        </w:rPr>
      </w:pPr>
    </w:p>
    <w:p w:rsidR="00186C1C" w:rsidRPr="0052175A" w:rsidRDefault="00186C1C" w:rsidP="00186C1C">
      <w:pPr>
        <w:spacing w:after="0" w:line="240" w:lineRule="auto"/>
        <w:ind w:left="993"/>
        <w:jc w:val="both"/>
        <w:rPr>
          <w:color w:val="000000"/>
          <w:szCs w:val="24"/>
        </w:rPr>
      </w:pPr>
      <w:r>
        <w:rPr>
          <w:color w:val="000000"/>
          <w:szCs w:val="24"/>
        </w:rPr>
        <w:tab/>
        <w:t>„</w:t>
      </w:r>
      <w:r w:rsidRPr="0052175A">
        <w:rPr>
          <w:color w:val="000000"/>
          <w:szCs w:val="24"/>
        </w:rPr>
        <w:t>(5) Náměstek pro státní službu může vydat služební předpis, který je závazný pro všechny státní zaměstnance, zaměstnance v pracovním poměru vykonávající činnosti podle § 5 a osoby ve služebním poměru podle jiného zákona zařazené k výkonu služby ve služebním úřadu. Ustanovení věty první se nepoužije v případě státního zaměstnance, který vykonává službu v Radě pro rozhlasové a televizní vysílání, Českém telekomunikačním úřadu, Energetickém regulačním úřadu, Úřadu pro ochranu hospodářské soutěže, Úřadu pro ochranu osobních údajů, Úřadu pro</w:t>
      </w:r>
      <w:r>
        <w:rPr>
          <w:color w:val="000000"/>
          <w:szCs w:val="24"/>
        </w:rPr>
        <w:t> </w:t>
      </w:r>
      <w:r w:rsidRPr="0052175A">
        <w:rPr>
          <w:color w:val="000000"/>
          <w:szCs w:val="24"/>
        </w:rPr>
        <w:t>dohled nad hospodařením politických stran a politických hnutí, Českém statistickém úřadu, Úřadu pro přístup k dopravní infrastruktuře nebo Státním úřadu pro jadernou bezpečnost. Ustanovení věty první se dále nepoužije v případě zaměstnance v pracovním poměru vykonávajícího činnosti podle § 5 v úřadu uvedeném ve větě druhé a v případě osoby ve služebním poměru podle jiného zákona zařazen</w:t>
      </w:r>
      <w:r>
        <w:rPr>
          <w:color w:val="000000"/>
          <w:szCs w:val="24"/>
        </w:rPr>
        <w:t>é</w:t>
      </w:r>
      <w:r w:rsidRPr="0052175A">
        <w:rPr>
          <w:color w:val="000000"/>
          <w:szCs w:val="24"/>
        </w:rPr>
        <w:t xml:space="preserve"> k výkonu služby v úřadu uvedeném ve větě druhé. </w:t>
      </w:r>
    </w:p>
    <w:p w:rsidR="00186C1C" w:rsidRPr="0052175A" w:rsidRDefault="00186C1C" w:rsidP="00186C1C">
      <w:pPr>
        <w:spacing w:after="0" w:line="240" w:lineRule="auto"/>
        <w:ind w:left="993"/>
        <w:jc w:val="both"/>
        <w:rPr>
          <w:color w:val="000000"/>
          <w:szCs w:val="24"/>
        </w:rPr>
      </w:pPr>
    </w:p>
    <w:p w:rsidR="00186C1C" w:rsidRDefault="00186C1C" w:rsidP="00186C1C">
      <w:pPr>
        <w:widowControl w:val="0"/>
        <w:autoSpaceDE w:val="0"/>
        <w:autoSpaceDN w:val="0"/>
        <w:adjustRightInd w:val="0"/>
        <w:spacing w:after="0" w:line="240" w:lineRule="auto"/>
        <w:ind w:left="993"/>
        <w:jc w:val="both"/>
        <w:rPr>
          <w:color w:val="000000"/>
          <w:szCs w:val="24"/>
        </w:rPr>
      </w:pPr>
      <w:r w:rsidRPr="0052175A">
        <w:rPr>
          <w:color w:val="000000"/>
          <w:szCs w:val="24"/>
        </w:rPr>
        <w:tab/>
        <w:t>(6) Vedoucí služebního úřadu nebo státní tajemník může vydat služební předpis, který je závazný i pro státního zaměstnance, který vykonává službu v podřízeném služebním úřadu, zaměstnance v pracovním poměru vykonávajícího činnosti podle § 5 v podřízeném služebním úřadu a osobu ve služebním poměru podle jiného zákona zařazenou k výkonu služby v podřízeném služebním úřadu, je-li pro podřízené služební úřady nezbytná jednotná úprava organizačních věcí služby.</w:t>
      </w:r>
      <w:r>
        <w:rPr>
          <w:color w:val="000000"/>
          <w:szCs w:val="24"/>
        </w:rPr>
        <w:t>“</w:t>
      </w:r>
    </w:p>
    <w:p w:rsidR="00186C1C" w:rsidRDefault="00186C1C" w:rsidP="00186C1C">
      <w:pPr>
        <w:widowControl w:val="0"/>
        <w:autoSpaceDE w:val="0"/>
        <w:autoSpaceDN w:val="0"/>
        <w:adjustRightInd w:val="0"/>
        <w:spacing w:after="0" w:line="240" w:lineRule="auto"/>
        <w:ind w:left="993"/>
        <w:jc w:val="both"/>
        <w:rPr>
          <w:color w:val="000000"/>
          <w:szCs w:val="24"/>
        </w:rPr>
      </w:pPr>
    </w:p>
    <w:p w:rsidR="00186C1C" w:rsidRDefault="00186C1C" w:rsidP="00186C1C">
      <w:pPr>
        <w:widowControl w:val="0"/>
        <w:autoSpaceDE w:val="0"/>
        <w:autoSpaceDN w:val="0"/>
        <w:adjustRightInd w:val="0"/>
        <w:spacing w:after="0" w:line="240" w:lineRule="auto"/>
        <w:ind w:left="993"/>
        <w:jc w:val="both"/>
        <w:rPr>
          <w:color w:val="000000"/>
          <w:szCs w:val="24"/>
        </w:rPr>
      </w:pPr>
      <w:r>
        <w:rPr>
          <w:color w:val="000000"/>
          <w:szCs w:val="24"/>
        </w:rPr>
        <w:t>Dosavadní odstavec 5 se označuje jako odstavec 7.“.</w:t>
      </w:r>
    </w:p>
    <w:p w:rsidR="00186C1C" w:rsidRDefault="00186C1C" w:rsidP="00186C1C">
      <w:pPr>
        <w:widowControl w:val="0"/>
        <w:autoSpaceDE w:val="0"/>
        <w:autoSpaceDN w:val="0"/>
        <w:adjustRightInd w:val="0"/>
        <w:spacing w:after="0" w:line="240" w:lineRule="auto"/>
        <w:jc w:val="both"/>
        <w:rPr>
          <w:color w:val="000000"/>
          <w:szCs w:val="24"/>
        </w:rPr>
      </w:pPr>
    </w:p>
    <w:p w:rsidR="00186C1C" w:rsidRDefault="00186C1C" w:rsidP="00186C1C">
      <w:pPr>
        <w:suppressAutoHyphens/>
        <w:spacing w:after="0" w:line="240" w:lineRule="auto"/>
        <w:ind w:left="426"/>
        <w:rPr>
          <w:szCs w:val="24"/>
        </w:rPr>
      </w:pPr>
      <w:r>
        <w:rPr>
          <w:color w:val="000000"/>
          <w:szCs w:val="24"/>
        </w:rPr>
        <w:tab/>
        <w:t xml:space="preserve">     </w:t>
      </w:r>
      <w:r>
        <w:rPr>
          <w:szCs w:val="24"/>
        </w:rPr>
        <w:t>Následující body se přečíslují.</w:t>
      </w:r>
    </w:p>
    <w:p w:rsidR="00186C1C" w:rsidRDefault="00186C1C" w:rsidP="00186C1C">
      <w:pPr>
        <w:suppressAutoHyphens/>
        <w:spacing w:after="0" w:line="240" w:lineRule="auto"/>
        <w:ind w:left="426"/>
        <w:rPr>
          <w:color w:val="000000"/>
          <w:szCs w:val="24"/>
        </w:rPr>
      </w:pPr>
    </w:p>
    <w:p w:rsidR="00186C1C" w:rsidRPr="00652536" w:rsidRDefault="00186C1C" w:rsidP="00186C1C">
      <w:pPr>
        <w:pStyle w:val="Normlnweb"/>
        <w:numPr>
          <w:ilvl w:val="0"/>
          <w:numId w:val="21"/>
        </w:numPr>
        <w:spacing w:before="0" w:beforeAutospacing="0" w:after="0"/>
        <w:ind w:left="426"/>
        <w:jc w:val="both"/>
        <w:rPr>
          <w:u w:val="single"/>
        </w:rPr>
      </w:pPr>
      <w:r w:rsidRPr="00652536">
        <w:rPr>
          <w:u w:val="single"/>
        </w:rPr>
        <w:t xml:space="preserve">V části první, čl. I dosavadní bod 5 </w:t>
      </w:r>
      <w:r w:rsidR="00652536" w:rsidRPr="00652536">
        <w:rPr>
          <w:u w:val="single"/>
        </w:rPr>
        <w:t>zní</w:t>
      </w:r>
      <w:r w:rsidRPr="00652536">
        <w:rPr>
          <w:u w:val="single"/>
        </w:rPr>
        <w:t>:</w:t>
      </w:r>
    </w:p>
    <w:p w:rsidR="00186C1C" w:rsidRDefault="00186C1C" w:rsidP="00186C1C">
      <w:pPr>
        <w:pStyle w:val="Normlnweb"/>
        <w:spacing w:before="0" w:beforeAutospacing="0" w:after="0"/>
        <w:ind w:left="426"/>
        <w:jc w:val="both"/>
      </w:pPr>
    </w:p>
    <w:p w:rsidR="00186C1C" w:rsidRPr="00C97678" w:rsidRDefault="00186C1C" w:rsidP="00186C1C">
      <w:pPr>
        <w:widowControl w:val="0"/>
        <w:autoSpaceDE w:val="0"/>
        <w:autoSpaceDN w:val="0"/>
        <w:adjustRightInd w:val="0"/>
        <w:spacing w:after="0" w:line="240" w:lineRule="auto"/>
        <w:ind w:left="993" w:hanging="567"/>
        <w:jc w:val="both"/>
      </w:pPr>
      <w:r>
        <w:rPr>
          <w:color w:val="000000"/>
          <w:szCs w:val="24"/>
        </w:rPr>
        <w:t>„</w:t>
      </w:r>
      <w:r w:rsidRPr="00FB14E4">
        <w:rPr>
          <w:color w:val="000000"/>
          <w:szCs w:val="24"/>
        </w:rPr>
        <w:t>5.</w:t>
      </w:r>
      <w:r>
        <w:rPr>
          <w:color w:val="000000"/>
          <w:szCs w:val="24"/>
        </w:rPr>
        <w:tab/>
      </w:r>
      <w:r w:rsidRPr="00FB14E4">
        <w:rPr>
          <w:color w:val="000000"/>
          <w:szCs w:val="24"/>
        </w:rPr>
        <w:t>V § 24 odst. 5 větě první se za text „</w:t>
      </w:r>
      <w:r>
        <w:rPr>
          <w:color w:val="000000"/>
          <w:szCs w:val="24"/>
        </w:rPr>
        <w:t>§ 49 odst. 2“ vkládá text „</w:t>
      </w:r>
      <w:r w:rsidRPr="00FB14E4">
        <w:rPr>
          <w:color w:val="000000"/>
          <w:szCs w:val="24"/>
        </w:rPr>
        <w:t xml:space="preserve">až 5, § 51 odst. 5 </w:t>
      </w:r>
      <w:r>
        <w:rPr>
          <w:color w:val="000000"/>
          <w:szCs w:val="24"/>
        </w:rPr>
        <w:t>nebo 6,</w:t>
      </w:r>
      <w:r w:rsidRPr="00FB14E4">
        <w:rPr>
          <w:color w:val="000000"/>
          <w:szCs w:val="24"/>
        </w:rPr>
        <w:t>“</w:t>
      </w:r>
      <w:r>
        <w:rPr>
          <w:color w:val="000000"/>
          <w:szCs w:val="24"/>
        </w:rPr>
        <w:t>.“.</w:t>
      </w:r>
    </w:p>
    <w:p w:rsidR="00186C1C" w:rsidRDefault="00186C1C" w:rsidP="00186C1C">
      <w:pPr>
        <w:pStyle w:val="Normlnweb"/>
        <w:spacing w:before="0" w:beforeAutospacing="0" w:after="0"/>
        <w:jc w:val="both"/>
      </w:pPr>
    </w:p>
    <w:p w:rsidR="00186C1C" w:rsidRPr="00652536" w:rsidRDefault="00186C1C" w:rsidP="00186C1C">
      <w:pPr>
        <w:pStyle w:val="Normlnweb"/>
        <w:numPr>
          <w:ilvl w:val="0"/>
          <w:numId w:val="21"/>
        </w:numPr>
        <w:spacing w:before="0" w:beforeAutospacing="0" w:after="0"/>
        <w:ind w:left="426" w:hanging="426"/>
        <w:jc w:val="both"/>
        <w:rPr>
          <w:u w:val="single"/>
        </w:rPr>
      </w:pPr>
      <w:r w:rsidRPr="00652536">
        <w:rPr>
          <w:u w:val="single"/>
        </w:rPr>
        <w:t xml:space="preserve">V části první, čl. I dosavadní bod 13 </w:t>
      </w:r>
      <w:r w:rsidR="00652536" w:rsidRPr="00652536">
        <w:rPr>
          <w:u w:val="single"/>
        </w:rPr>
        <w:t>zní</w:t>
      </w:r>
      <w:r w:rsidRPr="00652536">
        <w:rPr>
          <w:u w:val="single"/>
        </w:rPr>
        <w:t>:</w:t>
      </w:r>
    </w:p>
    <w:p w:rsidR="00186C1C" w:rsidRDefault="00186C1C" w:rsidP="00186C1C">
      <w:pPr>
        <w:suppressAutoHyphens/>
        <w:spacing w:after="0" w:line="240" w:lineRule="auto"/>
        <w:ind w:left="426"/>
        <w:rPr>
          <w:color w:val="000000"/>
          <w:szCs w:val="24"/>
        </w:rPr>
      </w:pPr>
    </w:p>
    <w:p w:rsidR="00186C1C" w:rsidRDefault="00186C1C" w:rsidP="00186C1C">
      <w:pPr>
        <w:suppressAutoHyphens/>
        <w:spacing w:after="0" w:line="240" w:lineRule="auto"/>
        <w:ind w:left="993" w:hanging="567"/>
        <w:jc w:val="both"/>
        <w:rPr>
          <w:color w:val="000000"/>
          <w:szCs w:val="24"/>
        </w:rPr>
      </w:pPr>
      <w:r>
        <w:rPr>
          <w:color w:val="000000"/>
          <w:szCs w:val="24"/>
        </w:rPr>
        <w:t>„13.</w:t>
      </w:r>
      <w:r>
        <w:rPr>
          <w:color w:val="000000"/>
          <w:szCs w:val="24"/>
        </w:rPr>
        <w:tab/>
      </w:r>
      <w:r w:rsidRPr="00FB14E4">
        <w:rPr>
          <w:color w:val="000000"/>
          <w:szCs w:val="24"/>
        </w:rPr>
        <w:t>V § 49 se na konci textu odstavce 2 doplňují slova „, nebo se stávajícím bezprostředně nadřízeným představeným, jde-li o služební místo, které je v podřízenosti stejného bezprostředně nadřízeného představeného; pokud podle</w:t>
      </w:r>
      <w:r>
        <w:rPr>
          <w:color w:val="000000"/>
          <w:szCs w:val="24"/>
        </w:rPr>
        <w:t> </w:t>
      </w:r>
      <w:r w:rsidRPr="00FB14E4">
        <w:rPr>
          <w:color w:val="000000"/>
          <w:szCs w:val="24"/>
        </w:rPr>
        <w:t xml:space="preserve"> 2 po sobě jdoucích služebních hodnocení dosahoval ve službě vynikajících výsledků, lze státního zaměstnance zařadit i na služební místo zařazené v platové třídě o 1 platovou třídu vyšší, než je dosavadní služební místo“.</w:t>
      </w:r>
      <w:r>
        <w:rPr>
          <w:color w:val="000000"/>
          <w:szCs w:val="24"/>
        </w:rPr>
        <w:t>“.</w:t>
      </w:r>
    </w:p>
    <w:p w:rsidR="00186C1C" w:rsidRDefault="00186C1C" w:rsidP="00186C1C">
      <w:pPr>
        <w:suppressAutoHyphens/>
        <w:spacing w:after="0" w:line="240" w:lineRule="auto"/>
        <w:rPr>
          <w:color w:val="000000"/>
          <w:szCs w:val="24"/>
        </w:rPr>
      </w:pPr>
    </w:p>
    <w:p w:rsidR="00186C1C" w:rsidRPr="00652536" w:rsidRDefault="00186C1C" w:rsidP="00186C1C">
      <w:pPr>
        <w:numPr>
          <w:ilvl w:val="0"/>
          <w:numId w:val="21"/>
        </w:numPr>
        <w:suppressAutoHyphens/>
        <w:spacing w:after="0" w:line="240" w:lineRule="auto"/>
        <w:ind w:left="426" w:hanging="426"/>
        <w:rPr>
          <w:color w:val="000000"/>
          <w:szCs w:val="24"/>
          <w:u w:val="single"/>
        </w:rPr>
      </w:pPr>
      <w:r w:rsidRPr="00652536">
        <w:rPr>
          <w:color w:val="000000"/>
          <w:szCs w:val="24"/>
          <w:u w:val="single"/>
        </w:rPr>
        <w:t>V</w:t>
      </w:r>
      <w:r w:rsidR="00652536" w:rsidRPr="00652536">
        <w:rPr>
          <w:color w:val="000000"/>
          <w:szCs w:val="24"/>
          <w:u w:val="single"/>
        </w:rPr>
        <w:t xml:space="preserve"> části první, </w:t>
      </w:r>
      <w:r w:rsidRPr="00652536">
        <w:rPr>
          <w:color w:val="000000"/>
          <w:szCs w:val="24"/>
          <w:u w:val="single"/>
        </w:rPr>
        <w:t xml:space="preserve">čl. I za dosavadní bod 13 </w:t>
      </w:r>
      <w:r w:rsidR="00652536" w:rsidRPr="00652536">
        <w:rPr>
          <w:color w:val="000000"/>
          <w:szCs w:val="24"/>
          <w:u w:val="single"/>
        </w:rPr>
        <w:t>se vkládá nový bod, který zní</w:t>
      </w:r>
      <w:r w:rsidRPr="00652536">
        <w:rPr>
          <w:color w:val="000000"/>
          <w:szCs w:val="24"/>
          <w:u w:val="single"/>
        </w:rPr>
        <w:t>:</w:t>
      </w:r>
    </w:p>
    <w:p w:rsidR="00186C1C" w:rsidRDefault="00186C1C" w:rsidP="00186C1C">
      <w:pPr>
        <w:suppressAutoHyphens/>
        <w:spacing w:after="0" w:line="240" w:lineRule="auto"/>
        <w:rPr>
          <w:color w:val="000000"/>
          <w:szCs w:val="24"/>
        </w:rPr>
      </w:pPr>
    </w:p>
    <w:p w:rsidR="00186C1C" w:rsidRDefault="00186C1C" w:rsidP="00186C1C">
      <w:pPr>
        <w:suppressAutoHyphens/>
        <w:spacing w:after="0" w:line="240" w:lineRule="auto"/>
        <w:ind w:left="993" w:hanging="567"/>
        <w:jc w:val="both"/>
        <w:rPr>
          <w:color w:val="000000"/>
          <w:szCs w:val="24"/>
        </w:rPr>
      </w:pPr>
      <w:r>
        <w:rPr>
          <w:color w:val="000000"/>
          <w:szCs w:val="24"/>
        </w:rPr>
        <w:t>„X.</w:t>
      </w:r>
      <w:r>
        <w:rPr>
          <w:color w:val="000000"/>
          <w:szCs w:val="24"/>
        </w:rPr>
        <w:tab/>
        <w:t>V § 49 se za odstavec 2</w:t>
      </w:r>
      <w:r w:rsidRPr="0052175A">
        <w:rPr>
          <w:color w:val="000000"/>
          <w:szCs w:val="24"/>
        </w:rPr>
        <w:t xml:space="preserve"> </w:t>
      </w:r>
      <w:r>
        <w:rPr>
          <w:color w:val="000000"/>
          <w:szCs w:val="24"/>
        </w:rPr>
        <w:t>vkládají nové odstavce 3 až 5, které znějí:</w:t>
      </w:r>
    </w:p>
    <w:p w:rsidR="00186C1C" w:rsidRDefault="00186C1C" w:rsidP="00186C1C">
      <w:pPr>
        <w:suppressAutoHyphens/>
        <w:spacing w:after="0" w:line="240" w:lineRule="auto"/>
        <w:ind w:left="993" w:hanging="567"/>
        <w:jc w:val="both"/>
        <w:rPr>
          <w:color w:val="000000"/>
          <w:szCs w:val="24"/>
        </w:rPr>
      </w:pPr>
    </w:p>
    <w:p w:rsidR="00186C1C" w:rsidRPr="00045590" w:rsidRDefault="00186C1C" w:rsidP="00186C1C">
      <w:pPr>
        <w:pStyle w:val="Textbody"/>
        <w:widowControl/>
        <w:spacing w:after="0"/>
        <w:ind w:left="993" w:firstLine="423"/>
        <w:jc w:val="both"/>
        <w:rPr>
          <w:rFonts w:eastAsia="MS Mincho" w:cs="Times New Roman"/>
          <w:color w:val="000000"/>
          <w:kern w:val="0"/>
          <w:lang w:eastAsia="cs-CZ" w:bidi="ar-SA"/>
        </w:rPr>
      </w:pPr>
      <w:r w:rsidRPr="00045590">
        <w:rPr>
          <w:rFonts w:eastAsia="MS Mincho" w:cs="Times New Roman"/>
          <w:color w:val="000000"/>
          <w:kern w:val="0"/>
          <w:lang w:eastAsia="cs-CZ" w:bidi="ar-SA"/>
        </w:rPr>
        <w:t>„(3) Státní zaměstnanec se za podmínek podle odstavce 2 zařadí též na jiné služební místo ve služebním úřadě podřízeném témuž ústřednímu správnímu úřadu nebo v nadřízeném ústředním správním úřadu, dohodnou-li se na zařazení písemně nový služební orgán s novým bezprostředně nadřízeným představeným. O zařazení státního zaměstnance na jiné služební místo rozhodne nový služební orgán.</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ab/>
        <w:t xml:space="preserve">(4)  Státní zaměstnanec, který vykonává službu na služebním místě zařazeném v 9. nebo 10. platové třídě, pro které splňuje stanovené vzdělání, se zařadí se svým souhlasem na jiné služební místo v témže služebním úřadě zařazené v platové třídě o 1 platovou třídu vyšší, než je dosavadní služební místo, splňuje-li předpoklady a požadavky stanovené pro jiné služební místo s výjimkou vzdělání a dohodne-li se na zařazení písemně služební orgán s novým bezprostředně nadřízeným představeným, nebo se stávajícím bezprostředně nadřízeným představeným, jde-li o služební místo, které je v podřízenosti stejného bezprostředně nadřízeného představeného. Podmínkou postupu podle věty první dále je, že státní zaměstnanec vykonává službu ve stejném oboru služby nejméně po dobu 4 let a podle závěrů 2 po sobě jdoucích služebních hodnocení dosahoval ve službě vynikajících výsledků. </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firstLine="423"/>
        <w:jc w:val="both"/>
        <w:rPr>
          <w:rFonts w:eastAsia="MS Mincho" w:cs="Times New Roman"/>
          <w:color w:val="000000"/>
          <w:kern w:val="0"/>
          <w:lang w:eastAsia="cs-CZ" w:bidi="ar-SA"/>
        </w:rPr>
      </w:pPr>
      <w:r w:rsidRPr="00045590">
        <w:rPr>
          <w:rFonts w:eastAsia="MS Mincho" w:cs="Times New Roman"/>
          <w:color w:val="000000"/>
          <w:kern w:val="0"/>
          <w:lang w:eastAsia="cs-CZ" w:bidi="ar-SA"/>
        </w:rPr>
        <w:t>(5) Státní zaměstnanec se za podmínek podle odstavce 4 zařadí též na jiné služební místo ve služebním úřadě podřízeném témuž ústřednímu správnímu úřadu nebo v nadřízeném ústředním správním úřadě ve stejném oboru služby, dohodnou</w:t>
      </w:r>
      <w:r w:rsidRPr="00045590">
        <w:rPr>
          <w:rFonts w:eastAsia="MS Mincho" w:cs="Times New Roman"/>
          <w:color w:val="000000"/>
          <w:kern w:val="0"/>
          <w:lang w:eastAsia="cs-CZ" w:bidi="ar-SA"/>
        </w:rPr>
        <w:noBreakHyphen/>
        <w:t>li se na zařazení písemně nový služební orgán s novým bezprostředně nadřízeným představeným. O zařazení státního zaměstnance na jiné služební místo rozhodne nový služební orgán.</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Default="00186C1C" w:rsidP="00186C1C">
      <w:pPr>
        <w:widowControl w:val="0"/>
        <w:autoSpaceDE w:val="0"/>
        <w:autoSpaceDN w:val="0"/>
        <w:adjustRightInd w:val="0"/>
        <w:spacing w:after="0" w:line="240" w:lineRule="auto"/>
        <w:ind w:left="993"/>
        <w:jc w:val="both"/>
        <w:rPr>
          <w:color w:val="000000"/>
          <w:szCs w:val="24"/>
        </w:rPr>
      </w:pPr>
      <w:r>
        <w:rPr>
          <w:color w:val="000000"/>
          <w:szCs w:val="24"/>
        </w:rPr>
        <w:t>Dosavadní odstavce 3 a 4 se označují jako odstavce 6 a 7.“</w:t>
      </w:r>
    </w:p>
    <w:p w:rsidR="00186C1C" w:rsidRDefault="00186C1C" w:rsidP="00186C1C">
      <w:pPr>
        <w:widowControl w:val="0"/>
        <w:autoSpaceDE w:val="0"/>
        <w:autoSpaceDN w:val="0"/>
        <w:adjustRightInd w:val="0"/>
        <w:spacing w:after="0" w:line="240" w:lineRule="auto"/>
        <w:ind w:left="993"/>
        <w:jc w:val="both"/>
        <w:rPr>
          <w:color w:val="000000"/>
          <w:szCs w:val="24"/>
        </w:rPr>
      </w:pPr>
    </w:p>
    <w:p w:rsidR="00186C1C" w:rsidRDefault="00186C1C" w:rsidP="00186C1C">
      <w:pPr>
        <w:suppressAutoHyphens/>
        <w:spacing w:after="0" w:line="240" w:lineRule="auto"/>
        <w:ind w:left="426"/>
        <w:rPr>
          <w:color w:val="000000"/>
          <w:szCs w:val="24"/>
        </w:rPr>
      </w:pPr>
      <w:r>
        <w:rPr>
          <w:szCs w:val="24"/>
        </w:rPr>
        <w:t xml:space="preserve">         Následující body se přečíslují.</w:t>
      </w:r>
    </w:p>
    <w:p w:rsidR="00186C1C" w:rsidRDefault="00186C1C" w:rsidP="00186C1C">
      <w:pPr>
        <w:suppressAutoHyphens/>
        <w:spacing w:after="0" w:line="240" w:lineRule="auto"/>
        <w:rPr>
          <w:color w:val="000000"/>
          <w:szCs w:val="24"/>
        </w:rPr>
      </w:pPr>
    </w:p>
    <w:p w:rsidR="00186C1C" w:rsidRPr="00652536" w:rsidRDefault="00186C1C" w:rsidP="00186C1C">
      <w:pPr>
        <w:pStyle w:val="Normlnweb"/>
        <w:numPr>
          <w:ilvl w:val="0"/>
          <w:numId w:val="21"/>
        </w:numPr>
        <w:spacing w:before="0" w:beforeAutospacing="0" w:after="0"/>
        <w:ind w:left="426" w:hanging="426"/>
        <w:jc w:val="both"/>
        <w:rPr>
          <w:u w:val="single"/>
        </w:rPr>
      </w:pPr>
      <w:r w:rsidRPr="00652536">
        <w:rPr>
          <w:u w:val="single"/>
        </w:rPr>
        <w:t>V</w:t>
      </w:r>
      <w:r w:rsidR="00652536" w:rsidRPr="00652536">
        <w:rPr>
          <w:u w:val="single"/>
        </w:rPr>
        <w:t xml:space="preserve"> části první, </w:t>
      </w:r>
      <w:r w:rsidRPr="00652536">
        <w:rPr>
          <w:u w:val="single"/>
        </w:rPr>
        <w:t xml:space="preserve">čl. I dosavadní bod 17 </w:t>
      </w:r>
      <w:r w:rsidR="00652536" w:rsidRPr="00652536">
        <w:rPr>
          <w:u w:val="single"/>
        </w:rPr>
        <w:t>zní</w:t>
      </w:r>
      <w:r w:rsidRPr="00652536">
        <w:rPr>
          <w:u w:val="single"/>
        </w:rPr>
        <w:t>:</w:t>
      </w:r>
    </w:p>
    <w:p w:rsidR="00186C1C" w:rsidRDefault="00186C1C" w:rsidP="00186C1C">
      <w:pPr>
        <w:pStyle w:val="Normlnweb"/>
        <w:spacing w:before="0" w:beforeAutospacing="0" w:after="0"/>
        <w:jc w:val="both"/>
      </w:pPr>
    </w:p>
    <w:p w:rsidR="00186C1C" w:rsidRPr="00667F32" w:rsidRDefault="00186C1C" w:rsidP="00186C1C">
      <w:pPr>
        <w:widowControl w:val="0"/>
        <w:autoSpaceDE w:val="0"/>
        <w:autoSpaceDN w:val="0"/>
        <w:adjustRightInd w:val="0"/>
        <w:spacing w:after="0" w:line="240" w:lineRule="auto"/>
        <w:ind w:left="993" w:hanging="567"/>
        <w:jc w:val="both"/>
        <w:rPr>
          <w:color w:val="000000"/>
          <w:szCs w:val="24"/>
        </w:rPr>
      </w:pPr>
      <w:r w:rsidRPr="00667F32">
        <w:rPr>
          <w:color w:val="000000"/>
          <w:szCs w:val="24"/>
        </w:rPr>
        <w:t>„</w:t>
      </w:r>
      <w:r>
        <w:rPr>
          <w:color w:val="000000"/>
          <w:szCs w:val="24"/>
        </w:rPr>
        <w:t>17.</w:t>
      </w:r>
      <w:r>
        <w:rPr>
          <w:color w:val="000000"/>
          <w:szCs w:val="24"/>
        </w:rPr>
        <w:tab/>
      </w:r>
      <w:r w:rsidRPr="00667F32">
        <w:rPr>
          <w:color w:val="000000"/>
          <w:szCs w:val="24"/>
        </w:rPr>
        <w:t>V § 51 se na konci textu odstavce 5 doplňují slova „, nebo se stávajícím bezprostředně nadřízeným představeným, jde-li o služební místo, které je v podřízenosti stejného bezprostředně nadřízeného představeného; pokud podle</w:t>
      </w:r>
      <w:r>
        <w:rPr>
          <w:color w:val="000000"/>
          <w:szCs w:val="24"/>
        </w:rPr>
        <w:t> </w:t>
      </w:r>
      <w:r w:rsidRPr="00667F32">
        <w:rPr>
          <w:color w:val="000000"/>
          <w:szCs w:val="24"/>
        </w:rPr>
        <w:t>závěrů 2 po sobě jdoucích služebních hodnocení dosahoval ve službě vynikajících výsledků, lze představeného jmenovat i na služební místo představeného zařazené v platové třídě o 1 platovou třídu vyšší, než je dosavadní služební místo představeného“.</w:t>
      </w:r>
      <w:r>
        <w:rPr>
          <w:color w:val="000000"/>
          <w:szCs w:val="24"/>
        </w:rPr>
        <w:t>“.</w:t>
      </w:r>
    </w:p>
    <w:p w:rsidR="00186C1C" w:rsidRDefault="00186C1C" w:rsidP="00186C1C">
      <w:pPr>
        <w:pStyle w:val="Normlnweb"/>
        <w:spacing w:before="0" w:beforeAutospacing="0" w:after="0"/>
        <w:jc w:val="both"/>
      </w:pPr>
    </w:p>
    <w:p w:rsidR="00186C1C" w:rsidRPr="00652536" w:rsidRDefault="00186C1C" w:rsidP="00186C1C">
      <w:pPr>
        <w:numPr>
          <w:ilvl w:val="0"/>
          <w:numId w:val="21"/>
        </w:numPr>
        <w:suppressAutoHyphens/>
        <w:spacing w:after="0" w:line="240" w:lineRule="auto"/>
        <w:ind w:left="426" w:hanging="426"/>
        <w:rPr>
          <w:color w:val="000000"/>
          <w:szCs w:val="24"/>
          <w:u w:val="single"/>
        </w:rPr>
      </w:pPr>
      <w:r w:rsidRPr="00652536">
        <w:rPr>
          <w:color w:val="000000"/>
          <w:szCs w:val="24"/>
          <w:u w:val="single"/>
        </w:rPr>
        <w:t>V</w:t>
      </w:r>
      <w:r w:rsidR="00652536" w:rsidRPr="00652536">
        <w:rPr>
          <w:color w:val="000000"/>
          <w:szCs w:val="24"/>
          <w:u w:val="single"/>
        </w:rPr>
        <w:t xml:space="preserve"> části první, </w:t>
      </w:r>
      <w:r w:rsidRPr="00652536">
        <w:rPr>
          <w:color w:val="000000"/>
          <w:szCs w:val="24"/>
          <w:u w:val="single"/>
        </w:rPr>
        <w:t xml:space="preserve">čl. I za dosavadní bod 17 </w:t>
      </w:r>
      <w:r w:rsidR="00652536" w:rsidRPr="00652536">
        <w:rPr>
          <w:color w:val="000000"/>
          <w:szCs w:val="24"/>
          <w:u w:val="single"/>
        </w:rPr>
        <w:t xml:space="preserve">se vkládá </w:t>
      </w:r>
      <w:r w:rsidRPr="00652536">
        <w:rPr>
          <w:color w:val="000000"/>
          <w:szCs w:val="24"/>
          <w:u w:val="single"/>
        </w:rPr>
        <w:t>nový bod</w:t>
      </w:r>
      <w:r w:rsidR="00652536" w:rsidRPr="00652536">
        <w:rPr>
          <w:color w:val="000000"/>
          <w:szCs w:val="24"/>
          <w:u w:val="single"/>
        </w:rPr>
        <w:t>, který zní</w:t>
      </w:r>
      <w:r w:rsidRPr="00652536">
        <w:rPr>
          <w:color w:val="000000"/>
          <w:szCs w:val="24"/>
          <w:u w:val="single"/>
        </w:rPr>
        <w:t>:</w:t>
      </w:r>
    </w:p>
    <w:p w:rsidR="00186C1C" w:rsidRDefault="00186C1C" w:rsidP="00186C1C">
      <w:pPr>
        <w:suppressAutoHyphens/>
        <w:spacing w:after="0" w:line="240" w:lineRule="auto"/>
        <w:ind w:left="426"/>
        <w:rPr>
          <w:color w:val="000000"/>
          <w:szCs w:val="24"/>
        </w:rPr>
      </w:pPr>
    </w:p>
    <w:p w:rsidR="00186C1C" w:rsidRDefault="00186C1C" w:rsidP="00186C1C">
      <w:pPr>
        <w:suppressAutoHyphens/>
        <w:spacing w:after="0" w:line="240" w:lineRule="auto"/>
        <w:ind w:left="993" w:hanging="567"/>
        <w:rPr>
          <w:color w:val="000000"/>
          <w:szCs w:val="24"/>
        </w:rPr>
      </w:pPr>
      <w:r>
        <w:rPr>
          <w:color w:val="000000"/>
          <w:szCs w:val="24"/>
        </w:rPr>
        <w:t>„X.</w:t>
      </w:r>
      <w:r>
        <w:rPr>
          <w:color w:val="000000"/>
          <w:szCs w:val="24"/>
        </w:rPr>
        <w:tab/>
        <w:t>V § 51 se doplňuje odstavec 6, který zní:</w:t>
      </w:r>
    </w:p>
    <w:p w:rsidR="00186C1C" w:rsidRDefault="00186C1C" w:rsidP="00186C1C">
      <w:pPr>
        <w:suppressAutoHyphens/>
        <w:spacing w:after="0" w:line="240" w:lineRule="auto"/>
        <w:ind w:left="993" w:hanging="567"/>
        <w:rPr>
          <w:color w:val="000000"/>
          <w:szCs w:val="24"/>
        </w:rPr>
      </w:pPr>
    </w:p>
    <w:p w:rsidR="00186C1C" w:rsidRPr="00045590" w:rsidRDefault="00186C1C" w:rsidP="00186C1C">
      <w:pPr>
        <w:pStyle w:val="Textbody"/>
        <w:widowControl/>
        <w:spacing w:after="0"/>
        <w:ind w:left="993" w:firstLine="423"/>
        <w:jc w:val="both"/>
        <w:rPr>
          <w:rFonts w:eastAsia="MS Mincho" w:cs="Times New Roman"/>
          <w:color w:val="000000"/>
          <w:kern w:val="0"/>
          <w:lang w:eastAsia="cs-CZ" w:bidi="ar-SA"/>
        </w:rPr>
      </w:pPr>
      <w:r w:rsidRPr="00045590">
        <w:rPr>
          <w:rFonts w:eastAsia="MS Mincho" w:cs="Times New Roman"/>
          <w:color w:val="000000"/>
          <w:kern w:val="0"/>
          <w:lang w:eastAsia="cs-CZ" w:bidi="ar-SA"/>
        </w:rPr>
        <w:t>„(6) Představený se za podmínek podle odstavce 5 jmenuje též na jiné služební místo ve služebním úřadě podřízeném témuž ústřednímu správnímu úřadu nebo v nadřízeném ústředním správním úřadě ve stejném oboru služby, dohodnou-li se na jmenování písemně nový služební orgán s novým bezprostředně nadřízeným představeným. O jmenování představeného na jiné služební místo rozhodne nový služební orgán.“.“.</w:t>
      </w:r>
    </w:p>
    <w:p w:rsidR="00186C1C" w:rsidRDefault="00186C1C" w:rsidP="00186C1C">
      <w:pPr>
        <w:suppressAutoHyphens/>
        <w:spacing w:after="0" w:line="240" w:lineRule="auto"/>
        <w:ind w:left="993" w:hanging="567"/>
        <w:rPr>
          <w:color w:val="000000"/>
          <w:szCs w:val="24"/>
        </w:rPr>
      </w:pPr>
    </w:p>
    <w:p w:rsidR="00186C1C" w:rsidRDefault="00186C1C" w:rsidP="00186C1C">
      <w:pPr>
        <w:suppressAutoHyphens/>
        <w:spacing w:after="0" w:line="240" w:lineRule="auto"/>
        <w:ind w:left="426"/>
        <w:rPr>
          <w:szCs w:val="24"/>
        </w:rPr>
      </w:pPr>
      <w:r>
        <w:rPr>
          <w:szCs w:val="24"/>
        </w:rPr>
        <w:t xml:space="preserve">         Následující body se přečíslují.</w:t>
      </w:r>
    </w:p>
    <w:p w:rsidR="00186C1C" w:rsidRDefault="00186C1C" w:rsidP="00186C1C">
      <w:pPr>
        <w:suppressAutoHyphens/>
        <w:spacing w:after="0" w:line="240" w:lineRule="auto"/>
        <w:ind w:left="426"/>
        <w:rPr>
          <w:color w:val="000000"/>
          <w:szCs w:val="24"/>
        </w:rPr>
      </w:pPr>
    </w:p>
    <w:p w:rsidR="00186C1C" w:rsidRPr="008E19FB" w:rsidRDefault="00186C1C" w:rsidP="00186C1C">
      <w:pPr>
        <w:numPr>
          <w:ilvl w:val="0"/>
          <w:numId w:val="21"/>
        </w:numPr>
        <w:suppressAutoHyphens/>
        <w:spacing w:after="0" w:line="240" w:lineRule="auto"/>
        <w:ind w:left="426" w:hanging="426"/>
        <w:rPr>
          <w:color w:val="000000"/>
          <w:szCs w:val="24"/>
          <w:u w:val="single"/>
        </w:rPr>
      </w:pPr>
      <w:r w:rsidRPr="008E19FB">
        <w:rPr>
          <w:color w:val="000000"/>
          <w:szCs w:val="24"/>
          <w:u w:val="single"/>
        </w:rPr>
        <w:t>V</w:t>
      </w:r>
      <w:r w:rsidR="00652536" w:rsidRPr="008E19FB">
        <w:rPr>
          <w:color w:val="000000"/>
          <w:szCs w:val="24"/>
          <w:u w:val="single"/>
        </w:rPr>
        <w:t xml:space="preserve"> části první, </w:t>
      </w:r>
      <w:r w:rsidRPr="008E19FB">
        <w:rPr>
          <w:color w:val="000000"/>
          <w:szCs w:val="24"/>
          <w:u w:val="single"/>
        </w:rPr>
        <w:t xml:space="preserve">čl. I za dosavadní bod 70 </w:t>
      </w:r>
      <w:r w:rsidR="00652536" w:rsidRPr="008E19FB">
        <w:rPr>
          <w:color w:val="000000"/>
          <w:szCs w:val="24"/>
          <w:u w:val="single"/>
        </w:rPr>
        <w:t xml:space="preserve">se vkládá </w:t>
      </w:r>
      <w:r w:rsidRPr="008E19FB">
        <w:rPr>
          <w:color w:val="000000"/>
          <w:szCs w:val="24"/>
          <w:u w:val="single"/>
        </w:rPr>
        <w:t>nový bod</w:t>
      </w:r>
      <w:r w:rsidR="00652536" w:rsidRPr="008E19FB">
        <w:rPr>
          <w:color w:val="000000"/>
          <w:szCs w:val="24"/>
          <w:u w:val="single"/>
        </w:rPr>
        <w:t>, který zní</w:t>
      </w:r>
      <w:r w:rsidRPr="008E19FB">
        <w:rPr>
          <w:color w:val="000000"/>
          <w:szCs w:val="24"/>
          <w:u w:val="single"/>
        </w:rPr>
        <w:t>:</w:t>
      </w:r>
    </w:p>
    <w:p w:rsidR="00186C1C" w:rsidRDefault="00186C1C" w:rsidP="00186C1C">
      <w:pPr>
        <w:suppressAutoHyphens/>
        <w:spacing w:after="0" w:line="240" w:lineRule="auto"/>
        <w:ind w:left="426"/>
        <w:rPr>
          <w:color w:val="000000"/>
          <w:szCs w:val="24"/>
        </w:rPr>
      </w:pPr>
    </w:p>
    <w:p w:rsidR="00186C1C" w:rsidRDefault="00186C1C" w:rsidP="00186C1C">
      <w:pPr>
        <w:suppressAutoHyphens/>
        <w:spacing w:after="0" w:line="240" w:lineRule="auto"/>
        <w:ind w:left="993" w:hanging="567"/>
        <w:rPr>
          <w:color w:val="000000"/>
          <w:szCs w:val="24"/>
        </w:rPr>
      </w:pPr>
      <w:r>
        <w:rPr>
          <w:color w:val="000000"/>
          <w:szCs w:val="24"/>
        </w:rPr>
        <w:t>„X.</w:t>
      </w:r>
      <w:r>
        <w:rPr>
          <w:color w:val="000000"/>
          <w:szCs w:val="24"/>
        </w:rPr>
        <w:tab/>
        <w:t>V § 145 odst. 1 větě druhé se slova „</w:t>
      </w:r>
      <w:r w:rsidRPr="00BB21B9">
        <w:rPr>
          <w:color w:val="000000"/>
          <w:szCs w:val="24"/>
        </w:rPr>
        <w:t>a způsob jejich určení pro státní zaměstnance</w:t>
      </w:r>
      <w:r>
        <w:rPr>
          <w:color w:val="000000"/>
          <w:szCs w:val="24"/>
        </w:rPr>
        <w:t xml:space="preserve">“ nahrazují slovy „, </w:t>
      </w:r>
      <w:r w:rsidRPr="00BB21B9">
        <w:rPr>
          <w:color w:val="000000"/>
          <w:szCs w:val="24"/>
        </w:rPr>
        <w:t>způsob jejich určení pro státní zaměstnance a podmínky pro určení započitatelné praxe</w:t>
      </w:r>
      <w:r>
        <w:rPr>
          <w:color w:val="000000"/>
          <w:szCs w:val="24"/>
        </w:rPr>
        <w:t>“.“.</w:t>
      </w:r>
    </w:p>
    <w:p w:rsidR="00186C1C" w:rsidRPr="00186C1C" w:rsidRDefault="00186C1C" w:rsidP="00186C1C">
      <w:pPr>
        <w:suppressAutoHyphens/>
        <w:spacing w:after="0" w:line="240" w:lineRule="auto"/>
        <w:rPr>
          <w:color w:val="000000"/>
          <w:szCs w:val="24"/>
        </w:rPr>
      </w:pPr>
    </w:p>
    <w:p w:rsidR="00186C1C" w:rsidRPr="00186C1C" w:rsidRDefault="00186C1C" w:rsidP="00186C1C">
      <w:pPr>
        <w:suppressAutoHyphens/>
        <w:spacing w:after="0" w:line="240" w:lineRule="auto"/>
        <w:rPr>
          <w:color w:val="000000"/>
          <w:szCs w:val="24"/>
        </w:rPr>
      </w:pPr>
    </w:p>
    <w:p w:rsidR="00186C1C" w:rsidRPr="00652536" w:rsidRDefault="00186C1C" w:rsidP="00186C1C">
      <w:pPr>
        <w:pStyle w:val="Bezmezer"/>
        <w:numPr>
          <w:ilvl w:val="0"/>
          <w:numId w:val="21"/>
        </w:numPr>
        <w:spacing w:line="276" w:lineRule="auto"/>
        <w:rPr>
          <w:rFonts w:ascii="Times New Roman" w:hAnsi="Times New Roman"/>
          <w:sz w:val="24"/>
          <w:szCs w:val="24"/>
          <w:u w:val="single"/>
        </w:rPr>
      </w:pPr>
      <w:r w:rsidRPr="00652536">
        <w:rPr>
          <w:rFonts w:ascii="Times New Roman" w:hAnsi="Times New Roman"/>
          <w:sz w:val="24"/>
          <w:szCs w:val="24"/>
          <w:u w:val="single"/>
        </w:rPr>
        <w:t>V</w:t>
      </w:r>
      <w:r w:rsidR="00652536" w:rsidRPr="00652536">
        <w:rPr>
          <w:rFonts w:ascii="Times New Roman" w:hAnsi="Times New Roman"/>
          <w:sz w:val="24"/>
          <w:szCs w:val="24"/>
          <w:u w:val="single"/>
        </w:rPr>
        <w:t xml:space="preserve"> části první, </w:t>
      </w:r>
      <w:r w:rsidRPr="00652536">
        <w:rPr>
          <w:rFonts w:ascii="Times New Roman" w:hAnsi="Times New Roman"/>
          <w:sz w:val="24"/>
          <w:szCs w:val="24"/>
          <w:u w:val="single"/>
        </w:rPr>
        <w:t xml:space="preserve">čl. I dosavadním bodu 74 </w:t>
      </w:r>
      <w:r w:rsidR="00003833">
        <w:rPr>
          <w:rFonts w:ascii="Times New Roman" w:hAnsi="Times New Roman"/>
          <w:sz w:val="24"/>
          <w:szCs w:val="24"/>
          <w:u w:val="single"/>
        </w:rPr>
        <w:t xml:space="preserve">§ 155 </w:t>
      </w:r>
      <w:r w:rsidRPr="00652536">
        <w:rPr>
          <w:rFonts w:ascii="Times New Roman" w:hAnsi="Times New Roman"/>
          <w:sz w:val="24"/>
          <w:szCs w:val="24"/>
          <w:u w:val="single"/>
        </w:rPr>
        <w:t>odstavec 9 zní:</w:t>
      </w:r>
    </w:p>
    <w:p w:rsidR="00186C1C" w:rsidRPr="00186C1C" w:rsidRDefault="00186C1C" w:rsidP="00186C1C">
      <w:pPr>
        <w:pStyle w:val="Bezmezer"/>
        <w:spacing w:line="276" w:lineRule="auto"/>
        <w:rPr>
          <w:rFonts w:ascii="Times New Roman" w:hAnsi="Times New Roman"/>
          <w:sz w:val="24"/>
          <w:szCs w:val="24"/>
        </w:rPr>
      </w:pPr>
    </w:p>
    <w:p w:rsidR="00186C1C" w:rsidRPr="00186C1C" w:rsidRDefault="00186C1C" w:rsidP="00186C1C">
      <w:pPr>
        <w:pStyle w:val="Bezmezer"/>
        <w:spacing w:line="276" w:lineRule="auto"/>
        <w:ind w:left="360" w:firstLine="708"/>
        <w:jc w:val="both"/>
        <w:rPr>
          <w:rFonts w:ascii="Times New Roman" w:hAnsi="Times New Roman"/>
          <w:sz w:val="24"/>
          <w:szCs w:val="24"/>
        </w:rPr>
      </w:pPr>
      <w:r w:rsidRPr="00186C1C">
        <w:rPr>
          <w:rFonts w:ascii="Times New Roman" w:hAnsi="Times New Roman"/>
          <w:sz w:val="24"/>
          <w:szCs w:val="24"/>
        </w:rPr>
        <w:t>„(9) Obsahuje-li služební hodnocení státního zaměstnance závěr o tom, že ve službě dosahoval nevyhovujících výsledků, další služební hodnocení se provede vždy po uplynutí 90 odsloužených dnů ode dne seznámení státního zaměstnance s předchozím služebním hodnocením.“.</w:t>
      </w:r>
    </w:p>
    <w:p w:rsidR="00186C1C" w:rsidRPr="00186C1C" w:rsidRDefault="00186C1C" w:rsidP="00186C1C">
      <w:pPr>
        <w:pStyle w:val="Odstavecseseznamem"/>
        <w:suppressAutoHyphens/>
        <w:spacing w:after="0" w:line="240" w:lineRule="auto"/>
        <w:ind w:left="360"/>
        <w:rPr>
          <w:rFonts w:ascii="Times New Roman" w:hAnsi="Times New Roman" w:cs="Times New Roman"/>
          <w:color w:val="000000"/>
          <w:sz w:val="24"/>
          <w:szCs w:val="24"/>
        </w:rPr>
      </w:pPr>
    </w:p>
    <w:p w:rsidR="00186C1C" w:rsidRPr="00186C1C" w:rsidRDefault="00186C1C" w:rsidP="00186C1C">
      <w:pPr>
        <w:suppressAutoHyphens/>
        <w:spacing w:after="0" w:line="240" w:lineRule="auto"/>
        <w:rPr>
          <w:color w:val="000000"/>
          <w:szCs w:val="24"/>
        </w:rPr>
      </w:pPr>
    </w:p>
    <w:p w:rsidR="00186C1C" w:rsidRPr="00652536" w:rsidRDefault="00186C1C" w:rsidP="00186C1C">
      <w:pPr>
        <w:numPr>
          <w:ilvl w:val="0"/>
          <w:numId w:val="21"/>
        </w:numPr>
        <w:suppressAutoHyphens/>
        <w:spacing w:after="0" w:line="240" w:lineRule="auto"/>
        <w:ind w:left="426" w:hanging="426"/>
        <w:rPr>
          <w:color w:val="000000"/>
          <w:szCs w:val="24"/>
          <w:u w:val="single"/>
        </w:rPr>
      </w:pPr>
      <w:r w:rsidRPr="00652536">
        <w:rPr>
          <w:color w:val="000000"/>
          <w:szCs w:val="24"/>
          <w:u w:val="single"/>
        </w:rPr>
        <w:t>V</w:t>
      </w:r>
      <w:r w:rsidR="00652536" w:rsidRPr="00652536">
        <w:rPr>
          <w:color w:val="000000"/>
          <w:szCs w:val="24"/>
          <w:u w:val="single"/>
        </w:rPr>
        <w:t xml:space="preserve"> části první, </w:t>
      </w:r>
      <w:r w:rsidRPr="00652536">
        <w:rPr>
          <w:color w:val="000000"/>
          <w:szCs w:val="24"/>
          <w:u w:val="single"/>
        </w:rPr>
        <w:t xml:space="preserve">čl. I za dosavadní bod 85 </w:t>
      </w:r>
      <w:r w:rsidR="00652536" w:rsidRPr="00652536">
        <w:rPr>
          <w:color w:val="000000"/>
          <w:szCs w:val="24"/>
          <w:u w:val="single"/>
        </w:rPr>
        <w:t xml:space="preserve">se vkládají </w:t>
      </w:r>
      <w:r w:rsidRPr="00652536">
        <w:rPr>
          <w:color w:val="000000"/>
          <w:szCs w:val="24"/>
          <w:u w:val="single"/>
        </w:rPr>
        <w:t>nové body</w:t>
      </w:r>
      <w:r w:rsidR="00652536" w:rsidRPr="00652536">
        <w:rPr>
          <w:color w:val="000000"/>
          <w:szCs w:val="24"/>
          <w:u w:val="single"/>
        </w:rPr>
        <w:t>, které znějí</w:t>
      </w:r>
      <w:r w:rsidRPr="00652536">
        <w:rPr>
          <w:color w:val="000000"/>
          <w:szCs w:val="24"/>
          <w:u w:val="single"/>
        </w:rPr>
        <w:t>:</w:t>
      </w:r>
    </w:p>
    <w:p w:rsidR="00186C1C" w:rsidRDefault="00186C1C" w:rsidP="00186C1C">
      <w:pPr>
        <w:suppressAutoHyphens/>
        <w:spacing w:after="0" w:line="240" w:lineRule="auto"/>
        <w:rPr>
          <w:color w:val="000000"/>
          <w:szCs w:val="24"/>
        </w:rPr>
      </w:pPr>
    </w:p>
    <w:p w:rsidR="00186C1C" w:rsidRDefault="00186C1C" w:rsidP="00186C1C">
      <w:pPr>
        <w:suppressAutoHyphens/>
        <w:spacing w:after="0" w:line="240" w:lineRule="auto"/>
        <w:ind w:left="993" w:hanging="567"/>
        <w:rPr>
          <w:color w:val="000000"/>
          <w:szCs w:val="24"/>
        </w:rPr>
      </w:pPr>
      <w:r>
        <w:rPr>
          <w:color w:val="000000"/>
          <w:szCs w:val="24"/>
        </w:rPr>
        <w:t>„X.</w:t>
      </w:r>
      <w:r>
        <w:rPr>
          <w:color w:val="000000"/>
          <w:szCs w:val="24"/>
        </w:rPr>
        <w:tab/>
        <w:t>V § 178 se za odstavec 1</w:t>
      </w:r>
      <w:r w:rsidRPr="0052175A">
        <w:rPr>
          <w:color w:val="000000"/>
          <w:szCs w:val="24"/>
        </w:rPr>
        <w:t xml:space="preserve"> </w:t>
      </w:r>
      <w:r>
        <w:rPr>
          <w:color w:val="000000"/>
          <w:szCs w:val="24"/>
        </w:rPr>
        <w:t>vkládají nové odstavce 2 a 3, které znějí:</w:t>
      </w:r>
    </w:p>
    <w:p w:rsidR="00186C1C" w:rsidRDefault="00186C1C" w:rsidP="00186C1C">
      <w:pPr>
        <w:suppressAutoHyphens/>
        <w:spacing w:after="0" w:line="240" w:lineRule="auto"/>
        <w:ind w:left="993" w:hanging="567"/>
        <w:rPr>
          <w:color w:val="000000"/>
          <w:szCs w:val="24"/>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Pr>
          <w:rFonts w:cs="Times New Roman"/>
          <w:color w:val="000000"/>
        </w:rPr>
        <w:tab/>
      </w:r>
      <w:r w:rsidRPr="00045590">
        <w:rPr>
          <w:rFonts w:eastAsia="MS Mincho" w:cs="Times New Roman"/>
          <w:color w:val="000000"/>
          <w:kern w:val="0"/>
          <w:lang w:eastAsia="cs-CZ" w:bidi="ar-SA"/>
        </w:rPr>
        <w:t xml:space="preserve">„(2) Služební orgán může obsadit služební místo, s výjimkou služebního místa představeného, postupem podle odstavce 1 též osobou, která nesplňuje vzdělání stanovené pro služební místo, v případě, že </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 xml:space="preserve">a) v uplynulých 10 letech vykonávala činnosti podle § 5 nebo činnosti obdobné nejméně po dobu 4 let, </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b) splňuje vzdělání stanovené pro služební místo zařazené v platové třídě o 1 platovou třídu nižší, nebo</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 xml:space="preserve">c) získává studiem vzdělání stanovené pro služební místo, které se shoduje se stanoveným odborným zaměřením vzdělání.  </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ab/>
        <w:t>(3) Se zaměstnancem uvedeným v odstavcích 1 a 2 se sjedná zkušební doba v délce 6 měsíců. O dobu celodenních překážek v práci, pro které zaměstnanec nekoná práci v průběhu zkušební doby, a o dobu celodenní dovolené se zkušební doba prodlužuje.“</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Dosavadní odstavce 2 až 4 se označují jako odstavce 4 až 6.</w:t>
      </w:r>
    </w:p>
    <w:p w:rsidR="00186C1C" w:rsidRPr="00045590" w:rsidRDefault="00186C1C" w:rsidP="00186C1C">
      <w:pPr>
        <w:pStyle w:val="Textbody"/>
        <w:widowControl/>
        <w:spacing w:after="0"/>
        <w:ind w:left="993"/>
        <w:jc w:val="both"/>
        <w:rPr>
          <w:rFonts w:eastAsia="MS Mincho" w:cs="Times New Roman"/>
          <w:color w:val="000000"/>
          <w:kern w:val="0"/>
          <w:lang w:eastAsia="cs-CZ" w:bidi="ar-SA"/>
        </w:rPr>
      </w:pPr>
    </w:p>
    <w:p w:rsidR="00186C1C" w:rsidRDefault="00186C1C" w:rsidP="00186C1C">
      <w:pPr>
        <w:widowControl w:val="0"/>
        <w:autoSpaceDE w:val="0"/>
        <w:autoSpaceDN w:val="0"/>
        <w:adjustRightInd w:val="0"/>
        <w:spacing w:after="0" w:line="240" w:lineRule="auto"/>
        <w:ind w:left="993" w:hanging="426"/>
        <w:jc w:val="both"/>
        <w:rPr>
          <w:color w:val="000000"/>
          <w:szCs w:val="24"/>
        </w:rPr>
      </w:pPr>
      <w:r>
        <w:rPr>
          <w:color w:val="000000"/>
          <w:szCs w:val="24"/>
        </w:rPr>
        <w:t>X.</w:t>
      </w:r>
      <w:r>
        <w:rPr>
          <w:color w:val="000000"/>
          <w:szCs w:val="24"/>
        </w:rPr>
        <w:tab/>
        <w:t>V § 178 odst</w:t>
      </w:r>
      <w:r w:rsidRPr="00E31230">
        <w:rPr>
          <w:color w:val="000000"/>
          <w:szCs w:val="24"/>
        </w:rPr>
        <w:t>. 5 se slova „a 2“ nahrazují slovy „, 2 a 4“.</w:t>
      </w:r>
    </w:p>
    <w:p w:rsidR="00186C1C" w:rsidRDefault="00186C1C" w:rsidP="00186C1C">
      <w:pPr>
        <w:widowControl w:val="0"/>
        <w:autoSpaceDE w:val="0"/>
        <w:autoSpaceDN w:val="0"/>
        <w:adjustRightInd w:val="0"/>
        <w:spacing w:after="0" w:line="240" w:lineRule="auto"/>
        <w:ind w:left="993" w:hanging="426"/>
        <w:jc w:val="both"/>
        <w:rPr>
          <w:color w:val="000000"/>
          <w:szCs w:val="24"/>
        </w:rPr>
      </w:pPr>
    </w:p>
    <w:p w:rsidR="00186C1C" w:rsidRDefault="00186C1C" w:rsidP="00186C1C">
      <w:pPr>
        <w:widowControl w:val="0"/>
        <w:autoSpaceDE w:val="0"/>
        <w:autoSpaceDN w:val="0"/>
        <w:adjustRightInd w:val="0"/>
        <w:spacing w:after="0" w:line="240" w:lineRule="auto"/>
        <w:ind w:left="993" w:hanging="426"/>
        <w:jc w:val="both"/>
        <w:rPr>
          <w:color w:val="000000"/>
          <w:szCs w:val="24"/>
        </w:rPr>
      </w:pPr>
      <w:r>
        <w:rPr>
          <w:color w:val="000000"/>
          <w:szCs w:val="24"/>
        </w:rPr>
        <w:t>X.</w:t>
      </w:r>
      <w:r>
        <w:rPr>
          <w:color w:val="000000"/>
          <w:szCs w:val="24"/>
        </w:rPr>
        <w:tab/>
        <w:t>V § 178 odst</w:t>
      </w:r>
      <w:r w:rsidRPr="00E31230">
        <w:rPr>
          <w:color w:val="000000"/>
          <w:szCs w:val="24"/>
        </w:rPr>
        <w:t>.</w:t>
      </w:r>
      <w:r>
        <w:rPr>
          <w:color w:val="000000"/>
          <w:szCs w:val="24"/>
        </w:rPr>
        <w:t xml:space="preserve"> 6</w:t>
      </w:r>
      <w:r w:rsidRPr="00E31230">
        <w:rPr>
          <w:color w:val="000000"/>
          <w:szCs w:val="24"/>
        </w:rPr>
        <w:t xml:space="preserve"> se slova „a 2“ nahrazují slovy „, 2 a 4“</w:t>
      </w:r>
      <w:r>
        <w:rPr>
          <w:color w:val="000000"/>
          <w:szCs w:val="24"/>
        </w:rPr>
        <w:t>.</w:t>
      </w:r>
    </w:p>
    <w:p w:rsidR="00186C1C" w:rsidRDefault="00186C1C" w:rsidP="00186C1C">
      <w:pPr>
        <w:widowControl w:val="0"/>
        <w:autoSpaceDE w:val="0"/>
        <w:autoSpaceDN w:val="0"/>
        <w:adjustRightInd w:val="0"/>
        <w:spacing w:after="0" w:line="240" w:lineRule="auto"/>
        <w:ind w:left="993" w:hanging="426"/>
        <w:jc w:val="both"/>
        <w:rPr>
          <w:color w:val="000000"/>
          <w:szCs w:val="24"/>
        </w:rPr>
      </w:pPr>
    </w:p>
    <w:p w:rsidR="00186C1C" w:rsidRDefault="00186C1C" w:rsidP="00186C1C">
      <w:pPr>
        <w:widowControl w:val="0"/>
        <w:autoSpaceDE w:val="0"/>
        <w:autoSpaceDN w:val="0"/>
        <w:adjustRightInd w:val="0"/>
        <w:spacing w:after="0" w:line="240" w:lineRule="auto"/>
        <w:ind w:left="993" w:hanging="426"/>
        <w:jc w:val="both"/>
        <w:rPr>
          <w:szCs w:val="24"/>
        </w:rPr>
      </w:pPr>
      <w:r>
        <w:rPr>
          <w:color w:val="000000"/>
          <w:szCs w:val="24"/>
        </w:rPr>
        <w:t>X.</w:t>
      </w:r>
      <w:r>
        <w:rPr>
          <w:color w:val="000000"/>
          <w:szCs w:val="24"/>
        </w:rPr>
        <w:tab/>
      </w:r>
      <w:r>
        <w:rPr>
          <w:szCs w:val="24"/>
        </w:rPr>
        <w:t>Za § 178 se vkládá nový § 178</w:t>
      </w:r>
      <w:r w:rsidRPr="00B363E2">
        <w:rPr>
          <w:szCs w:val="24"/>
        </w:rPr>
        <w:t>a, který zní:</w:t>
      </w:r>
    </w:p>
    <w:p w:rsidR="00186C1C" w:rsidRDefault="00186C1C" w:rsidP="008E19FB">
      <w:pPr>
        <w:spacing w:after="0" w:line="240" w:lineRule="auto"/>
        <w:rPr>
          <w:color w:val="000000"/>
          <w:szCs w:val="24"/>
        </w:rPr>
      </w:pPr>
    </w:p>
    <w:p w:rsidR="00186C1C" w:rsidRPr="00E34091" w:rsidRDefault="00186C1C" w:rsidP="00186C1C">
      <w:pPr>
        <w:spacing w:after="0" w:line="240" w:lineRule="auto"/>
        <w:ind w:left="993"/>
        <w:jc w:val="center"/>
        <w:rPr>
          <w:color w:val="000000"/>
          <w:szCs w:val="24"/>
        </w:rPr>
      </w:pPr>
      <w:r>
        <w:rPr>
          <w:color w:val="000000"/>
          <w:szCs w:val="24"/>
        </w:rPr>
        <w:t>„</w:t>
      </w:r>
      <w:r w:rsidRPr="00E34091">
        <w:rPr>
          <w:color w:val="000000"/>
          <w:szCs w:val="24"/>
        </w:rPr>
        <w:t>§ 178a</w:t>
      </w:r>
    </w:p>
    <w:p w:rsidR="00186C1C" w:rsidRPr="00E34091" w:rsidRDefault="00186C1C" w:rsidP="00186C1C">
      <w:pPr>
        <w:spacing w:after="0" w:line="240" w:lineRule="auto"/>
        <w:ind w:left="993"/>
        <w:jc w:val="center"/>
        <w:rPr>
          <w:color w:val="000000"/>
          <w:szCs w:val="24"/>
        </w:rPr>
      </w:pPr>
    </w:p>
    <w:p w:rsidR="00186C1C" w:rsidRPr="00E34091" w:rsidRDefault="00186C1C" w:rsidP="00186C1C">
      <w:pPr>
        <w:spacing w:after="0" w:line="240" w:lineRule="auto"/>
        <w:ind w:left="993"/>
        <w:jc w:val="both"/>
        <w:rPr>
          <w:color w:val="000000"/>
          <w:szCs w:val="24"/>
        </w:rPr>
      </w:pPr>
      <w:r w:rsidRPr="00E34091">
        <w:rPr>
          <w:color w:val="000000"/>
          <w:szCs w:val="24"/>
        </w:rPr>
        <w:tab/>
        <w:t xml:space="preserve">(1) Služební orgán může obsadit služební místo zařazené v 10. a vyšší platové třídě, s výjimkou služebního místa představeného, osobou v pracovním poměru na dobu určitou podle pracovněprávních předpisů, která nesplňuje vzdělání stanovené pro služební místo, avšak dosáhla alespoň středního vzdělání s maturitní zkouškou. Podmínkou postupu podle věty první je, že se jedná o služební místo, na jehož obsazení byla vyhlášena alespoň dvě výběrová řízení za sebou a na jejich základě nebylo služební místo obsazeno. </w:t>
      </w:r>
    </w:p>
    <w:p w:rsidR="00186C1C" w:rsidRPr="00E34091" w:rsidRDefault="00186C1C" w:rsidP="00186C1C">
      <w:pPr>
        <w:spacing w:after="0" w:line="240" w:lineRule="auto"/>
        <w:ind w:left="993"/>
        <w:jc w:val="both"/>
        <w:rPr>
          <w:color w:val="000000"/>
          <w:szCs w:val="24"/>
        </w:rPr>
      </w:pPr>
    </w:p>
    <w:p w:rsidR="00186C1C" w:rsidRPr="00C02E9C" w:rsidRDefault="00186C1C" w:rsidP="00186C1C">
      <w:pPr>
        <w:spacing w:after="0" w:line="240" w:lineRule="auto"/>
        <w:ind w:left="993"/>
        <w:jc w:val="both"/>
        <w:rPr>
          <w:color w:val="000000"/>
          <w:szCs w:val="24"/>
        </w:rPr>
      </w:pPr>
      <w:r w:rsidRPr="00E34091">
        <w:rPr>
          <w:color w:val="000000"/>
          <w:szCs w:val="24"/>
        </w:rPr>
        <w:tab/>
      </w:r>
      <w:r w:rsidRPr="00C02E9C">
        <w:rPr>
          <w:color w:val="000000"/>
          <w:szCs w:val="24"/>
        </w:rPr>
        <w:t xml:space="preserve">(2) Zaměstnanci uvedenému v odstavci 1 se stanoví doba určitá trvání pracovního poměru v délce doby, na kterou bylo služební místo zřízeno, nejdéle však v délce </w:t>
      </w:r>
    </w:p>
    <w:p w:rsidR="00186C1C" w:rsidRPr="00C02E9C" w:rsidRDefault="00186C1C" w:rsidP="00186C1C">
      <w:pPr>
        <w:spacing w:after="0" w:line="240" w:lineRule="auto"/>
        <w:ind w:left="993"/>
        <w:jc w:val="both"/>
        <w:rPr>
          <w:color w:val="000000"/>
          <w:szCs w:val="24"/>
        </w:rPr>
      </w:pPr>
    </w:p>
    <w:p w:rsidR="00186C1C" w:rsidRPr="00C02E9C" w:rsidRDefault="00186C1C" w:rsidP="00186C1C">
      <w:pPr>
        <w:spacing w:after="0" w:line="240" w:lineRule="auto"/>
        <w:ind w:left="993"/>
        <w:jc w:val="both"/>
        <w:rPr>
          <w:color w:val="000000"/>
          <w:szCs w:val="24"/>
        </w:rPr>
      </w:pPr>
      <w:r w:rsidRPr="00C02E9C">
        <w:rPr>
          <w:color w:val="000000"/>
          <w:szCs w:val="24"/>
        </w:rPr>
        <w:t>a)</w:t>
      </w:r>
      <w:r w:rsidRPr="00C02E9C">
        <w:rPr>
          <w:color w:val="000000"/>
          <w:szCs w:val="24"/>
        </w:rPr>
        <w:tab/>
        <w:t xml:space="preserve">9 let, nesplňuje-li předpoklad stanoveného vysokoškolského vzdělání získaného studiem v magisterském studijním programu, </w:t>
      </w:r>
    </w:p>
    <w:p w:rsidR="00186C1C" w:rsidRPr="00C02E9C" w:rsidRDefault="00186C1C" w:rsidP="00186C1C">
      <w:pPr>
        <w:spacing w:after="0" w:line="240" w:lineRule="auto"/>
        <w:ind w:left="993"/>
        <w:jc w:val="both"/>
        <w:rPr>
          <w:color w:val="000000"/>
          <w:szCs w:val="24"/>
        </w:rPr>
      </w:pPr>
    </w:p>
    <w:p w:rsidR="00186C1C" w:rsidRPr="00C02E9C" w:rsidRDefault="00186C1C" w:rsidP="00186C1C">
      <w:pPr>
        <w:spacing w:after="0" w:line="240" w:lineRule="auto"/>
        <w:ind w:left="993"/>
        <w:jc w:val="both"/>
        <w:rPr>
          <w:color w:val="000000"/>
          <w:szCs w:val="24"/>
        </w:rPr>
      </w:pPr>
      <w:r w:rsidRPr="00C02E9C">
        <w:rPr>
          <w:color w:val="000000"/>
          <w:szCs w:val="24"/>
        </w:rPr>
        <w:t>b)</w:t>
      </w:r>
      <w:r w:rsidRPr="00C02E9C">
        <w:rPr>
          <w:color w:val="000000"/>
          <w:szCs w:val="24"/>
        </w:rPr>
        <w:tab/>
        <w:t xml:space="preserve">6 let, nesplňuje-li předpoklad stanoveného vysokoškolského vzdělání získaného studiem v bakalářském studijním programu nebo stanoveného vyššího odborného vzdělání, nebo </w:t>
      </w:r>
    </w:p>
    <w:p w:rsidR="00186C1C" w:rsidRPr="00C02E9C" w:rsidRDefault="00186C1C" w:rsidP="00186C1C">
      <w:pPr>
        <w:spacing w:after="0" w:line="240" w:lineRule="auto"/>
        <w:ind w:left="993"/>
        <w:jc w:val="both"/>
        <w:rPr>
          <w:color w:val="000000"/>
          <w:szCs w:val="24"/>
        </w:rPr>
      </w:pPr>
    </w:p>
    <w:p w:rsidR="00186C1C" w:rsidRPr="00E34091" w:rsidRDefault="00186C1C" w:rsidP="00186C1C">
      <w:pPr>
        <w:spacing w:after="0" w:line="240" w:lineRule="auto"/>
        <w:ind w:left="993"/>
        <w:jc w:val="both"/>
        <w:rPr>
          <w:color w:val="000000"/>
          <w:szCs w:val="24"/>
        </w:rPr>
      </w:pPr>
      <w:r w:rsidRPr="00C02E9C">
        <w:rPr>
          <w:color w:val="000000"/>
          <w:szCs w:val="24"/>
        </w:rPr>
        <w:t>c)</w:t>
      </w:r>
      <w:r w:rsidRPr="00C02E9C">
        <w:rPr>
          <w:color w:val="000000"/>
          <w:szCs w:val="24"/>
        </w:rPr>
        <w:tab/>
        <w:t>5 let, je-li absolventem studia v bakalářském studijním programu, ale nesplňuje předpoklad stanoveného vysokoškolského vzdělání získaného studiem v</w:t>
      </w:r>
      <w:r>
        <w:rPr>
          <w:color w:val="000000"/>
          <w:szCs w:val="24"/>
        </w:rPr>
        <w:t> </w:t>
      </w:r>
      <w:r w:rsidRPr="00C02E9C">
        <w:rPr>
          <w:color w:val="000000"/>
          <w:szCs w:val="24"/>
        </w:rPr>
        <w:t>magisterském studijním programu.</w:t>
      </w:r>
    </w:p>
    <w:p w:rsidR="00186C1C" w:rsidRPr="00E34091" w:rsidRDefault="00186C1C" w:rsidP="00186C1C">
      <w:pPr>
        <w:spacing w:after="0" w:line="240" w:lineRule="auto"/>
        <w:ind w:left="993"/>
        <w:jc w:val="both"/>
        <w:rPr>
          <w:color w:val="000000"/>
          <w:szCs w:val="24"/>
        </w:rPr>
      </w:pPr>
    </w:p>
    <w:p w:rsidR="00186C1C" w:rsidRPr="00E34091" w:rsidRDefault="00186C1C" w:rsidP="00186C1C">
      <w:pPr>
        <w:spacing w:after="0" w:line="240" w:lineRule="auto"/>
        <w:ind w:left="993"/>
        <w:jc w:val="both"/>
        <w:rPr>
          <w:color w:val="000000"/>
          <w:szCs w:val="24"/>
        </w:rPr>
      </w:pPr>
      <w:r w:rsidRPr="00E34091">
        <w:rPr>
          <w:color w:val="000000"/>
          <w:szCs w:val="24"/>
        </w:rPr>
        <w:tab/>
        <w:t xml:space="preserve">(3) </w:t>
      </w:r>
      <w:r>
        <w:rPr>
          <w:color w:val="000000"/>
          <w:szCs w:val="24"/>
        </w:rPr>
        <w:t>Se z</w:t>
      </w:r>
      <w:r w:rsidRPr="00E34091">
        <w:rPr>
          <w:color w:val="000000"/>
          <w:szCs w:val="24"/>
        </w:rPr>
        <w:t>aměstnanc</w:t>
      </w:r>
      <w:r>
        <w:rPr>
          <w:color w:val="000000"/>
          <w:szCs w:val="24"/>
        </w:rPr>
        <w:t>em</w:t>
      </w:r>
      <w:r w:rsidRPr="00E34091">
        <w:rPr>
          <w:color w:val="000000"/>
          <w:szCs w:val="24"/>
        </w:rPr>
        <w:t xml:space="preserve"> uveden</w:t>
      </w:r>
      <w:r>
        <w:rPr>
          <w:color w:val="000000"/>
          <w:szCs w:val="24"/>
        </w:rPr>
        <w:t>ým</w:t>
      </w:r>
      <w:r w:rsidRPr="00E34091">
        <w:rPr>
          <w:color w:val="000000"/>
          <w:szCs w:val="24"/>
        </w:rPr>
        <w:t xml:space="preserve"> v odstavci 1 se </w:t>
      </w:r>
      <w:r>
        <w:rPr>
          <w:color w:val="000000"/>
          <w:szCs w:val="24"/>
        </w:rPr>
        <w:t xml:space="preserve">sjedná </w:t>
      </w:r>
      <w:r w:rsidRPr="00E34091">
        <w:rPr>
          <w:color w:val="000000"/>
          <w:szCs w:val="24"/>
        </w:rPr>
        <w:t>zkušební doba v délce 6 měsíců. O dobu celodenních překážek v práci, pro které zaměstnanec nekoná práci v průběhu zkušební doby, a o dobu celodenní dovolené se zkušební doba prodlužuje.</w:t>
      </w:r>
    </w:p>
    <w:p w:rsidR="00186C1C" w:rsidRPr="00E34091" w:rsidRDefault="00186C1C" w:rsidP="00186C1C">
      <w:pPr>
        <w:spacing w:after="0" w:line="240" w:lineRule="auto"/>
        <w:ind w:left="993" w:firstLine="708"/>
        <w:jc w:val="both"/>
        <w:rPr>
          <w:color w:val="000000"/>
          <w:szCs w:val="24"/>
        </w:rPr>
      </w:pPr>
    </w:p>
    <w:p w:rsidR="00186C1C" w:rsidRPr="00E34091" w:rsidRDefault="00186C1C" w:rsidP="00186C1C">
      <w:pPr>
        <w:spacing w:after="0" w:line="240" w:lineRule="auto"/>
        <w:ind w:left="993" w:firstLine="423"/>
        <w:jc w:val="both"/>
        <w:rPr>
          <w:color w:val="000000"/>
          <w:szCs w:val="24"/>
        </w:rPr>
      </w:pPr>
      <w:r w:rsidRPr="00E34091">
        <w:rPr>
          <w:color w:val="000000"/>
          <w:szCs w:val="24"/>
        </w:rPr>
        <w:t>(4) Zaměstnanec uvedený v odstavci 1 předloží do 2 let ode dne vzniku pracovního poměru potvrzení o zápisu ke vzdělávání na vyšší odborné škole nebo do studia v bakalářském studijním programu</w:t>
      </w:r>
      <w:r>
        <w:rPr>
          <w:color w:val="000000"/>
          <w:szCs w:val="24"/>
        </w:rPr>
        <w:t xml:space="preserve"> nebo</w:t>
      </w:r>
      <w:r w:rsidRPr="00E34091">
        <w:rPr>
          <w:color w:val="000000"/>
          <w:szCs w:val="24"/>
        </w:rPr>
        <w:t xml:space="preserve"> v magisterském studijním programu na vysoké škole, které musí odpovídat vzdělání stanovenému pro služební místo, včetně jeho odborného zaměření</w:t>
      </w:r>
      <w:r>
        <w:rPr>
          <w:color w:val="000000"/>
          <w:szCs w:val="24"/>
        </w:rPr>
        <w:t>,</w:t>
      </w:r>
      <w:r w:rsidRPr="00E34091">
        <w:rPr>
          <w:color w:val="000000"/>
          <w:szCs w:val="24"/>
        </w:rPr>
        <w:t xml:space="preserve"> jinak jeho pracovní poměr skončí dnem následujícím po uplynutí této lhůty. Pracovní poměr skončí rovněž dnem následujícím po dni, kdy se služební úřad dozví, že zaměstnanec ukončí vzdělávání nebo studium jiným než řádným způsobem.</w:t>
      </w:r>
    </w:p>
    <w:p w:rsidR="00186C1C" w:rsidRPr="00E34091" w:rsidRDefault="00186C1C" w:rsidP="00186C1C">
      <w:pPr>
        <w:spacing w:after="0" w:line="240" w:lineRule="auto"/>
        <w:ind w:left="993" w:firstLine="708"/>
        <w:jc w:val="both"/>
        <w:rPr>
          <w:color w:val="000000"/>
          <w:szCs w:val="24"/>
        </w:rPr>
      </w:pPr>
    </w:p>
    <w:p w:rsidR="00186C1C" w:rsidRPr="00E34091" w:rsidRDefault="00186C1C" w:rsidP="00186C1C">
      <w:pPr>
        <w:spacing w:after="0" w:line="240" w:lineRule="auto"/>
        <w:ind w:left="993"/>
        <w:jc w:val="both"/>
        <w:rPr>
          <w:color w:val="000000"/>
          <w:szCs w:val="24"/>
        </w:rPr>
      </w:pPr>
      <w:r w:rsidRPr="00E34091">
        <w:rPr>
          <w:color w:val="000000"/>
          <w:szCs w:val="24"/>
        </w:rPr>
        <w:tab/>
        <w:t>(5) Zaměstnanec uvedený v odstavci 1 má po doplnění vzdělání stanoveného pro služební místo nárok na přijetí do služebního poměru na dobu neurčitou nebo na dobu určitou v délce doby, na kterou bylo služební místo zřízeno, a na zařazení na toto služební místo, požádá-li písemně o přijetí do služebního poměru a v den podání žádosti o přijetí do služebního poměru splňuje předpoklady podle § 25 odst.</w:t>
      </w:r>
      <w:r>
        <w:rPr>
          <w:color w:val="000000"/>
          <w:szCs w:val="24"/>
        </w:rPr>
        <w:t> </w:t>
      </w:r>
      <w:r w:rsidRPr="00E34091">
        <w:rPr>
          <w:color w:val="000000"/>
          <w:szCs w:val="24"/>
        </w:rPr>
        <w:t>1.</w:t>
      </w:r>
    </w:p>
    <w:p w:rsidR="00186C1C" w:rsidRPr="00E34091" w:rsidRDefault="00186C1C" w:rsidP="00186C1C">
      <w:pPr>
        <w:spacing w:after="0" w:line="240" w:lineRule="auto"/>
        <w:ind w:left="993"/>
        <w:jc w:val="both"/>
        <w:rPr>
          <w:color w:val="000000"/>
          <w:szCs w:val="24"/>
        </w:rPr>
      </w:pPr>
      <w:r w:rsidRPr="00E34091">
        <w:rPr>
          <w:color w:val="000000"/>
          <w:szCs w:val="24"/>
        </w:rPr>
        <w:tab/>
      </w:r>
    </w:p>
    <w:p w:rsidR="00186C1C" w:rsidRPr="00E34091" w:rsidRDefault="00186C1C" w:rsidP="00186C1C">
      <w:pPr>
        <w:spacing w:after="0" w:line="240" w:lineRule="auto"/>
        <w:ind w:left="993"/>
        <w:jc w:val="both"/>
        <w:rPr>
          <w:color w:val="000000"/>
          <w:szCs w:val="24"/>
        </w:rPr>
      </w:pPr>
      <w:r w:rsidRPr="00E34091">
        <w:rPr>
          <w:color w:val="000000"/>
          <w:szCs w:val="24"/>
        </w:rPr>
        <w:tab/>
        <w:t>(6) Zaměstnanec uvedený v odstavci 5, který dosud úspěšně nevykonal úřednickou zkoušku, se přijme do služebního poměru na dobu určitou, a to s trváním 12 měsíců, není-li délka doby, na kterou bylo služební místo zřízeno, kratší. Zaměstnanec má po úspěšném vykonání úřednické zkoušky nárok na změnu doby trvání služebního poměru na dobu neurčitou a na zařazení na dosavadní služební místo na dobu neurčitou, nebo na změnu doby trvání služebního poměru na dobu určitou a na zařazení na dosavadní služební místo na dobu určitou v délce doby, na kterou bylo služební místo zřízeno.</w:t>
      </w:r>
      <w:r w:rsidRPr="00E34091">
        <w:rPr>
          <w:color w:val="000000"/>
          <w:szCs w:val="24"/>
        </w:rPr>
        <w:tab/>
      </w:r>
    </w:p>
    <w:p w:rsidR="00186C1C" w:rsidRPr="00E34091" w:rsidRDefault="00186C1C" w:rsidP="00186C1C">
      <w:pPr>
        <w:spacing w:after="0" w:line="240" w:lineRule="auto"/>
        <w:ind w:left="993"/>
        <w:jc w:val="both"/>
        <w:rPr>
          <w:color w:val="000000"/>
          <w:szCs w:val="24"/>
        </w:rPr>
      </w:pPr>
    </w:p>
    <w:p w:rsidR="00186C1C" w:rsidRPr="00E34091" w:rsidRDefault="00186C1C" w:rsidP="00186C1C">
      <w:pPr>
        <w:spacing w:after="0" w:line="240" w:lineRule="auto"/>
        <w:ind w:left="993"/>
        <w:jc w:val="both"/>
        <w:rPr>
          <w:color w:val="000000"/>
          <w:szCs w:val="24"/>
        </w:rPr>
      </w:pPr>
      <w:r w:rsidRPr="00E34091">
        <w:rPr>
          <w:color w:val="000000"/>
          <w:szCs w:val="24"/>
        </w:rPr>
        <w:tab/>
        <w:t>(7) Služební úřad kontroluje průběh vzdělávání nebo studia zaměstnance uvedeného v odstavci 1. Vyšší odborná škola nebo vysoká škola je povinna sdělit služebnímu úřadu na základě jeho žádosti informaci o průběhu vzdělávání nebo studia zaměstnance.</w:t>
      </w:r>
    </w:p>
    <w:p w:rsidR="002F3B77" w:rsidRDefault="002F3B77" w:rsidP="00186C1C">
      <w:pPr>
        <w:spacing w:after="0" w:line="240" w:lineRule="auto"/>
        <w:ind w:left="993"/>
        <w:jc w:val="both"/>
        <w:rPr>
          <w:color w:val="000000"/>
          <w:szCs w:val="24"/>
        </w:rPr>
      </w:pPr>
    </w:p>
    <w:p w:rsidR="002F3B77" w:rsidRDefault="002F3B77" w:rsidP="00186C1C">
      <w:pPr>
        <w:spacing w:after="0" w:line="240" w:lineRule="auto"/>
        <w:ind w:left="993"/>
        <w:jc w:val="both"/>
        <w:rPr>
          <w:color w:val="000000"/>
          <w:szCs w:val="24"/>
        </w:rPr>
      </w:pPr>
    </w:p>
    <w:p w:rsidR="002F3B77" w:rsidRDefault="002F3B77" w:rsidP="00186C1C">
      <w:pPr>
        <w:spacing w:after="0" w:line="240" w:lineRule="auto"/>
        <w:ind w:left="993"/>
        <w:jc w:val="both"/>
        <w:rPr>
          <w:color w:val="000000"/>
          <w:szCs w:val="24"/>
        </w:rPr>
      </w:pPr>
    </w:p>
    <w:p w:rsidR="002F3B77" w:rsidRDefault="002F3B77" w:rsidP="00186C1C">
      <w:pPr>
        <w:spacing w:after="0" w:line="240" w:lineRule="auto"/>
        <w:ind w:left="993"/>
        <w:jc w:val="both"/>
        <w:rPr>
          <w:color w:val="000000"/>
          <w:szCs w:val="24"/>
        </w:rPr>
      </w:pPr>
    </w:p>
    <w:p w:rsidR="00186C1C" w:rsidRPr="00E34091" w:rsidRDefault="00186C1C" w:rsidP="00186C1C">
      <w:pPr>
        <w:spacing w:after="0" w:line="240" w:lineRule="auto"/>
        <w:ind w:left="993"/>
        <w:jc w:val="both"/>
        <w:rPr>
          <w:color w:val="000000"/>
          <w:szCs w:val="24"/>
        </w:rPr>
      </w:pPr>
      <w:r w:rsidRPr="00E34091">
        <w:rPr>
          <w:color w:val="000000"/>
          <w:szCs w:val="24"/>
        </w:rPr>
        <w:tab/>
      </w:r>
    </w:p>
    <w:p w:rsidR="00186C1C" w:rsidRPr="00E34091" w:rsidRDefault="00186C1C" w:rsidP="00186C1C">
      <w:pPr>
        <w:spacing w:after="0" w:line="240" w:lineRule="auto"/>
        <w:ind w:left="993"/>
        <w:jc w:val="both"/>
        <w:rPr>
          <w:color w:val="000000"/>
          <w:szCs w:val="24"/>
        </w:rPr>
      </w:pPr>
      <w:r w:rsidRPr="00E34091">
        <w:rPr>
          <w:color w:val="000000"/>
          <w:szCs w:val="24"/>
        </w:rPr>
        <w:tab/>
        <w:t>(8) Ustanovení § 178 odst. 5 a 6 se pro zaměstnance uvedeného v odstavci 1 použijí obdobně.</w:t>
      </w:r>
      <w:r>
        <w:rPr>
          <w:color w:val="000000"/>
          <w:szCs w:val="24"/>
        </w:rPr>
        <w:t>“.</w:t>
      </w:r>
    </w:p>
    <w:p w:rsidR="00186C1C" w:rsidRDefault="00186C1C" w:rsidP="00186C1C">
      <w:pPr>
        <w:widowControl w:val="0"/>
        <w:autoSpaceDE w:val="0"/>
        <w:autoSpaceDN w:val="0"/>
        <w:adjustRightInd w:val="0"/>
        <w:spacing w:after="0" w:line="240" w:lineRule="auto"/>
        <w:jc w:val="both"/>
        <w:rPr>
          <w:color w:val="000000"/>
          <w:szCs w:val="24"/>
        </w:rPr>
      </w:pPr>
    </w:p>
    <w:p w:rsidR="00186C1C" w:rsidRDefault="00186C1C" w:rsidP="00186C1C">
      <w:pPr>
        <w:suppressAutoHyphens/>
        <w:spacing w:after="0" w:line="240" w:lineRule="auto"/>
        <w:ind w:left="426"/>
        <w:rPr>
          <w:color w:val="000000"/>
          <w:szCs w:val="24"/>
        </w:rPr>
      </w:pPr>
      <w:r>
        <w:rPr>
          <w:szCs w:val="24"/>
        </w:rPr>
        <w:t xml:space="preserve">          Následující body se přečíslují.</w:t>
      </w:r>
    </w:p>
    <w:p w:rsidR="00186C1C" w:rsidRPr="00E31230" w:rsidRDefault="00186C1C" w:rsidP="00186C1C">
      <w:pPr>
        <w:widowControl w:val="0"/>
        <w:autoSpaceDE w:val="0"/>
        <w:autoSpaceDN w:val="0"/>
        <w:adjustRightInd w:val="0"/>
        <w:spacing w:after="0" w:line="240" w:lineRule="auto"/>
        <w:ind w:left="993" w:hanging="426"/>
        <w:jc w:val="both"/>
        <w:rPr>
          <w:color w:val="000000"/>
          <w:szCs w:val="24"/>
        </w:rPr>
      </w:pPr>
    </w:p>
    <w:p w:rsidR="00186C1C" w:rsidRPr="00652536" w:rsidRDefault="00186C1C" w:rsidP="00186C1C">
      <w:pPr>
        <w:numPr>
          <w:ilvl w:val="0"/>
          <w:numId w:val="21"/>
        </w:numPr>
        <w:suppressAutoHyphens/>
        <w:spacing w:after="0" w:line="240" w:lineRule="auto"/>
        <w:ind w:left="426" w:hanging="426"/>
        <w:rPr>
          <w:color w:val="000000"/>
          <w:szCs w:val="24"/>
          <w:u w:val="single"/>
        </w:rPr>
      </w:pPr>
      <w:r w:rsidRPr="00652536">
        <w:rPr>
          <w:color w:val="000000"/>
          <w:szCs w:val="24"/>
          <w:u w:val="single"/>
        </w:rPr>
        <w:t>V</w:t>
      </w:r>
      <w:r w:rsidR="00652536" w:rsidRPr="00652536">
        <w:rPr>
          <w:color w:val="000000"/>
          <w:szCs w:val="24"/>
          <w:u w:val="single"/>
        </w:rPr>
        <w:t xml:space="preserve"> části první, </w:t>
      </w:r>
      <w:r w:rsidRPr="00652536">
        <w:rPr>
          <w:color w:val="000000"/>
          <w:szCs w:val="24"/>
          <w:u w:val="single"/>
        </w:rPr>
        <w:t xml:space="preserve">čl. I za dosavadní bod 88 </w:t>
      </w:r>
      <w:r w:rsidR="00652536" w:rsidRPr="00652536">
        <w:rPr>
          <w:color w:val="000000"/>
          <w:szCs w:val="24"/>
          <w:u w:val="single"/>
        </w:rPr>
        <w:t xml:space="preserve">se doplňují </w:t>
      </w:r>
      <w:r w:rsidRPr="00652536">
        <w:rPr>
          <w:color w:val="000000"/>
          <w:szCs w:val="24"/>
          <w:u w:val="single"/>
        </w:rPr>
        <w:t>body</w:t>
      </w:r>
      <w:r w:rsidR="00652536" w:rsidRPr="00652536">
        <w:rPr>
          <w:color w:val="000000"/>
          <w:szCs w:val="24"/>
          <w:u w:val="single"/>
        </w:rPr>
        <w:t>, které znějí</w:t>
      </w:r>
      <w:r w:rsidRPr="00652536">
        <w:rPr>
          <w:color w:val="000000"/>
          <w:szCs w:val="24"/>
          <w:u w:val="single"/>
        </w:rPr>
        <w:t>:</w:t>
      </w:r>
    </w:p>
    <w:p w:rsidR="00186C1C" w:rsidRDefault="00186C1C" w:rsidP="00186C1C">
      <w:pPr>
        <w:suppressAutoHyphens/>
        <w:spacing w:after="0" w:line="240" w:lineRule="auto"/>
        <w:ind w:left="426"/>
        <w:rPr>
          <w:color w:val="000000"/>
          <w:szCs w:val="24"/>
        </w:rPr>
      </w:pPr>
    </w:p>
    <w:p w:rsidR="00186C1C" w:rsidRDefault="00186C1C" w:rsidP="00186C1C">
      <w:pPr>
        <w:suppressAutoHyphens/>
        <w:spacing w:after="0" w:line="240" w:lineRule="auto"/>
        <w:ind w:left="993" w:hanging="567"/>
        <w:rPr>
          <w:szCs w:val="24"/>
        </w:rPr>
      </w:pPr>
      <w:r>
        <w:rPr>
          <w:color w:val="000000"/>
          <w:szCs w:val="24"/>
        </w:rPr>
        <w:t>„X.</w:t>
      </w:r>
      <w:r>
        <w:rPr>
          <w:color w:val="000000"/>
          <w:szCs w:val="24"/>
        </w:rPr>
        <w:tab/>
      </w:r>
      <w:r w:rsidRPr="008D0715">
        <w:rPr>
          <w:szCs w:val="24"/>
        </w:rPr>
        <w:t>V § 193 odst. 2 se slova „</w:t>
      </w:r>
      <w:hyperlink r:id="rId7" w:history="1">
        <w:r w:rsidRPr="008D0715">
          <w:rPr>
            <w:szCs w:val="24"/>
          </w:rPr>
          <w:t>§ 178 odst. 2</w:t>
        </w:r>
      </w:hyperlink>
      <w:r w:rsidRPr="008D0715">
        <w:rPr>
          <w:szCs w:val="24"/>
        </w:rPr>
        <w:t>“ nahrazují slovy „</w:t>
      </w:r>
      <w:hyperlink r:id="rId8" w:history="1">
        <w:r w:rsidRPr="008D0715">
          <w:rPr>
            <w:szCs w:val="24"/>
          </w:rPr>
          <w:t>§ 178 odst. 5</w:t>
        </w:r>
      </w:hyperlink>
      <w:r w:rsidRPr="008D0715">
        <w:rPr>
          <w:szCs w:val="24"/>
        </w:rPr>
        <w:t>“.</w:t>
      </w:r>
    </w:p>
    <w:p w:rsidR="00186C1C" w:rsidRDefault="00186C1C" w:rsidP="00186C1C">
      <w:pPr>
        <w:suppressAutoHyphens/>
        <w:spacing w:after="0" w:line="240" w:lineRule="auto"/>
        <w:ind w:left="993" w:hanging="567"/>
        <w:rPr>
          <w:szCs w:val="24"/>
        </w:rPr>
      </w:pPr>
    </w:p>
    <w:p w:rsidR="00186C1C" w:rsidRDefault="00186C1C" w:rsidP="00186C1C">
      <w:pPr>
        <w:suppressAutoHyphens/>
        <w:spacing w:after="0" w:line="240" w:lineRule="auto"/>
        <w:ind w:left="993" w:hanging="426"/>
        <w:rPr>
          <w:szCs w:val="24"/>
        </w:rPr>
      </w:pPr>
      <w:r>
        <w:rPr>
          <w:szCs w:val="24"/>
        </w:rPr>
        <w:t>X.</w:t>
      </w:r>
      <w:r>
        <w:rPr>
          <w:szCs w:val="24"/>
        </w:rPr>
        <w:tab/>
        <w:t>V § 201 se doplňuje odstavec 3, který zní:</w:t>
      </w:r>
    </w:p>
    <w:p w:rsidR="00186C1C" w:rsidRDefault="00186C1C" w:rsidP="00186C1C">
      <w:pPr>
        <w:suppressAutoHyphens/>
        <w:spacing w:after="0" w:line="240" w:lineRule="auto"/>
        <w:ind w:left="993" w:hanging="426"/>
        <w:rPr>
          <w:szCs w:val="24"/>
        </w:rPr>
      </w:pPr>
    </w:p>
    <w:p w:rsidR="00186C1C" w:rsidRDefault="00186C1C" w:rsidP="00186C1C">
      <w:pPr>
        <w:widowControl w:val="0"/>
        <w:autoSpaceDE w:val="0"/>
        <w:autoSpaceDN w:val="0"/>
        <w:adjustRightInd w:val="0"/>
        <w:spacing w:after="0" w:line="240" w:lineRule="auto"/>
        <w:ind w:left="993" w:firstLine="423"/>
        <w:jc w:val="both"/>
        <w:rPr>
          <w:color w:val="000000"/>
          <w:szCs w:val="24"/>
        </w:rPr>
      </w:pPr>
      <w:r w:rsidRPr="008D0715">
        <w:rPr>
          <w:color w:val="000000"/>
          <w:szCs w:val="24"/>
        </w:rPr>
        <w:t xml:space="preserve">„(3) </w:t>
      </w:r>
      <w:r>
        <w:rPr>
          <w:color w:val="000000"/>
          <w:szCs w:val="24"/>
        </w:rPr>
        <w:t>Státní</w:t>
      </w:r>
      <w:r w:rsidRPr="008D0715">
        <w:rPr>
          <w:color w:val="000000"/>
          <w:szCs w:val="24"/>
        </w:rPr>
        <w:t xml:space="preserve"> zaměstnanec přijatý do služebního poměru a zařazený nebo jmenovaný na služební místo podle odstavce 1 může být převeden nebo zařazen na</w:t>
      </w:r>
      <w:r>
        <w:rPr>
          <w:color w:val="000000"/>
          <w:szCs w:val="24"/>
        </w:rPr>
        <w:t> </w:t>
      </w:r>
      <w:r w:rsidRPr="008D0715">
        <w:rPr>
          <w:color w:val="000000"/>
          <w:szCs w:val="24"/>
        </w:rPr>
        <w:t xml:space="preserve">jiné služební místo podle § 49 odst. 2 části věty před </w:t>
      </w:r>
      <w:r w:rsidRPr="008C7BD6">
        <w:rPr>
          <w:szCs w:val="24"/>
        </w:rPr>
        <w:t>středníkem nebo § 49 odst. 3 nebo jmenován na jiné služební místo představeného podle § 51 odst. 5 části věty před středníkem nebo § 51 odst. 6. Ustanovení odstavce 2 se použije obdobně</w:t>
      </w:r>
      <w:r w:rsidRPr="008D0715">
        <w:rPr>
          <w:color w:val="000000"/>
          <w:szCs w:val="24"/>
        </w:rPr>
        <w:t>.“</w:t>
      </w:r>
      <w:r>
        <w:rPr>
          <w:color w:val="000000"/>
          <w:szCs w:val="24"/>
        </w:rPr>
        <w:t>.</w:t>
      </w:r>
    </w:p>
    <w:p w:rsidR="00186C1C" w:rsidRDefault="00186C1C" w:rsidP="00186C1C">
      <w:pPr>
        <w:widowControl w:val="0"/>
        <w:autoSpaceDE w:val="0"/>
        <w:autoSpaceDN w:val="0"/>
        <w:adjustRightInd w:val="0"/>
        <w:spacing w:after="0" w:line="240" w:lineRule="auto"/>
        <w:ind w:left="993" w:firstLine="423"/>
        <w:jc w:val="both"/>
        <w:rPr>
          <w:color w:val="000000"/>
          <w:szCs w:val="24"/>
        </w:rPr>
      </w:pPr>
    </w:p>
    <w:p w:rsidR="00186C1C" w:rsidRDefault="00186C1C" w:rsidP="00186C1C">
      <w:pPr>
        <w:suppressAutoHyphens/>
        <w:spacing w:after="0" w:line="240" w:lineRule="auto"/>
        <w:ind w:left="993" w:hanging="426"/>
        <w:rPr>
          <w:color w:val="000000"/>
          <w:szCs w:val="24"/>
        </w:rPr>
      </w:pPr>
      <w:r>
        <w:rPr>
          <w:color w:val="000000"/>
          <w:szCs w:val="24"/>
        </w:rPr>
        <w:t>X.</w:t>
      </w:r>
      <w:r w:rsidRPr="008D0715">
        <w:rPr>
          <w:color w:val="000000"/>
          <w:szCs w:val="24"/>
        </w:rPr>
        <w:tab/>
        <w:t xml:space="preserve">V příloze č. 1 části 12. </w:t>
      </w:r>
      <w:r>
        <w:rPr>
          <w:color w:val="000000"/>
          <w:szCs w:val="24"/>
        </w:rPr>
        <w:t>p</w:t>
      </w:r>
      <w:r w:rsidRPr="008D0715">
        <w:rPr>
          <w:color w:val="000000"/>
          <w:szCs w:val="24"/>
        </w:rPr>
        <w:t xml:space="preserve">latová třída se </w:t>
      </w:r>
      <w:r>
        <w:rPr>
          <w:color w:val="000000"/>
          <w:szCs w:val="24"/>
        </w:rPr>
        <w:t>za</w:t>
      </w:r>
      <w:r w:rsidRPr="008D0715">
        <w:rPr>
          <w:color w:val="000000"/>
          <w:szCs w:val="24"/>
        </w:rPr>
        <w:t xml:space="preserve"> slova „</w:t>
      </w:r>
      <w:r>
        <w:rPr>
          <w:color w:val="000000"/>
          <w:szCs w:val="24"/>
        </w:rPr>
        <w:t>Stanovené vzdělání:</w:t>
      </w:r>
      <w:r w:rsidRPr="008D0715">
        <w:rPr>
          <w:color w:val="000000"/>
          <w:szCs w:val="24"/>
        </w:rPr>
        <w:t>“ vkládají slova „bakalářský nebo“.“</w:t>
      </w:r>
      <w:r>
        <w:rPr>
          <w:color w:val="000000"/>
          <w:szCs w:val="24"/>
        </w:rPr>
        <w:t>.</w:t>
      </w:r>
    </w:p>
    <w:p w:rsidR="00186C1C" w:rsidRDefault="00186C1C" w:rsidP="00186C1C">
      <w:pPr>
        <w:suppressAutoHyphens/>
        <w:spacing w:after="0" w:line="240" w:lineRule="auto"/>
        <w:ind w:left="993" w:hanging="426"/>
        <w:rPr>
          <w:color w:val="000000"/>
          <w:szCs w:val="24"/>
        </w:rPr>
      </w:pPr>
    </w:p>
    <w:p w:rsidR="00186C1C" w:rsidRPr="00652536" w:rsidRDefault="00186C1C" w:rsidP="00186C1C">
      <w:pPr>
        <w:pStyle w:val="Textbody"/>
        <w:widowControl/>
        <w:numPr>
          <w:ilvl w:val="0"/>
          <w:numId w:val="21"/>
        </w:numPr>
        <w:spacing w:after="0"/>
        <w:ind w:left="426" w:hanging="426"/>
        <w:jc w:val="both"/>
        <w:textAlignment w:val="auto"/>
        <w:rPr>
          <w:rFonts w:cs="Times New Roman"/>
          <w:u w:val="single"/>
        </w:rPr>
      </w:pPr>
      <w:r w:rsidRPr="00652536">
        <w:rPr>
          <w:rFonts w:cs="Times New Roman"/>
          <w:u w:val="single"/>
        </w:rPr>
        <w:t>V</w:t>
      </w:r>
      <w:r w:rsidR="00652536" w:rsidRPr="00652536">
        <w:rPr>
          <w:rFonts w:cs="Times New Roman"/>
          <w:u w:val="single"/>
        </w:rPr>
        <w:t> části první,</w:t>
      </w:r>
      <w:r w:rsidRPr="00652536">
        <w:rPr>
          <w:rFonts w:cs="Times New Roman"/>
          <w:u w:val="single"/>
        </w:rPr>
        <w:t xml:space="preserve"> čl. II za dosavadní bod 4 </w:t>
      </w:r>
      <w:r w:rsidR="00652536" w:rsidRPr="00652536">
        <w:rPr>
          <w:rFonts w:cs="Times New Roman"/>
          <w:u w:val="single"/>
        </w:rPr>
        <w:t xml:space="preserve">se doplňuje </w:t>
      </w:r>
      <w:r w:rsidRPr="00652536">
        <w:rPr>
          <w:rFonts w:cs="Times New Roman"/>
          <w:u w:val="single"/>
        </w:rPr>
        <w:t>bod 5</w:t>
      </w:r>
      <w:r w:rsidR="00652536" w:rsidRPr="00652536">
        <w:rPr>
          <w:rFonts w:cs="Times New Roman"/>
          <w:u w:val="single"/>
        </w:rPr>
        <w:t>, který zní</w:t>
      </w:r>
      <w:r w:rsidRPr="00652536">
        <w:rPr>
          <w:rFonts w:cs="Times New Roman"/>
          <w:u w:val="single"/>
        </w:rPr>
        <w:t xml:space="preserve">: </w:t>
      </w:r>
    </w:p>
    <w:p w:rsidR="00186C1C" w:rsidRPr="00652536" w:rsidRDefault="00186C1C" w:rsidP="00186C1C">
      <w:pPr>
        <w:pStyle w:val="Textbody"/>
        <w:widowControl/>
        <w:spacing w:after="0"/>
        <w:ind w:left="426"/>
        <w:jc w:val="both"/>
        <w:textAlignment w:val="auto"/>
        <w:rPr>
          <w:rFonts w:cs="Times New Roman"/>
          <w:u w:val="single"/>
        </w:rPr>
      </w:pPr>
    </w:p>
    <w:p w:rsidR="00186C1C" w:rsidRPr="00C97678" w:rsidRDefault="00186C1C" w:rsidP="00A416BD">
      <w:pPr>
        <w:pStyle w:val="Textbody"/>
        <w:widowControl/>
        <w:spacing w:after="0"/>
        <w:ind w:left="851" w:hanging="425"/>
        <w:jc w:val="both"/>
        <w:textAlignment w:val="auto"/>
        <w:rPr>
          <w:rFonts w:cs="Times New Roman"/>
        </w:rPr>
      </w:pPr>
      <w:r>
        <w:rPr>
          <w:rFonts w:cs="Times New Roman"/>
        </w:rPr>
        <w:t>„5.</w:t>
      </w:r>
      <w:r>
        <w:rPr>
          <w:rFonts w:cs="Times New Roman"/>
        </w:rPr>
        <w:tab/>
      </w:r>
      <w:r>
        <w:t>Státnímu zaměstnanci, kterému se podle § 4 odst. 3 zákona č. 234/2014 Sb., ve znění účinném ode dne nabytí účinnosti tohoto zákona, změní služební působiště, vydá služební orgán do 3 měsíců ode dne nabytí účinnosti tohoto zákona rozhodnutí o určení služebního působiště.</w:t>
      </w:r>
      <w:r>
        <w:rPr>
          <w:rFonts w:cs="Times New Roman"/>
        </w:rPr>
        <w:t>“.</w:t>
      </w:r>
    </w:p>
    <w:p w:rsidR="00186C1C" w:rsidRPr="00652536" w:rsidRDefault="00186C1C" w:rsidP="00186C1C">
      <w:pPr>
        <w:pStyle w:val="Textbody"/>
        <w:widowControl/>
        <w:spacing w:after="0"/>
        <w:ind w:left="993" w:hanging="426"/>
        <w:jc w:val="both"/>
        <w:rPr>
          <w:rFonts w:eastAsia="MS Mincho" w:cs="Times New Roman"/>
          <w:color w:val="000000"/>
          <w:kern w:val="0"/>
          <w:lang w:eastAsia="cs-CZ" w:bidi="ar-SA"/>
        </w:rPr>
      </w:pPr>
    </w:p>
    <w:p w:rsidR="00652536" w:rsidRPr="00800E95" w:rsidRDefault="00652536" w:rsidP="00652536">
      <w:pPr>
        <w:pStyle w:val="Odstavecseseznamem"/>
        <w:numPr>
          <w:ilvl w:val="0"/>
          <w:numId w:val="21"/>
        </w:numPr>
        <w:suppressAutoHyphens/>
        <w:spacing w:after="0" w:line="240" w:lineRule="auto"/>
        <w:jc w:val="both"/>
        <w:rPr>
          <w:rFonts w:ascii="Times New Roman" w:hAnsi="Times New Roman" w:cs="Times New Roman"/>
          <w:sz w:val="24"/>
          <w:szCs w:val="24"/>
          <w:u w:val="single"/>
          <w:shd w:val="clear" w:color="auto" w:fill="FFFFFF"/>
        </w:rPr>
      </w:pPr>
      <w:r w:rsidRPr="00800E95">
        <w:rPr>
          <w:rFonts w:ascii="Times New Roman" w:hAnsi="Times New Roman" w:cs="Times New Roman"/>
          <w:sz w:val="24"/>
          <w:szCs w:val="24"/>
          <w:u w:val="single"/>
          <w:shd w:val="clear" w:color="auto" w:fill="FFFFFF"/>
        </w:rPr>
        <w:t>V části druhé, čl. III se</w:t>
      </w:r>
      <w:r w:rsidR="00AB51FB">
        <w:rPr>
          <w:rFonts w:ascii="Times New Roman" w:hAnsi="Times New Roman" w:cs="Times New Roman"/>
          <w:sz w:val="24"/>
          <w:szCs w:val="24"/>
          <w:u w:val="single"/>
          <w:shd w:val="clear" w:color="auto" w:fill="FFFFFF"/>
        </w:rPr>
        <w:t xml:space="preserve"> bod 5 vypouští</w:t>
      </w:r>
    </w:p>
    <w:p w:rsidR="00652536" w:rsidRPr="00652536" w:rsidRDefault="00652536" w:rsidP="00652536">
      <w:pPr>
        <w:spacing w:after="0" w:line="240" w:lineRule="auto"/>
        <w:ind w:left="714"/>
        <w:jc w:val="both"/>
        <w:rPr>
          <w:szCs w:val="24"/>
          <w:shd w:val="clear" w:color="auto" w:fill="FFFFFF"/>
        </w:rPr>
      </w:pPr>
    </w:p>
    <w:p w:rsidR="00652536" w:rsidRDefault="00800E95" w:rsidP="00652536">
      <w:pPr>
        <w:spacing w:after="0" w:line="240" w:lineRule="auto"/>
        <w:ind w:left="714"/>
        <w:jc w:val="both"/>
        <w:rPr>
          <w:szCs w:val="27"/>
          <w:shd w:val="clear" w:color="auto" w:fill="FFFFFF"/>
        </w:rPr>
      </w:pPr>
      <w:r>
        <w:rPr>
          <w:szCs w:val="27"/>
          <w:shd w:val="clear" w:color="auto" w:fill="FFFFFF"/>
        </w:rPr>
        <w:t>Následující body se přečíslují</w:t>
      </w:r>
      <w:r w:rsidR="00652536" w:rsidRPr="00E661B8">
        <w:rPr>
          <w:szCs w:val="27"/>
          <w:shd w:val="clear" w:color="auto" w:fill="FFFFFF"/>
        </w:rPr>
        <w:t>.</w:t>
      </w:r>
    </w:p>
    <w:p w:rsidR="00652536" w:rsidRDefault="00652536" w:rsidP="00652536">
      <w:pPr>
        <w:spacing w:after="0" w:line="240" w:lineRule="auto"/>
        <w:ind w:left="714"/>
        <w:jc w:val="both"/>
        <w:rPr>
          <w:szCs w:val="27"/>
          <w:shd w:val="clear" w:color="auto" w:fill="FFFFFF"/>
        </w:rPr>
      </w:pPr>
    </w:p>
    <w:p w:rsidR="00652536" w:rsidRPr="00800E95" w:rsidRDefault="00652536" w:rsidP="00800E95">
      <w:pPr>
        <w:pStyle w:val="Odstavecseseznamem"/>
        <w:numPr>
          <w:ilvl w:val="0"/>
          <w:numId w:val="21"/>
        </w:numPr>
        <w:suppressAutoHyphens/>
        <w:spacing w:after="0" w:line="240" w:lineRule="auto"/>
        <w:jc w:val="both"/>
        <w:rPr>
          <w:rFonts w:ascii="Times New Roman" w:hAnsi="Times New Roman" w:cs="Times New Roman"/>
          <w:sz w:val="24"/>
          <w:szCs w:val="24"/>
          <w:u w:val="single"/>
          <w:shd w:val="clear" w:color="auto" w:fill="FFFFFF"/>
        </w:rPr>
      </w:pPr>
      <w:r w:rsidRPr="00800E95">
        <w:rPr>
          <w:rFonts w:ascii="Times New Roman" w:hAnsi="Times New Roman" w:cs="Times New Roman"/>
          <w:sz w:val="24"/>
          <w:szCs w:val="24"/>
          <w:u w:val="single"/>
          <w:shd w:val="clear" w:color="auto" w:fill="FFFFFF"/>
        </w:rPr>
        <w:t>V</w:t>
      </w:r>
      <w:r w:rsidR="00800E95" w:rsidRPr="00800E95">
        <w:rPr>
          <w:rFonts w:ascii="Times New Roman" w:hAnsi="Times New Roman" w:cs="Times New Roman"/>
          <w:sz w:val="24"/>
          <w:szCs w:val="24"/>
          <w:u w:val="single"/>
          <w:shd w:val="clear" w:color="auto" w:fill="FFFFFF"/>
        </w:rPr>
        <w:t> části druhé,</w:t>
      </w:r>
      <w:r w:rsidRPr="00800E95">
        <w:rPr>
          <w:rFonts w:ascii="Times New Roman" w:hAnsi="Times New Roman" w:cs="Times New Roman"/>
          <w:sz w:val="24"/>
          <w:szCs w:val="24"/>
          <w:u w:val="single"/>
          <w:shd w:val="clear" w:color="auto" w:fill="FFFFFF"/>
        </w:rPr>
        <w:t xml:space="preserve"> čl. III se za </w:t>
      </w:r>
      <w:r w:rsidR="00421C79">
        <w:rPr>
          <w:rFonts w:ascii="Times New Roman" w:hAnsi="Times New Roman" w:cs="Times New Roman"/>
          <w:sz w:val="24"/>
          <w:szCs w:val="24"/>
          <w:u w:val="single"/>
          <w:shd w:val="clear" w:color="auto" w:fill="FFFFFF"/>
        </w:rPr>
        <w:t xml:space="preserve">dosavadní </w:t>
      </w:r>
      <w:r w:rsidRPr="00800E95">
        <w:rPr>
          <w:rFonts w:ascii="Times New Roman" w:hAnsi="Times New Roman" w:cs="Times New Roman"/>
          <w:sz w:val="24"/>
          <w:szCs w:val="24"/>
          <w:u w:val="single"/>
          <w:shd w:val="clear" w:color="auto" w:fill="FFFFFF"/>
        </w:rPr>
        <w:t xml:space="preserve">bod </w:t>
      </w:r>
      <w:r w:rsidR="00421C79">
        <w:rPr>
          <w:rFonts w:ascii="Times New Roman" w:hAnsi="Times New Roman" w:cs="Times New Roman"/>
          <w:sz w:val="24"/>
          <w:szCs w:val="24"/>
          <w:u w:val="single"/>
          <w:shd w:val="clear" w:color="auto" w:fill="FFFFFF"/>
        </w:rPr>
        <w:t>6</w:t>
      </w:r>
      <w:r w:rsidRPr="00800E95">
        <w:rPr>
          <w:rFonts w:ascii="Times New Roman" w:hAnsi="Times New Roman" w:cs="Times New Roman"/>
          <w:sz w:val="24"/>
          <w:szCs w:val="24"/>
          <w:u w:val="single"/>
          <w:shd w:val="clear" w:color="auto" w:fill="FFFFFF"/>
        </w:rPr>
        <w:t xml:space="preserve"> </w:t>
      </w:r>
      <w:r w:rsidR="00800E95" w:rsidRPr="00800E95">
        <w:rPr>
          <w:rFonts w:ascii="Times New Roman" w:hAnsi="Times New Roman" w:cs="Times New Roman"/>
          <w:sz w:val="24"/>
          <w:szCs w:val="24"/>
          <w:u w:val="single"/>
          <w:shd w:val="clear" w:color="auto" w:fill="FFFFFF"/>
        </w:rPr>
        <w:t xml:space="preserve">vkládá </w:t>
      </w:r>
      <w:r w:rsidRPr="00800E95">
        <w:rPr>
          <w:rFonts w:ascii="Times New Roman" w:hAnsi="Times New Roman" w:cs="Times New Roman"/>
          <w:sz w:val="24"/>
          <w:szCs w:val="24"/>
          <w:u w:val="single"/>
          <w:shd w:val="clear" w:color="auto" w:fill="FFFFFF"/>
        </w:rPr>
        <w:t>nový</w:t>
      </w:r>
      <w:r w:rsidR="00421C79">
        <w:rPr>
          <w:rFonts w:ascii="Times New Roman" w:hAnsi="Times New Roman" w:cs="Times New Roman"/>
          <w:sz w:val="24"/>
          <w:szCs w:val="24"/>
          <w:u w:val="single"/>
          <w:shd w:val="clear" w:color="auto" w:fill="FFFFFF"/>
        </w:rPr>
        <w:t xml:space="preserve"> bod</w:t>
      </w:r>
      <w:r w:rsidRPr="00800E95">
        <w:rPr>
          <w:rFonts w:ascii="Times New Roman" w:hAnsi="Times New Roman" w:cs="Times New Roman"/>
          <w:sz w:val="24"/>
          <w:szCs w:val="24"/>
          <w:u w:val="single"/>
          <w:shd w:val="clear" w:color="auto" w:fill="FFFFFF"/>
        </w:rPr>
        <w:t>, který zní</w:t>
      </w:r>
      <w:r w:rsidR="00800E95" w:rsidRPr="00800E95">
        <w:rPr>
          <w:rFonts w:ascii="Times New Roman" w:hAnsi="Times New Roman" w:cs="Times New Roman"/>
          <w:sz w:val="24"/>
          <w:szCs w:val="24"/>
          <w:u w:val="single"/>
          <w:shd w:val="clear" w:color="auto" w:fill="FFFFFF"/>
        </w:rPr>
        <w:t>:</w:t>
      </w:r>
    </w:p>
    <w:p w:rsidR="00652536" w:rsidRPr="00E661B8" w:rsidRDefault="00652536" w:rsidP="00652536">
      <w:pPr>
        <w:spacing w:after="0" w:line="240" w:lineRule="auto"/>
        <w:ind w:left="720"/>
        <w:jc w:val="both"/>
        <w:rPr>
          <w:szCs w:val="27"/>
          <w:shd w:val="clear" w:color="auto" w:fill="FFFFFF"/>
        </w:rPr>
      </w:pPr>
    </w:p>
    <w:p w:rsidR="00652536" w:rsidRPr="00E661B8" w:rsidRDefault="00652536" w:rsidP="00800E95">
      <w:pPr>
        <w:spacing w:after="0" w:line="240" w:lineRule="auto"/>
        <w:ind w:left="720" w:hanging="360"/>
        <w:jc w:val="both"/>
        <w:rPr>
          <w:szCs w:val="27"/>
          <w:shd w:val="clear" w:color="auto" w:fill="FFFFFF"/>
        </w:rPr>
      </w:pPr>
      <w:r w:rsidRPr="00E661B8">
        <w:rPr>
          <w:szCs w:val="27"/>
          <w:shd w:val="clear" w:color="auto" w:fill="FFFFFF"/>
        </w:rPr>
        <w:t>„</w:t>
      </w:r>
      <w:r w:rsidR="00421C79">
        <w:rPr>
          <w:szCs w:val="27"/>
          <w:shd w:val="clear" w:color="auto" w:fill="FFFFFF"/>
        </w:rPr>
        <w:t>X</w:t>
      </w:r>
      <w:r w:rsidRPr="00E661B8">
        <w:rPr>
          <w:szCs w:val="27"/>
          <w:shd w:val="clear" w:color="auto" w:fill="FFFFFF"/>
        </w:rPr>
        <w:t>.</w:t>
      </w:r>
      <w:r w:rsidR="00800E95">
        <w:rPr>
          <w:szCs w:val="27"/>
          <w:shd w:val="clear" w:color="auto" w:fill="FFFFFF"/>
        </w:rPr>
        <w:tab/>
      </w:r>
      <w:r w:rsidRPr="00E661B8">
        <w:rPr>
          <w:szCs w:val="24"/>
        </w:rPr>
        <w:t>V § 50 odst. 1 písm. a) se za slovo „služby“ vkládají slova „nebo práce“ a slova „se zdravotní“ nahrazují slovy „s pracovně</w:t>
      </w:r>
      <w:r w:rsidR="00800E95">
        <w:rPr>
          <w:szCs w:val="24"/>
        </w:rPr>
        <w:t xml:space="preserve"> </w:t>
      </w:r>
      <w:r w:rsidRPr="00E661B8">
        <w:rPr>
          <w:szCs w:val="24"/>
        </w:rPr>
        <w:t>lékařskou“.</w:t>
      </w:r>
      <w:r w:rsidRPr="00E661B8">
        <w:rPr>
          <w:szCs w:val="27"/>
          <w:shd w:val="clear" w:color="auto" w:fill="FFFFFF"/>
        </w:rPr>
        <w:t>“</w:t>
      </w:r>
      <w:r w:rsidR="00C26A96">
        <w:rPr>
          <w:szCs w:val="27"/>
          <w:shd w:val="clear" w:color="auto" w:fill="FFFFFF"/>
        </w:rPr>
        <w:t>.</w:t>
      </w:r>
      <w:bookmarkStart w:id="0" w:name="_GoBack"/>
      <w:bookmarkEnd w:id="0"/>
    </w:p>
    <w:p w:rsidR="00652536" w:rsidRPr="00E661B8" w:rsidRDefault="00652536" w:rsidP="00652536">
      <w:pPr>
        <w:spacing w:after="0" w:line="240" w:lineRule="auto"/>
        <w:ind w:left="720"/>
        <w:jc w:val="both"/>
        <w:rPr>
          <w:szCs w:val="27"/>
          <w:shd w:val="clear" w:color="auto" w:fill="FFFFFF"/>
        </w:rPr>
      </w:pPr>
    </w:p>
    <w:p w:rsidR="00652536" w:rsidRPr="00E661B8" w:rsidRDefault="00800E95" w:rsidP="00652536">
      <w:pPr>
        <w:spacing w:after="0" w:line="240" w:lineRule="auto"/>
        <w:ind w:left="720"/>
        <w:jc w:val="both"/>
        <w:rPr>
          <w:szCs w:val="27"/>
          <w:shd w:val="clear" w:color="auto" w:fill="FFFFFF"/>
        </w:rPr>
      </w:pPr>
      <w:r>
        <w:rPr>
          <w:szCs w:val="27"/>
          <w:shd w:val="clear" w:color="auto" w:fill="FFFFFF"/>
        </w:rPr>
        <w:t>Následující body se přečíslují</w:t>
      </w:r>
      <w:r w:rsidR="00652536" w:rsidRPr="00E661B8">
        <w:rPr>
          <w:szCs w:val="27"/>
          <w:shd w:val="clear" w:color="auto" w:fill="FFFFFF"/>
        </w:rPr>
        <w:t xml:space="preserve">. </w:t>
      </w:r>
    </w:p>
    <w:p w:rsidR="00652536" w:rsidRPr="00E661B8" w:rsidRDefault="00652536" w:rsidP="00652536">
      <w:pPr>
        <w:spacing w:after="0" w:line="240" w:lineRule="auto"/>
        <w:ind w:left="720"/>
        <w:jc w:val="both"/>
        <w:rPr>
          <w:szCs w:val="27"/>
          <w:shd w:val="clear" w:color="auto" w:fill="FFFFFF"/>
        </w:rPr>
      </w:pPr>
    </w:p>
    <w:p w:rsidR="00652536" w:rsidRPr="00800E95" w:rsidRDefault="00652536" w:rsidP="00800E95">
      <w:pPr>
        <w:pStyle w:val="Odstavecseseznamem"/>
        <w:numPr>
          <w:ilvl w:val="0"/>
          <w:numId w:val="21"/>
        </w:numPr>
        <w:suppressAutoHyphens/>
        <w:spacing w:after="0" w:line="240" w:lineRule="auto"/>
        <w:jc w:val="both"/>
        <w:rPr>
          <w:rFonts w:ascii="Times New Roman" w:hAnsi="Times New Roman" w:cs="Times New Roman"/>
          <w:sz w:val="24"/>
          <w:szCs w:val="24"/>
          <w:u w:val="single"/>
          <w:shd w:val="clear" w:color="auto" w:fill="FFFFFF"/>
        </w:rPr>
      </w:pPr>
      <w:r w:rsidRPr="00800E95">
        <w:rPr>
          <w:rFonts w:ascii="Times New Roman" w:hAnsi="Times New Roman" w:cs="Times New Roman"/>
          <w:sz w:val="24"/>
          <w:szCs w:val="24"/>
          <w:u w:val="single"/>
          <w:shd w:val="clear" w:color="auto" w:fill="FFFFFF"/>
        </w:rPr>
        <w:t>V</w:t>
      </w:r>
      <w:r w:rsidR="00800E95" w:rsidRPr="00800E95">
        <w:rPr>
          <w:rFonts w:ascii="Times New Roman" w:hAnsi="Times New Roman" w:cs="Times New Roman"/>
          <w:sz w:val="24"/>
          <w:szCs w:val="24"/>
          <w:u w:val="single"/>
          <w:shd w:val="clear" w:color="auto" w:fill="FFFFFF"/>
        </w:rPr>
        <w:t xml:space="preserve"> části druhé, </w:t>
      </w:r>
      <w:r w:rsidRPr="00800E95">
        <w:rPr>
          <w:rFonts w:ascii="Times New Roman" w:hAnsi="Times New Roman" w:cs="Times New Roman"/>
          <w:sz w:val="24"/>
          <w:szCs w:val="24"/>
          <w:u w:val="single"/>
          <w:shd w:val="clear" w:color="auto" w:fill="FFFFFF"/>
        </w:rPr>
        <w:t xml:space="preserve">čl. III se za </w:t>
      </w:r>
      <w:r w:rsidR="00421C79">
        <w:rPr>
          <w:rFonts w:ascii="Times New Roman" w:hAnsi="Times New Roman" w:cs="Times New Roman"/>
          <w:sz w:val="24"/>
          <w:szCs w:val="24"/>
          <w:u w:val="single"/>
          <w:shd w:val="clear" w:color="auto" w:fill="FFFFFF"/>
        </w:rPr>
        <w:t xml:space="preserve">dosavadní </w:t>
      </w:r>
      <w:r w:rsidRPr="00800E95">
        <w:rPr>
          <w:rFonts w:ascii="Times New Roman" w:hAnsi="Times New Roman" w:cs="Times New Roman"/>
          <w:sz w:val="24"/>
          <w:szCs w:val="24"/>
          <w:u w:val="single"/>
          <w:shd w:val="clear" w:color="auto" w:fill="FFFFFF"/>
        </w:rPr>
        <w:t xml:space="preserve">bod 7 </w:t>
      </w:r>
      <w:r w:rsidR="00800E95" w:rsidRPr="00800E95">
        <w:rPr>
          <w:rFonts w:ascii="Times New Roman" w:hAnsi="Times New Roman" w:cs="Times New Roman"/>
          <w:sz w:val="24"/>
          <w:szCs w:val="24"/>
          <w:u w:val="single"/>
          <w:shd w:val="clear" w:color="auto" w:fill="FFFFFF"/>
        </w:rPr>
        <w:t xml:space="preserve">vkládají </w:t>
      </w:r>
      <w:r w:rsidR="00421C79">
        <w:rPr>
          <w:rFonts w:ascii="Times New Roman" w:hAnsi="Times New Roman" w:cs="Times New Roman"/>
          <w:sz w:val="24"/>
          <w:szCs w:val="24"/>
          <w:u w:val="single"/>
          <w:shd w:val="clear" w:color="auto" w:fill="FFFFFF"/>
        </w:rPr>
        <w:t xml:space="preserve">nové </w:t>
      </w:r>
      <w:r w:rsidRPr="00800E95">
        <w:rPr>
          <w:rFonts w:ascii="Times New Roman" w:hAnsi="Times New Roman" w:cs="Times New Roman"/>
          <w:sz w:val="24"/>
          <w:szCs w:val="24"/>
          <w:u w:val="single"/>
          <w:shd w:val="clear" w:color="auto" w:fill="FFFFFF"/>
        </w:rPr>
        <w:t>body, které znějí</w:t>
      </w:r>
      <w:r w:rsidR="00800E95" w:rsidRPr="00800E95">
        <w:rPr>
          <w:rFonts w:ascii="Times New Roman" w:hAnsi="Times New Roman" w:cs="Times New Roman"/>
          <w:sz w:val="24"/>
          <w:szCs w:val="24"/>
          <w:u w:val="single"/>
          <w:shd w:val="clear" w:color="auto" w:fill="FFFFFF"/>
        </w:rPr>
        <w:t>:</w:t>
      </w:r>
    </w:p>
    <w:p w:rsidR="00652536" w:rsidRPr="00800E95" w:rsidRDefault="00652536" w:rsidP="00652536">
      <w:pPr>
        <w:spacing w:after="0" w:line="240" w:lineRule="auto"/>
        <w:ind w:left="714"/>
        <w:jc w:val="both"/>
        <w:rPr>
          <w:szCs w:val="24"/>
          <w:u w:val="single"/>
          <w:shd w:val="clear" w:color="auto" w:fill="FFFFFF"/>
        </w:rPr>
      </w:pPr>
    </w:p>
    <w:p w:rsidR="00F95322" w:rsidRDefault="00652536" w:rsidP="00800E95">
      <w:pPr>
        <w:spacing w:after="0" w:line="240" w:lineRule="auto"/>
        <w:ind w:left="705" w:hanging="345"/>
        <w:jc w:val="both"/>
        <w:rPr>
          <w:szCs w:val="27"/>
          <w:shd w:val="clear" w:color="auto" w:fill="FFFFFF"/>
        </w:rPr>
      </w:pPr>
      <w:r w:rsidRPr="00E661B8">
        <w:rPr>
          <w:szCs w:val="27"/>
          <w:shd w:val="clear" w:color="auto" w:fill="FFFFFF"/>
        </w:rPr>
        <w:t>„</w:t>
      </w:r>
      <w:r w:rsidR="00421C79">
        <w:rPr>
          <w:szCs w:val="27"/>
          <w:shd w:val="clear" w:color="auto" w:fill="FFFFFF"/>
        </w:rPr>
        <w:t>X</w:t>
      </w:r>
      <w:r w:rsidRPr="00E661B8">
        <w:rPr>
          <w:szCs w:val="27"/>
          <w:shd w:val="clear" w:color="auto" w:fill="FFFFFF"/>
        </w:rPr>
        <w:t>.</w:t>
      </w:r>
      <w:r w:rsidR="00800E95">
        <w:rPr>
          <w:szCs w:val="27"/>
          <w:shd w:val="clear" w:color="auto" w:fill="FFFFFF"/>
        </w:rPr>
        <w:tab/>
      </w:r>
      <w:r w:rsidRPr="00E661B8">
        <w:rPr>
          <w:szCs w:val="27"/>
          <w:shd w:val="clear" w:color="auto" w:fill="FFFFFF"/>
        </w:rPr>
        <w:t xml:space="preserve">V § 57 odstavec 1 zní: </w:t>
      </w:r>
    </w:p>
    <w:p w:rsidR="00F95322" w:rsidRDefault="00F95322" w:rsidP="00800E95">
      <w:pPr>
        <w:spacing w:after="0" w:line="240" w:lineRule="auto"/>
        <w:ind w:left="705" w:hanging="345"/>
        <w:jc w:val="both"/>
        <w:rPr>
          <w:szCs w:val="27"/>
          <w:shd w:val="clear" w:color="auto" w:fill="FFFFFF"/>
        </w:rPr>
      </w:pPr>
    </w:p>
    <w:p w:rsidR="00652536" w:rsidRPr="00E661B8" w:rsidRDefault="00652536" w:rsidP="00F95322">
      <w:pPr>
        <w:spacing w:after="0" w:line="240" w:lineRule="auto"/>
        <w:ind w:left="708" w:firstLine="708"/>
        <w:jc w:val="both"/>
        <w:rPr>
          <w:szCs w:val="27"/>
          <w:shd w:val="clear" w:color="auto" w:fill="FFFFFF"/>
        </w:rPr>
      </w:pPr>
      <w:r w:rsidRPr="00E661B8">
        <w:rPr>
          <w:szCs w:val="27"/>
          <w:shd w:val="clear" w:color="auto" w:fill="FFFFFF"/>
        </w:rPr>
        <w:t>„(1) Hodnocení při výkonu zahraniční služby je podkladem pro rozhodování státního tajemníka ministerstva o vyslání k výkonu služby v zahraničí.“</w:t>
      </w:r>
    </w:p>
    <w:p w:rsidR="00652536" w:rsidRDefault="00652536" w:rsidP="00652536">
      <w:pPr>
        <w:spacing w:after="0" w:line="240" w:lineRule="auto"/>
        <w:ind w:left="720"/>
        <w:jc w:val="both"/>
        <w:rPr>
          <w:szCs w:val="27"/>
          <w:shd w:val="clear" w:color="auto" w:fill="FFFFFF"/>
        </w:rPr>
      </w:pPr>
    </w:p>
    <w:p w:rsidR="00F95322" w:rsidRDefault="00800E95" w:rsidP="00800E95">
      <w:pPr>
        <w:spacing w:after="0" w:line="240" w:lineRule="auto"/>
        <w:ind w:firstLine="360"/>
        <w:jc w:val="both"/>
        <w:rPr>
          <w:szCs w:val="27"/>
          <w:shd w:val="clear" w:color="auto" w:fill="FFFFFF"/>
        </w:rPr>
      </w:pPr>
      <w:r>
        <w:rPr>
          <w:szCs w:val="27"/>
          <w:shd w:val="clear" w:color="auto" w:fill="FFFFFF"/>
        </w:rPr>
        <w:t xml:space="preserve"> </w:t>
      </w:r>
      <w:r w:rsidR="00421C79">
        <w:rPr>
          <w:szCs w:val="27"/>
          <w:shd w:val="clear" w:color="auto" w:fill="FFFFFF"/>
        </w:rPr>
        <w:t>X</w:t>
      </w:r>
      <w:r w:rsidR="00652536" w:rsidRPr="00E661B8">
        <w:rPr>
          <w:szCs w:val="27"/>
          <w:shd w:val="clear" w:color="auto" w:fill="FFFFFF"/>
        </w:rPr>
        <w:t xml:space="preserve">. V § 57 odstavec 2 zní: </w:t>
      </w:r>
    </w:p>
    <w:p w:rsidR="00F95322" w:rsidRDefault="00F95322" w:rsidP="00800E95">
      <w:pPr>
        <w:spacing w:after="0" w:line="240" w:lineRule="auto"/>
        <w:ind w:firstLine="360"/>
        <w:jc w:val="both"/>
        <w:rPr>
          <w:szCs w:val="27"/>
          <w:shd w:val="clear" w:color="auto" w:fill="FFFFFF"/>
        </w:rPr>
      </w:pPr>
    </w:p>
    <w:p w:rsidR="00652536" w:rsidRPr="00E661B8" w:rsidRDefault="00652536" w:rsidP="00F95322">
      <w:pPr>
        <w:spacing w:after="0" w:line="240" w:lineRule="auto"/>
        <w:ind w:left="708" w:firstLine="708"/>
        <w:jc w:val="both"/>
        <w:rPr>
          <w:szCs w:val="27"/>
          <w:shd w:val="clear" w:color="auto" w:fill="FFFFFF"/>
        </w:rPr>
      </w:pPr>
      <w:r w:rsidRPr="00E661B8">
        <w:rPr>
          <w:szCs w:val="27"/>
          <w:shd w:val="clear" w:color="auto" w:fill="FFFFFF"/>
        </w:rPr>
        <w:t>„(2) Hodnocení při výkonu zahraniční služby zahrnuje hodnocení</w:t>
      </w:r>
    </w:p>
    <w:p w:rsidR="00652536" w:rsidRDefault="00652536" w:rsidP="00652536">
      <w:pPr>
        <w:spacing w:after="0" w:line="240" w:lineRule="auto"/>
        <w:ind w:left="720"/>
        <w:jc w:val="both"/>
        <w:rPr>
          <w:szCs w:val="27"/>
          <w:shd w:val="clear" w:color="auto" w:fill="FFFFFF"/>
        </w:rPr>
      </w:pPr>
    </w:p>
    <w:p w:rsidR="00652536" w:rsidRPr="00E661B8" w:rsidRDefault="00652536" w:rsidP="00652536">
      <w:pPr>
        <w:spacing w:after="0" w:line="240" w:lineRule="auto"/>
        <w:ind w:left="720"/>
        <w:jc w:val="both"/>
        <w:rPr>
          <w:szCs w:val="27"/>
          <w:shd w:val="clear" w:color="auto" w:fill="FFFFFF"/>
        </w:rPr>
      </w:pPr>
      <w:r w:rsidRPr="00E661B8">
        <w:rPr>
          <w:szCs w:val="27"/>
          <w:shd w:val="clear" w:color="auto" w:fill="FFFFFF"/>
        </w:rPr>
        <w:t>a) úrovně znalostí a dovedností potřebných pro plnění úkolů v souvislosti se službou v zahraničí,</w:t>
      </w:r>
    </w:p>
    <w:p w:rsidR="00652536" w:rsidRDefault="00652536" w:rsidP="00652536">
      <w:pPr>
        <w:spacing w:after="0" w:line="240" w:lineRule="auto"/>
        <w:ind w:left="720"/>
        <w:jc w:val="both"/>
        <w:rPr>
          <w:szCs w:val="27"/>
          <w:shd w:val="clear" w:color="auto" w:fill="FFFFFF"/>
        </w:rPr>
      </w:pPr>
    </w:p>
    <w:p w:rsidR="00652536" w:rsidRPr="00E661B8" w:rsidRDefault="00652536" w:rsidP="00652536">
      <w:pPr>
        <w:spacing w:after="0" w:line="240" w:lineRule="auto"/>
        <w:ind w:left="720"/>
        <w:jc w:val="both"/>
        <w:rPr>
          <w:szCs w:val="27"/>
          <w:shd w:val="clear" w:color="auto" w:fill="FFFFFF"/>
        </w:rPr>
      </w:pPr>
      <w:r w:rsidRPr="00E661B8">
        <w:rPr>
          <w:szCs w:val="27"/>
          <w:shd w:val="clear" w:color="auto" w:fill="FFFFFF"/>
        </w:rPr>
        <w:t>b) osobnostních předpokladů pro plnění služby v zahraničí,</w:t>
      </w:r>
    </w:p>
    <w:p w:rsidR="00652536" w:rsidRDefault="00652536" w:rsidP="00652536">
      <w:pPr>
        <w:spacing w:after="0" w:line="240" w:lineRule="auto"/>
        <w:ind w:left="720"/>
        <w:jc w:val="both"/>
        <w:rPr>
          <w:szCs w:val="27"/>
          <w:shd w:val="clear" w:color="auto" w:fill="FFFFFF"/>
        </w:rPr>
      </w:pPr>
    </w:p>
    <w:p w:rsidR="00652536" w:rsidRPr="00E661B8" w:rsidRDefault="00652536" w:rsidP="00652536">
      <w:pPr>
        <w:spacing w:after="0" w:line="240" w:lineRule="auto"/>
        <w:ind w:left="720"/>
        <w:jc w:val="both"/>
        <w:rPr>
          <w:szCs w:val="27"/>
          <w:shd w:val="clear" w:color="auto" w:fill="FFFFFF"/>
        </w:rPr>
      </w:pPr>
      <w:r w:rsidRPr="00E661B8">
        <w:rPr>
          <w:szCs w:val="27"/>
          <w:shd w:val="clear" w:color="auto" w:fill="FFFFFF"/>
        </w:rPr>
        <w:t>c) schopnosti zvládat závažné okolnosti, které mohou ovlivnit plnění úkolů při výkonu služby v zahraničí.“</w:t>
      </w:r>
    </w:p>
    <w:p w:rsidR="00652536" w:rsidRDefault="00652536" w:rsidP="00652536">
      <w:pPr>
        <w:spacing w:after="0" w:line="240" w:lineRule="auto"/>
        <w:ind w:left="720"/>
        <w:jc w:val="both"/>
        <w:rPr>
          <w:szCs w:val="27"/>
          <w:shd w:val="clear" w:color="auto" w:fill="FFFFFF"/>
        </w:rPr>
      </w:pPr>
    </w:p>
    <w:p w:rsidR="00F95322" w:rsidRDefault="00421C79" w:rsidP="00800E95">
      <w:pPr>
        <w:spacing w:after="0" w:line="240" w:lineRule="auto"/>
        <w:ind w:left="708" w:hanging="424"/>
        <w:jc w:val="both"/>
        <w:rPr>
          <w:szCs w:val="24"/>
        </w:rPr>
      </w:pPr>
      <w:r>
        <w:rPr>
          <w:szCs w:val="27"/>
          <w:shd w:val="clear" w:color="auto" w:fill="FFFFFF"/>
        </w:rPr>
        <w:t>X</w:t>
      </w:r>
      <w:r w:rsidR="00652536" w:rsidRPr="00E661B8">
        <w:rPr>
          <w:szCs w:val="27"/>
          <w:shd w:val="clear" w:color="auto" w:fill="FFFFFF"/>
        </w:rPr>
        <w:t xml:space="preserve">. </w:t>
      </w:r>
      <w:r w:rsidR="00652536" w:rsidRPr="00E661B8">
        <w:rPr>
          <w:szCs w:val="24"/>
        </w:rPr>
        <w:t xml:space="preserve">V § 57 se doplňuje odstavec 4, který zní: </w:t>
      </w:r>
    </w:p>
    <w:p w:rsidR="00F95322" w:rsidRDefault="00F95322" w:rsidP="00800E95">
      <w:pPr>
        <w:spacing w:after="0" w:line="240" w:lineRule="auto"/>
        <w:ind w:left="708" w:hanging="424"/>
        <w:jc w:val="both"/>
        <w:rPr>
          <w:szCs w:val="24"/>
        </w:rPr>
      </w:pPr>
    </w:p>
    <w:p w:rsidR="00652536" w:rsidRDefault="00652536" w:rsidP="00F95322">
      <w:pPr>
        <w:spacing w:after="0" w:line="240" w:lineRule="auto"/>
        <w:ind w:left="708" w:firstLine="708"/>
        <w:jc w:val="both"/>
        <w:rPr>
          <w:szCs w:val="27"/>
          <w:shd w:val="clear" w:color="auto" w:fill="FFFFFF"/>
        </w:rPr>
      </w:pPr>
      <w:r w:rsidRPr="00E661B8">
        <w:rPr>
          <w:szCs w:val="24"/>
        </w:rPr>
        <w:t xml:space="preserve">„(4) </w:t>
      </w:r>
      <w:r>
        <w:rPr>
          <w:szCs w:val="24"/>
        </w:rPr>
        <w:t>Hodnocení při výkonu zahraniční služby se neprovádí v případě státního zaměstnance z jiného služebního úřadu, který je po dobu výkonu služby v zahraničí zařazen na služebním místě v ministerstvu</w:t>
      </w:r>
      <w:r w:rsidRPr="00E661B8">
        <w:rPr>
          <w:szCs w:val="24"/>
        </w:rPr>
        <w:t>.</w:t>
      </w:r>
      <w:r w:rsidRPr="00E661B8">
        <w:rPr>
          <w:szCs w:val="27"/>
          <w:shd w:val="clear" w:color="auto" w:fill="FFFFFF"/>
        </w:rPr>
        <w:t>“</w:t>
      </w:r>
    </w:p>
    <w:p w:rsidR="00652536" w:rsidRDefault="00652536" w:rsidP="00652536">
      <w:pPr>
        <w:spacing w:after="0" w:line="240" w:lineRule="auto"/>
        <w:ind w:left="720"/>
        <w:jc w:val="both"/>
        <w:rPr>
          <w:szCs w:val="27"/>
          <w:shd w:val="clear" w:color="auto" w:fill="FFFFFF"/>
        </w:rPr>
      </w:pPr>
    </w:p>
    <w:p w:rsidR="00F95322" w:rsidRDefault="00421C79" w:rsidP="00800E95">
      <w:pPr>
        <w:spacing w:after="0" w:line="240" w:lineRule="auto"/>
        <w:ind w:left="720" w:hanging="436"/>
        <w:jc w:val="both"/>
        <w:rPr>
          <w:szCs w:val="27"/>
          <w:shd w:val="clear" w:color="auto" w:fill="FFFFFF"/>
        </w:rPr>
      </w:pPr>
      <w:r>
        <w:rPr>
          <w:szCs w:val="27"/>
          <w:shd w:val="clear" w:color="auto" w:fill="FFFFFF"/>
        </w:rPr>
        <w:t>X</w:t>
      </w:r>
      <w:r w:rsidR="00652536">
        <w:rPr>
          <w:szCs w:val="27"/>
          <w:shd w:val="clear" w:color="auto" w:fill="FFFFFF"/>
        </w:rPr>
        <w:t xml:space="preserve">. V § 58 odstavec 2 zní: </w:t>
      </w:r>
    </w:p>
    <w:p w:rsidR="00F95322" w:rsidRDefault="00F95322" w:rsidP="00800E95">
      <w:pPr>
        <w:spacing w:after="0" w:line="240" w:lineRule="auto"/>
        <w:ind w:left="720" w:hanging="436"/>
        <w:jc w:val="both"/>
        <w:rPr>
          <w:szCs w:val="27"/>
          <w:shd w:val="clear" w:color="auto" w:fill="FFFFFF"/>
        </w:rPr>
      </w:pPr>
    </w:p>
    <w:p w:rsidR="00652536" w:rsidRPr="00DB0D9F" w:rsidRDefault="00652536" w:rsidP="00F95322">
      <w:pPr>
        <w:spacing w:after="0" w:line="240" w:lineRule="auto"/>
        <w:ind w:left="720" w:firstLine="696"/>
        <w:jc w:val="both"/>
        <w:rPr>
          <w:szCs w:val="27"/>
          <w:shd w:val="clear" w:color="auto" w:fill="FFFFFF"/>
        </w:rPr>
      </w:pPr>
      <w:r>
        <w:rPr>
          <w:szCs w:val="27"/>
          <w:shd w:val="clear" w:color="auto" w:fill="FFFFFF"/>
        </w:rPr>
        <w:t xml:space="preserve">„(2) </w:t>
      </w:r>
      <w:r w:rsidRPr="00DB0D9F">
        <w:rPr>
          <w:bCs/>
          <w:color w:val="000000"/>
          <w:szCs w:val="24"/>
          <w:lang w:eastAsia="cs-CZ"/>
        </w:rPr>
        <w:t>Státního zaměstnance v zahraniční službě, který byl přijat do služebního poměru podle § 190 až 192 z</w:t>
      </w:r>
      <w:r>
        <w:rPr>
          <w:bCs/>
          <w:color w:val="000000"/>
          <w:szCs w:val="24"/>
          <w:lang w:eastAsia="cs-CZ"/>
        </w:rPr>
        <w:t>ákona o státní službě, jde-li o </w:t>
      </w:r>
      <w:r w:rsidRPr="00DB0D9F">
        <w:rPr>
          <w:bCs/>
          <w:color w:val="000000"/>
          <w:szCs w:val="24"/>
          <w:lang w:eastAsia="cs-CZ"/>
        </w:rPr>
        <w:t>administrativního pracovníka, který se dlouhodobě osvědčil, lze zařadit na služební místo i v případě, že pro toto služební místo nesplňuje stanovené vzdělání podle § 7 odst. 2 písm. c) až e) zákona o státní službě, nejdél</w:t>
      </w:r>
      <w:r>
        <w:rPr>
          <w:bCs/>
          <w:color w:val="000000"/>
          <w:szCs w:val="24"/>
          <w:lang w:eastAsia="cs-CZ"/>
        </w:rPr>
        <w:t>e však po dobu 8 </w:t>
      </w:r>
      <w:r w:rsidRPr="00DB0D9F">
        <w:rPr>
          <w:bCs/>
          <w:color w:val="000000"/>
          <w:szCs w:val="24"/>
          <w:lang w:eastAsia="cs-CZ"/>
        </w:rPr>
        <w:t>let ode dne nabytí účinnosti tohoto zákona.</w:t>
      </w:r>
      <w:r>
        <w:rPr>
          <w:bCs/>
          <w:color w:val="000000"/>
          <w:szCs w:val="24"/>
          <w:lang w:eastAsia="cs-CZ"/>
        </w:rPr>
        <w:t>“.“</w:t>
      </w:r>
      <w:r w:rsidR="00800E95">
        <w:rPr>
          <w:bCs/>
          <w:color w:val="000000"/>
          <w:szCs w:val="24"/>
          <w:lang w:eastAsia="cs-CZ"/>
        </w:rPr>
        <w:t>.,</w:t>
      </w:r>
    </w:p>
    <w:p w:rsidR="00186C1C" w:rsidRDefault="00186C1C" w:rsidP="00186C1C">
      <w:pPr>
        <w:suppressAutoHyphens/>
        <w:spacing w:after="0" w:line="240" w:lineRule="auto"/>
        <w:rPr>
          <w:color w:val="000000"/>
          <w:szCs w:val="24"/>
        </w:rPr>
      </w:pPr>
    </w:p>
    <w:p w:rsidR="00186C1C" w:rsidRDefault="00186C1C" w:rsidP="00186C1C">
      <w:pPr>
        <w:suppressAutoHyphens/>
        <w:spacing w:after="0" w:line="240" w:lineRule="auto"/>
        <w:rPr>
          <w:color w:val="000000"/>
          <w:szCs w:val="24"/>
        </w:rPr>
      </w:pPr>
    </w:p>
    <w:p w:rsidR="00186C1C" w:rsidRDefault="00186C1C" w:rsidP="00186C1C">
      <w:pPr>
        <w:suppressAutoHyphens/>
        <w:spacing w:after="0" w:line="240" w:lineRule="auto"/>
        <w:rPr>
          <w:color w:val="000000"/>
          <w:szCs w:val="24"/>
        </w:rPr>
      </w:pPr>
    </w:p>
    <w:p w:rsidR="009E0604" w:rsidRDefault="009E0604" w:rsidP="009E0604">
      <w:pPr>
        <w:pStyle w:val="PS-slovanseznam"/>
        <w:numPr>
          <w:ilvl w:val="0"/>
          <w:numId w:val="0"/>
        </w:numPr>
        <w:spacing w:after="0"/>
        <w:ind w:left="357" w:hanging="357"/>
      </w:pPr>
      <w:r>
        <w:t>dále se výbor usnesl, že</w:t>
      </w:r>
    </w:p>
    <w:p w:rsidR="00F545FE" w:rsidRDefault="00F545FE" w:rsidP="00B82461">
      <w:pPr>
        <w:spacing w:after="0" w:line="240" w:lineRule="auto"/>
        <w:jc w:val="both"/>
      </w:pPr>
    </w:p>
    <w:p w:rsidR="00800E95" w:rsidRDefault="00800E95" w:rsidP="00481A02">
      <w:pPr>
        <w:spacing w:after="0" w:line="240" w:lineRule="auto"/>
        <w:jc w:val="both"/>
      </w:pPr>
    </w:p>
    <w:p w:rsidR="009E5BB6" w:rsidRDefault="009E5BB6" w:rsidP="00481A02">
      <w:pPr>
        <w:pStyle w:val="PS-slovanseznam"/>
        <w:numPr>
          <w:ilvl w:val="0"/>
          <w:numId w:val="23"/>
        </w:numPr>
        <w:spacing w:after="0" w:line="240" w:lineRule="auto"/>
        <w:ind w:left="426" w:hanging="426"/>
      </w:pPr>
      <w:r w:rsidRPr="00FC2A3C">
        <w:rPr>
          <w:rStyle w:val="proloenChar"/>
        </w:rPr>
        <w:t>pověřuje</w:t>
      </w:r>
      <w:r w:rsidRPr="00FC2A3C">
        <w:t xml:space="preserve"> </w:t>
      </w:r>
      <w:r w:rsidR="00E149E9" w:rsidRPr="00E149E9">
        <w:t>předse</w:t>
      </w:r>
      <w:r w:rsidRPr="00E149E9">
        <w:t xml:space="preserve">du </w:t>
      </w:r>
      <w:r w:rsidRPr="00FC2A3C">
        <w:t>výboru, aby t</w:t>
      </w:r>
      <w:r w:rsidR="00DE16E4">
        <w:t>ento záznam</w:t>
      </w:r>
      <w:r w:rsidRPr="00FC2A3C">
        <w:t xml:space="preserve"> předložil</w:t>
      </w:r>
      <w:r>
        <w:t xml:space="preserve"> předsedovi Poslanecké </w:t>
      </w:r>
      <w:r w:rsidRPr="00FC2A3C">
        <w:t>sněmovny Parlamentu,</w:t>
      </w:r>
    </w:p>
    <w:p w:rsidR="00B82461" w:rsidRPr="00FC2A3C" w:rsidRDefault="00B82461" w:rsidP="00481A02">
      <w:pPr>
        <w:pStyle w:val="PS-slovanseznam"/>
        <w:numPr>
          <w:ilvl w:val="0"/>
          <w:numId w:val="0"/>
        </w:numPr>
        <w:spacing w:after="0" w:line="240" w:lineRule="auto"/>
        <w:ind w:left="357"/>
      </w:pPr>
    </w:p>
    <w:p w:rsidR="00B82461" w:rsidRDefault="009E5BB6" w:rsidP="00481A02">
      <w:pPr>
        <w:pStyle w:val="PS-slovanseznam"/>
        <w:numPr>
          <w:ilvl w:val="0"/>
          <w:numId w:val="23"/>
        </w:numPr>
        <w:spacing w:after="0" w:line="240" w:lineRule="auto"/>
        <w:ind w:left="426" w:hanging="426"/>
      </w:pPr>
      <w:r w:rsidRPr="00FC2A3C">
        <w:rPr>
          <w:rStyle w:val="proloenChar"/>
        </w:rPr>
        <w:t>zmocňuje</w:t>
      </w:r>
      <w:r w:rsidRPr="00FC2A3C">
        <w:t xml:space="preserve"> zpravodaj</w:t>
      </w:r>
      <w:r w:rsidR="00BC5E0A">
        <w:t xml:space="preserve">ku </w:t>
      </w:r>
      <w:r w:rsidRPr="00FC2A3C">
        <w:t>výboru, aby na schůzi Poslanecké sněmovny podal</w:t>
      </w:r>
      <w:r w:rsidR="00BC5E0A">
        <w:t>a</w:t>
      </w:r>
      <w:r w:rsidRPr="00FC2A3C">
        <w:t xml:space="preserve"> zprávu o</w:t>
      </w:r>
      <w:r>
        <w:t> </w:t>
      </w:r>
      <w:r w:rsidRPr="00FC2A3C">
        <w:t>výsledcích projednávání tohoto návrhu zákona na</w:t>
      </w:r>
      <w:r w:rsidR="00481A02">
        <w:t xml:space="preserve"> schůzi ústavně právního výboru,</w:t>
      </w:r>
    </w:p>
    <w:p w:rsidR="00481A02" w:rsidRDefault="00481A02" w:rsidP="00481A02">
      <w:pPr>
        <w:pStyle w:val="Odstavecseseznamem"/>
        <w:spacing w:after="0" w:line="240" w:lineRule="auto"/>
      </w:pPr>
    </w:p>
    <w:p w:rsidR="00481A02" w:rsidRDefault="00481A02" w:rsidP="00481A02">
      <w:pPr>
        <w:pStyle w:val="PS-slovanseznam"/>
        <w:numPr>
          <w:ilvl w:val="0"/>
          <w:numId w:val="23"/>
        </w:numPr>
        <w:spacing w:after="0" w:line="240" w:lineRule="auto"/>
        <w:ind w:left="426" w:hanging="426"/>
      </w:pPr>
      <w:r w:rsidRPr="00FC2A3C">
        <w:rPr>
          <w:rStyle w:val="proloenChar"/>
        </w:rPr>
        <w:t>zmocňuje</w:t>
      </w:r>
      <w:r w:rsidRPr="00FC2A3C">
        <w:t xml:space="preserve"> zpravodaj</w:t>
      </w:r>
      <w:r>
        <w:t>ku</w:t>
      </w:r>
      <w:r w:rsidRPr="00FC2A3C">
        <w:t xml:space="preserve"> výboru, aby ve spolupráci s legislativním odborem Kanceláře Poslanecké sněmovny provedl</w:t>
      </w:r>
      <w:r>
        <w:t>a</w:t>
      </w:r>
      <w:r w:rsidRPr="00FC2A3C">
        <w:t xml:space="preserve"> příslušné legislativně technické úpravy.</w:t>
      </w:r>
    </w:p>
    <w:p w:rsidR="00481A02" w:rsidRDefault="00481A02" w:rsidP="00481A02">
      <w:pPr>
        <w:tabs>
          <w:tab w:val="center" w:pos="1843"/>
        </w:tabs>
        <w:spacing w:after="0" w:line="240" w:lineRule="auto"/>
        <w:ind w:left="357"/>
      </w:pPr>
    </w:p>
    <w:p w:rsidR="00481A02" w:rsidRDefault="00481A02" w:rsidP="00481A02">
      <w:pPr>
        <w:pStyle w:val="PS-slovanseznam"/>
        <w:numPr>
          <w:ilvl w:val="0"/>
          <w:numId w:val="0"/>
        </w:numPr>
        <w:spacing w:after="0" w:line="240" w:lineRule="auto"/>
        <w:ind w:left="426"/>
      </w:pPr>
    </w:p>
    <w:p w:rsidR="00B82461" w:rsidRPr="00FC2A3C" w:rsidRDefault="00B82461" w:rsidP="00B82461">
      <w:pPr>
        <w:pStyle w:val="PS-slovanseznam"/>
        <w:numPr>
          <w:ilvl w:val="0"/>
          <w:numId w:val="0"/>
        </w:numPr>
        <w:spacing w:after="0" w:line="240" w:lineRule="auto"/>
        <w:ind w:left="357"/>
      </w:pPr>
    </w:p>
    <w:p w:rsidR="009E5BB6" w:rsidRDefault="009E5BB6" w:rsidP="009E5BB6">
      <w:pPr>
        <w:tabs>
          <w:tab w:val="center" w:pos="1843"/>
        </w:tabs>
        <w:spacing w:after="0" w:line="240" w:lineRule="auto"/>
        <w:ind w:left="357"/>
      </w:pPr>
    </w:p>
    <w:p w:rsidR="00B82461" w:rsidRDefault="00B82461" w:rsidP="009E5BB6">
      <w:pPr>
        <w:tabs>
          <w:tab w:val="center" w:pos="1843"/>
        </w:tabs>
        <w:spacing w:after="0" w:line="240" w:lineRule="auto"/>
        <w:ind w:left="357"/>
      </w:pPr>
    </w:p>
    <w:p w:rsidR="00B82461" w:rsidRDefault="00B82461" w:rsidP="009E5BB6">
      <w:pPr>
        <w:tabs>
          <w:tab w:val="center" w:pos="1843"/>
        </w:tabs>
        <w:spacing w:after="0" w:line="240" w:lineRule="auto"/>
        <w:ind w:left="357"/>
      </w:pPr>
    </w:p>
    <w:p w:rsidR="00A77B5B" w:rsidRDefault="007F2EBE" w:rsidP="009A5080">
      <w:pPr>
        <w:tabs>
          <w:tab w:val="center" w:pos="1843"/>
        </w:tabs>
        <w:spacing w:after="0" w:line="240" w:lineRule="auto"/>
        <w:ind w:left="357"/>
      </w:pPr>
      <w:r>
        <w:t xml:space="preserve">Mgr. </w:t>
      </w:r>
      <w:proofErr w:type="gramStart"/>
      <w:r w:rsidR="00BC5E0A">
        <w:t>Kateřina  VALACHOVÁ</w:t>
      </w:r>
      <w:proofErr w:type="gramEnd"/>
      <w:r w:rsidR="00BC5E0A">
        <w:t>, Ph.D.</w:t>
      </w:r>
      <w:r w:rsidR="004C3859">
        <w:t xml:space="preserve"> v. r. </w:t>
      </w:r>
      <w:r w:rsidR="00917A79">
        <w:tab/>
      </w:r>
      <w:r w:rsidR="00917A79">
        <w:tab/>
      </w:r>
      <w:r w:rsidR="00567703">
        <w:t xml:space="preserve"> </w:t>
      </w:r>
      <w:r w:rsidR="008E19FB">
        <w:t xml:space="preserve">   </w:t>
      </w:r>
      <w:r w:rsidR="00800E95">
        <w:t>Mgr. Marek VÝBORNÝ</w:t>
      </w:r>
      <w:r w:rsidR="004C3859">
        <w:t xml:space="preserve"> v. r. </w:t>
      </w:r>
    </w:p>
    <w:p w:rsidR="00410447" w:rsidRDefault="009E1AFF" w:rsidP="00A77B5B">
      <w:pPr>
        <w:tabs>
          <w:tab w:val="center" w:pos="1985"/>
        </w:tabs>
        <w:spacing w:after="0" w:line="240" w:lineRule="auto"/>
        <w:ind w:left="708" w:right="-995" w:hanging="141"/>
      </w:pPr>
      <w:r>
        <w:t xml:space="preserve">           </w:t>
      </w:r>
      <w:r w:rsidR="00A77B5B">
        <w:t xml:space="preserve">    zpravodaj</w:t>
      </w:r>
      <w:r w:rsidR="00BC5E0A">
        <w:t>ka</w:t>
      </w:r>
      <w:r w:rsidR="00A77B5B">
        <w:t xml:space="preserve"> výboru</w:t>
      </w:r>
      <w:r w:rsidR="00A77B5B" w:rsidRPr="00106842">
        <w:tab/>
      </w:r>
      <w:r w:rsidR="00A77B5B" w:rsidRPr="00106842">
        <w:tab/>
      </w:r>
      <w:r w:rsidR="00A77B5B">
        <w:tab/>
        <w:t xml:space="preserve">        </w:t>
      </w:r>
      <w:r w:rsidR="00A77B5B">
        <w:tab/>
      </w:r>
      <w:r w:rsidR="00B82461">
        <w:t xml:space="preserve">  </w:t>
      </w:r>
      <w:r>
        <w:t xml:space="preserve">        </w:t>
      </w:r>
      <w:r w:rsidR="00A77B5B">
        <w:t>ověřovatel výboru</w:t>
      </w:r>
    </w:p>
    <w:p w:rsidR="00B82461" w:rsidRDefault="00A80159" w:rsidP="00EA6BAD">
      <w:pPr>
        <w:tabs>
          <w:tab w:val="center" w:pos="1701"/>
          <w:tab w:val="center" w:pos="4395"/>
          <w:tab w:val="center" w:pos="7371"/>
        </w:tabs>
        <w:spacing w:after="0" w:line="240" w:lineRule="auto"/>
      </w:pPr>
      <w:r>
        <w:tab/>
      </w:r>
      <w:r>
        <w:tab/>
      </w:r>
    </w:p>
    <w:p w:rsidR="00567703" w:rsidRDefault="00567703" w:rsidP="00EA6BAD">
      <w:pPr>
        <w:tabs>
          <w:tab w:val="center" w:pos="1701"/>
          <w:tab w:val="center" w:pos="4395"/>
          <w:tab w:val="center" w:pos="7371"/>
        </w:tabs>
        <w:spacing w:after="0" w:line="240" w:lineRule="auto"/>
      </w:pPr>
    </w:p>
    <w:p w:rsidR="00106842" w:rsidRPr="00254049" w:rsidRDefault="00B82461" w:rsidP="00EA6BAD">
      <w:pPr>
        <w:tabs>
          <w:tab w:val="center" w:pos="1701"/>
          <w:tab w:val="center" w:pos="4395"/>
          <w:tab w:val="center" w:pos="7371"/>
        </w:tabs>
        <w:spacing w:after="0" w:line="240" w:lineRule="auto"/>
        <w:rPr>
          <w:caps/>
        </w:rPr>
      </w:pPr>
      <w:r>
        <w:tab/>
      </w:r>
      <w:r>
        <w:tab/>
      </w:r>
      <w:r w:rsidR="00EA6BAD">
        <w:t>Marek BENDA</w:t>
      </w:r>
      <w:r w:rsidR="00660DAE">
        <w:t xml:space="preserve"> </w:t>
      </w:r>
      <w:r w:rsidR="004C3859">
        <w:t xml:space="preserve">v. r. </w:t>
      </w:r>
    </w:p>
    <w:p w:rsidR="00B715B6" w:rsidRDefault="00106842" w:rsidP="00EA6BAD">
      <w:pPr>
        <w:tabs>
          <w:tab w:val="center" w:pos="1701"/>
          <w:tab w:val="center" w:pos="4395"/>
        </w:tabs>
        <w:spacing w:after="0" w:line="240" w:lineRule="auto"/>
      </w:pPr>
      <w:r w:rsidRPr="00106842">
        <w:tab/>
      </w:r>
      <w:r w:rsidRPr="00106842">
        <w:tab/>
      </w:r>
      <w:r w:rsidR="00B715B6">
        <w:t>p</w:t>
      </w:r>
      <w:r w:rsidRPr="00106842">
        <w:t>ředseda</w:t>
      </w:r>
      <w:r w:rsidR="00E56C7F">
        <w:t xml:space="preserve"> výboru</w:t>
      </w:r>
    </w:p>
    <w:sectPr w:rsidR="00B715B6" w:rsidSect="008E19FB">
      <w:footerReference w:type="default" r:id="rId9"/>
      <w:pgSz w:w="11906" w:h="16838"/>
      <w:pgMar w:top="1135"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5F" w:rsidRDefault="006D055F" w:rsidP="00050460">
      <w:pPr>
        <w:spacing w:after="0" w:line="240" w:lineRule="auto"/>
      </w:pPr>
      <w:r>
        <w:separator/>
      </w:r>
    </w:p>
  </w:endnote>
  <w:endnote w:type="continuationSeparator" w:id="0">
    <w:p w:rsidR="006D055F" w:rsidRDefault="006D055F" w:rsidP="00050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167525"/>
      <w:docPartObj>
        <w:docPartGallery w:val="Page Numbers (Bottom of Page)"/>
        <w:docPartUnique/>
      </w:docPartObj>
    </w:sdtPr>
    <w:sdtEndPr/>
    <w:sdtContent>
      <w:p w:rsidR="00050460" w:rsidRDefault="00050460">
        <w:pPr>
          <w:pStyle w:val="Zpat"/>
          <w:jc w:val="center"/>
        </w:pPr>
        <w:r>
          <w:fldChar w:fldCharType="begin"/>
        </w:r>
        <w:r>
          <w:instrText>PAGE   \* MERGEFORMAT</w:instrText>
        </w:r>
        <w:r>
          <w:fldChar w:fldCharType="separate"/>
        </w:r>
        <w:r w:rsidR="00C26A96">
          <w:rPr>
            <w:noProof/>
          </w:rPr>
          <w:t>7</w:t>
        </w:r>
        <w:r>
          <w:fldChar w:fldCharType="end"/>
        </w:r>
      </w:p>
    </w:sdtContent>
  </w:sdt>
  <w:p w:rsidR="00050460" w:rsidRDefault="000504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5F" w:rsidRDefault="006D055F" w:rsidP="00050460">
      <w:pPr>
        <w:spacing w:after="0" w:line="240" w:lineRule="auto"/>
      </w:pPr>
      <w:r>
        <w:separator/>
      </w:r>
    </w:p>
  </w:footnote>
  <w:footnote w:type="continuationSeparator" w:id="0">
    <w:p w:rsidR="006D055F" w:rsidRDefault="006D055F" w:rsidP="00050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Nadpislnku"/>
      <w:lvlText w:val="%1."/>
      <w:lvlJc w:val="left"/>
      <w:pPr>
        <w:ind w:left="360" w:hanging="360"/>
      </w:pPr>
      <w:rPr>
        <w:rFonts w:hint="default"/>
      </w:rPr>
    </w:lvl>
  </w:abstractNum>
  <w:abstractNum w:abstractNumId="5" w15:restartNumberingAfterBreak="0">
    <w:nsid w:val="00000005"/>
    <w:multiLevelType w:val="multilevel"/>
    <w:tmpl w:val="AD30B1B6"/>
    <w:name w:val="WW8Num5"/>
    <w:lvl w:ilvl="0">
      <w:start w:val="1"/>
      <w:numFmt w:val="decimal"/>
      <w:lvlText w:val="%1."/>
      <w:lvlJc w:val="left"/>
      <w:pPr>
        <w:tabs>
          <w:tab w:val="num" w:pos="567"/>
        </w:tabs>
        <w:ind w:left="567" w:hanging="567"/>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09"/>
    <w:multiLevelType w:val="multilevel"/>
    <w:tmpl w:val="99F49252"/>
    <w:name w:val="WW8Num9"/>
    <w:lvl w:ilvl="0">
      <w:start w:val="1"/>
      <w:numFmt w:val="decimal"/>
      <w:lvlText w:val="%1."/>
      <w:lvlJc w:val="left"/>
      <w:pPr>
        <w:tabs>
          <w:tab w:val="num" w:pos="567"/>
        </w:tabs>
        <w:ind w:left="567" w:hanging="567"/>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EE25FE"/>
    <w:multiLevelType w:val="hybridMultilevel"/>
    <w:tmpl w:val="CB340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B52972"/>
    <w:multiLevelType w:val="hybridMultilevel"/>
    <w:tmpl w:val="467EC6B2"/>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5F2773"/>
    <w:multiLevelType w:val="hybridMultilevel"/>
    <w:tmpl w:val="A072A098"/>
    <w:lvl w:ilvl="0" w:tplc="36E44D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481E4B"/>
    <w:multiLevelType w:val="hybridMultilevel"/>
    <w:tmpl w:val="FF8A05E2"/>
    <w:lvl w:ilvl="0" w:tplc="E8D24FA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ADB59DB"/>
    <w:multiLevelType w:val="hybridMultilevel"/>
    <w:tmpl w:val="A282C2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6F80DCC"/>
    <w:multiLevelType w:val="hybridMultilevel"/>
    <w:tmpl w:val="F0466C26"/>
    <w:lvl w:ilvl="0" w:tplc="95E4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7D55A4"/>
    <w:multiLevelType w:val="hybridMultilevel"/>
    <w:tmpl w:val="A06CF7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A1F6C67"/>
    <w:multiLevelType w:val="hybridMultilevel"/>
    <w:tmpl w:val="D06EB8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4E6877"/>
    <w:multiLevelType w:val="hybridMultilevel"/>
    <w:tmpl w:val="7C74D018"/>
    <w:lvl w:ilvl="0" w:tplc="AAB6B2BC">
      <w:start w:val="1"/>
      <w:numFmt w:val="upperRoman"/>
      <w:pStyle w:val="PS-slovanseznam"/>
      <w:lvlText w:val="%1."/>
      <w:lvlJc w:val="left"/>
      <w:pPr>
        <w:ind w:left="786"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25F0345"/>
    <w:multiLevelType w:val="hybridMultilevel"/>
    <w:tmpl w:val="218C7118"/>
    <w:lvl w:ilvl="0" w:tplc="202C9BEA">
      <w:start w:val="1"/>
      <w:numFmt w:val="decimal"/>
      <w:pStyle w:val="Styl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1AB2B07"/>
    <w:multiLevelType w:val="hybridMultilevel"/>
    <w:tmpl w:val="CB2835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1" w15:restartNumberingAfterBreak="0">
    <w:nsid w:val="65A065CA"/>
    <w:multiLevelType w:val="hybridMultilevel"/>
    <w:tmpl w:val="4D8097DA"/>
    <w:lvl w:ilvl="0" w:tplc="D338BED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457C332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4469"/>
        </w:tabs>
        <w:ind w:left="3687"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23" w15:restartNumberingAfterBreak="0">
    <w:nsid w:val="6D0F2189"/>
    <w:multiLevelType w:val="hybridMultilevel"/>
    <w:tmpl w:val="5C360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4"/>
  </w:num>
  <w:num w:numId="10">
    <w:abstractNumId w:val="23"/>
  </w:num>
  <w:num w:numId="11">
    <w:abstractNumId w:val="14"/>
  </w:num>
  <w:num w:numId="12">
    <w:abstractNumId w:val="9"/>
  </w:num>
  <w:num w:numId="13">
    <w:abstractNumId w:val="12"/>
  </w:num>
  <w:num w:numId="14">
    <w:abstractNumId w:val="16"/>
  </w:num>
  <w:num w:numId="15">
    <w:abstractNumId w:val="8"/>
  </w:num>
  <w:num w:numId="16">
    <w:abstractNumId w:val="2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15"/>
  </w:num>
  <w:num w:numId="21">
    <w:abstractNumId w:val="21"/>
  </w:num>
  <w:num w:numId="22">
    <w:abstractNumId w:val="7"/>
  </w:num>
  <w:num w:numId="2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03833"/>
    <w:rsid w:val="000476E4"/>
    <w:rsid w:val="00050460"/>
    <w:rsid w:val="00053FE1"/>
    <w:rsid w:val="0007134E"/>
    <w:rsid w:val="00071D5E"/>
    <w:rsid w:val="00072D44"/>
    <w:rsid w:val="000A1EC5"/>
    <w:rsid w:val="000A672A"/>
    <w:rsid w:val="000C399A"/>
    <w:rsid w:val="000C5278"/>
    <w:rsid w:val="000C740A"/>
    <w:rsid w:val="000D0A04"/>
    <w:rsid w:val="000E730C"/>
    <w:rsid w:val="00103C04"/>
    <w:rsid w:val="00106842"/>
    <w:rsid w:val="00114315"/>
    <w:rsid w:val="00136BB7"/>
    <w:rsid w:val="0015088E"/>
    <w:rsid w:val="00177E30"/>
    <w:rsid w:val="00186C1C"/>
    <w:rsid w:val="00191C5F"/>
    <w:rsid w:val="00197A94"/>
    <w:rsid w:val="001B45F3"/>
    <w:rsid w:val="00230024"/>
    <w:rsid w:val="0023249A"/>
    <w:rsid w:val="00254049"/>
    <w:rsid w:val="002557A2"/>
    <w:rsid w:val="00263726"/>
    <w:rsid w:val="00272E1B"/>
    <w:rsid w:val="002816E9"/>
    <w:rsid w:val="00283E56"/>
    <w:rsid w:val="00294A64"/>
    <w:rsid w:val="002A2F32"/>
    <w:rsid w:val="002B0FB6"/>
    <w:rsid w:val="002B60B3"/>
    <w:rsid w:val="002C6BED"/>
    <w:rsid w:val="002E3866"/>
    <w:rsid w:val="002F3B77"/>
    <w:rsid w:val="00310E47"/>
    <w:rsid w:val="00314450"/>
    <w:rsid w:val="003258C8"/>
    <w:rsid w:val="00356011"/>
    <w:rsid w:val="00377253"/>
    <w:rsid w:val="00386BA1"/>
    <w:rsid w:val="003C1399"/>
    <w:rsid w:val="003D1635"/>
    <w:rsid w:val="003D2033"/>
    <w:rsid w:val="003E5F88"/>
    <w:rsid w:val="00410447"/>
    <w:rsid w:val="0042193B"/>
    <w:rsid w:val="00421C79"/>
    <w:rsid w:val="00427EAD"/>
    <w:rsid w:val="00451971"/>
    <w:rsid w:val="00451C05"/>
    <w:rsid w:val="00481A02"/>
    <w:rsid w:val="004B7A78"/>
    <w:rsid w:val="004C3859"/>
    <w:rsid w:val="004E384C"/>
    <w:rsid w:val="005113CB"/>
    <w:rsid w:val="005227BF"/>
    <w:rsid w:val="00566A4C"/>
    <w:rsid w:val="00567703"/>
    <w:rsid w:val="005B02B0"/>
    <w:rsid w:val="005C30D7"/>
    <w:rsid w:val="005E094C"/>
    <w:rsid w:val="005E1997"/>
    <w:rsid w:val="005F6CAE"/>
    <w:rsid w:val="00620764"/>
    <w:rsid w:val="00620998"/>
    <w:rsid w:val="00652536"/>
    <w:rsid w:val="00660DAE"/>
    <w:rsid w:val="006A17D0"/>
    <w:rsid w:val="006D055F"/>
    <w:rsid w:val="006E1759"/>
    <w:rsid w:val="007441B5"/>
    <w:rsid w:val="00761520"/>
    <w:rsid w:val="0077362D"/>
    <w:rsid w:val="007830FC"/>
    <w:rsid w:val="007852A0"/>
    <w:rsid w:val="007C5CB8"/>
    <w:rsid w:val="007C62DA"/>
    <w:rsid w:val="007D5EE1"/>
    <w:rsid w:val="007E150A"/>
    <w:rsid w:val="007E1D0B"/>
    <w:rsid w:val="007F2EBE"/>
    <w:rsid w:val="007F7872"/>
    <w:rsid w:val="00800E95"/>
    <w:rsid w:val="00812496"/>
    <w:rsid w:val="00820EC7"/>
    <w:rsid w:val="008221A5"/>
    <w:rsid w:val="00830BFE"/>
    <w:rsid w:val="00864FE8"/>
    <w:rsid w:val="00891019"/>
    <w:rsid w:val="00891052"/>
    <w:rsid w:val="00893C29"/>
    <w:rsid w:val="008A1373"/>
    <w:rsid w:val="008A70B7"/>
    <w:rsid w:val="008B49FC"/>
    <w:rsid w:val="008E19FB"/>
    <w:rsid w:val="00903269"/>
    <w:rsid w:val="00917A79"/>
    <w:rsid w:val="0096545C"/>
    <w:rsid w:val="009810F1"/>
    <w:rsid w:val="00983329"/>
    <w:rsid w:val="009A5080"/>
    <w:rsid w:val="009A5D61"/>
    <w:rsid w:val="009B75A1"/>
    <w:rsid w:val="009E0604"/>
    <w:rsid w:val="009E1AFF"/>
    <w:rsid w:val="009E5158"/>
    <w:rsid w:val="009E5BB6"/>
    <w:rsid w:val="00A05D95"/>
    <w:rsid w:val="00A416BD"/>
    <w:rsid w:val="00A46CDA"/>
    <w:rsid w:val="00A56A3C"/>
    <w:rsid w:val="00A77B5B"/>
    <w:rsid w:val="00A80159"/>
    <w:rsid w:val="00A957D7"/>
    <w:rsid w:val="00AA0D27"/>
    <w:rsid w:val="00AA6234"/>
    <w:rsid w:val="00AB047F"/>
    <w:rsid w:val="00AB51FB"/>
    <w:rsid w:val="00AB7921"/>
    <w:rsid w:val="00AD102C"/>
    <w:rsid w:val="00AF4D57"/>
    <w:rsid w:val="00B13892"/>
    <w:rsid w:val="00B24F5A"/>
    <w:rsid w:val="00B32C48"/>
    <w:rsid w:val="00B41DFB"/>
    <w:rsid w:val="00B532D2"/>
    <w:rsid w:val="00B53E8D"/>
    <w:rsid w:val="00B6470E"/>
    <w:rsid w:val="00B715B6"/>
    <w:rsid w:val="00B71741"/>
    <w:rsid w:val="00B82461"/>
    <w:rsid w:val="00BC5E0A"/>
    <w:rsid w:val="00BD5033"/>
    <w:rsid w:val="00C26A96"/>
    <w:rsid w:val="00C56014"/>
    <w:rsid w:val="00C637E3"/>
    <w:rsid w:val="00C64738"/>
    <w:rsid w:val="00C73DF4"/>
    <w:rsid w:val="00CA2AE6"/>
    <w:rsid w:val="00CB156D"/>
    <w:rsid w:val="00CE1249"/>
    <w:rsid w:val="00D4084F"/>
    <w:rsid w:val="00D413A6"/>
    <w:rsid w:val="00D6205E"/>
    <w:rsid w:val="00D76FB3"/>
    <w:rsid w:val="00DA7D64"/>
    <w:rsid w:val="00DC29E4"/>
    <w:rsid w:val="00DE16E4"/>
    <w:rsid w:val="00DF7105"/>
    <w:rsid w:val="00E07BC0"/>
    <w:rsid w:val="00E149E9"/>
    <w:rsid w:val="00E1670F"/>
    <w:rsid w:val="00E22C6E"/>
    <w:rsid w:val="00E56C7F"/>
    <w:rsid w:val="00E87C8C"/>
    <w:rsid w:val="00E97283"/>
    <w:rsid w:val="00EA3461"/>
    <w:rsid w:val="00EA6BAD"/>
    <w:rsid w:val="00EC32C6"/>
    <w:rsid w:val="00ED15A8"/>
    <w:rsid w:val="00EE44F2"/>
    <w:rsid w:val="00EF3B15"/>
    <w:rsid w:val="00EF679B"/>
    <w:rsid w:val="00F123EA"/>
    <w:rsid w:val="00F2482C"/>
    <w:rsid w:val="00F443EA"/>
    <w:rsid w:val="00F545FE"/>
    <w:rsid w:val="00F75580"/>
    <w:rsid w:val="00F95322"/>
    <w:rsid w:val="00FA1FA7"/>
    <w:rsid w:val="00FD00EF"/>
    <w:rsid w:val="00FD2E65"/>
    <w:rsid w:val="00FD4257"/>
    <w:rsid w:val="00FD75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66CAC"/>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paragraph" w:styleId="Nadpis7">
    <w:name w:val="heading 7"/>
    <w:basedOn w:val="Normln"/>
    <w:next w:val="Normln"/>
    <w:link w:val="Nadpis7Char"/>
    <w:uiPriority w:val="9"/>
    <w:unhideWhenUsed/>
    <w:qFormat/>
    <w:rsid w:val="00F545FE"/>
    <w:pPr>
      <w:keepNext/>
      <w:keepLines/>
      <w:numPr>
        <w:ilvl w:val="6"/>
        <w:numId w:val="17"/>
      </w:numPr>
      <w:spacing w:before="40" w:after="0" w:line="240" w:lineRule="auto"/>
      <w:jc w:val="both"/>
      <w:outlineLvl w:val="6"/>
    </w:pPr>
    <w:rPr>
      <w:rFonts w:ascii="Cambria" w:eastAsia="Times New Roman" w:hAnsi="Cambria"/>
      <w:i/>
      <w:iCs/>
      <w:color w:val="243F60"/>
      <w:szCs w:val="20"/>
      <w:lang w:eastAsia="cs-CZ"/>
    </w:rPr>
  </w:style>
  <w:style w:type="paragraph" w:styleId="Nadpis8">
    <w:name w:val="heading 8"/>
    <w:basedOn w:val="Normln"/>
    <w:next w:val="Normln"/>
    <w:link w:val="Nadpis8Char"/>
    <w:uiPriority w:val="9"/>
    <w:unhideWhenUsed/>
    <w:qFormat/>
    <w:rsid w:val="00F545FE"/>
    <w:pPr>
      <w:keepNext/>
      <w:keepLines/>
      <w:numPr>
        <w:ilvl w:val="7"/>
        <w:numId w:val="17"/>
      </w:numPr>
      <w:spacing w:before="40" w:after="0" w:line="240" w:lineRule="auto"/>
      <w:jc w:val="both"/>
      <w:outlineLvl w:val="7"/>
    </w:pPr>
    <w:rPr>
      <w:rFonts w:ascii="Cambria" w:eastAsia="Times New Roman" w:hAnsi="Cambria"/>
      <w:color w:val="272727"/>
      <w:sz w:val="21"/>
      <w:szCs w:val="21"/>
      <w:lang w:eastAsia="cs-CZ"/>
    </w:rPr>
  </w:style>
  <w:style w:type="paragraph" w:styleId="Nadpis9">
    <w:name w:val="heading 9"/>
    <w:basedOn w:val="Normln"/>
    <w:next w:val="Normln"/>
    <w:link w:val="Nadpis9Char"/>
    <w:uiPriority w:val="9"/>
    <w:unhideWhenUsed/>
    <w:qFormat/>
    <w:rsid w:val="00F545FE"/>
    <w:pPr>
      <w:keepNext/>
      <w:keepLines/>
      <w:numPr>
        <w:ilvl w:val="8"/>
        <w:numId w:val="17"/>
      </w:numPr>
      <w:spacing w:before="40" w:after="0" w:line="240" w:lineRule="auto"/>
      <w:jc w:val="both"/>
      <w:outlineLvl w:val="8"/>
    </w:pPr>
    <w:rPr>
      <w:rFonts w:ascii="Cambria" w:eastAsia="Times New Roman" w:hAnsi="Cambria"/>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aliases w:val="Normální (síť WWW)"/>
    <w:basedOn w:val="Normln"/>
    <w:uiPriority w:val="99"/>
    <w:unhideWhenUsed/>
    <w:qFormat/>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6A17D0"/>
    <w:pPr>
      <w:spacing w:before="100" w:beforeAutospacing="1" w:after="0" w:line="240" w:lineRule="auto"/>
    </w:pPr>
    <w:rPr>
      <w:rFonts w:ascii="Courier" w:eastAsia="Times New Roman" w:hAnsi="Courier"/>
      <w:szCs w:val="24"/>
      <w:lang w:eastAsia="cs-CZ"/>
    </w:rPr>
  </w:style>
  <w:style w:type="paragraph" w:customStyle="1" w:styleId="PSbodprogramu">
    <w:name w:val="PS bod programu"/>
    <w:basedOn w:val="slovanseznam"/>
    <w:next w:val="Normln"/>
    <w:rsid w:val="00263726"/>
    <w:pPr>
      <w:widowControl w:val="0"/>
      <w:tabs>
        <w:tab w:val="num" w:pos="360"/>
      </w:tabs>
      <w:suppressAutoHyphens/>
      <w:autoSpaceDN w:val="0"/>
      <w:spacing w:after="0" w:line="240" w:lineRule="auto"/>
      <w:ind w:left="360" w:hanging="360"/>
      <w:contextualSpacing/>
      <w:jc w:val="both"/>
      <w:textAlignment w:val="baseline"/>
    </w:pPr>
    <w:rPr>
      <w:rFonts w:eastAsia="SimSun" w:cs="Mangal"/>
      <w:kern w:val="3"/>
      <w:szCs w:val="21"/>
      <w:lang w:eastAsia="zh-CN" w:bidi="hi-IN"/>
    </w:rPr>
  </w:style>
  <w:style w:type="character" w:customStyle="1" w:styleId="Standardnpsmoodstavce1">
    <w:name w:val="Standardní písmo odstavce1"/>
    <w:rsid w:val="00263726"/>
  </w:style>
  <w:style w:type="paragraph" w:styleId="Odstavecseseznamem">
    <w:name w:val="List Paragraph"/>
    <w:basedOn w:val="Normln"/>
    <w:uiPriority w:val="34"/>
    <w:qFormat/>
    <w:rsid w:val="00263726"/>
    <w:pPr>
      <w:spacing w:after="200" w:line="276" w:lineRule="auto"/>
      <w:ind w:left="720"/>
      <w:contextualSpacing/>
    </w:pPr>
    <w:rPr>
      <w:rFonts w:asciiTheme="minorHAnsi" w:eastAsiaTheme="minorHAnsi" w:hAnsiTheme="minorHAnsi" w:cstheme="minorBidi"/>
      <w:sz w:val="22"/>
    </w:rPr>
  </w:style>
  <w:style w:type="paragraph" w:styleId="Zhlav">
    <w:name w:val="header"/>
    <w:basedOn w:val="Normln"/>
    <w:link w:val="ZhlavChar"/>
    <w:uiPriority w:val="99"/>
    <w:unhideWhenUsed/>
    <w:rsid w:val="000504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460"/>
    <w:rPr>
      <w:rFonts w:ascii="Times New Roman" w:hAnsi="Times New Roman"/>
      <w:sz w:val="24"/>
      <w:szCs w:val="22"/>
      <w:lang w:eastAsia="en-US"/>
    </w:rPr>
  </w:style>
  <w:style w:type="paragraph" w:styleId="Zpat">
    <w:name w:val="footer"/>
    <w:basedOn w:val="Normln"/>
    <w:link w:val="ZpatChar"/>
    <w:uiPriority w:val="99"/>
    <w:unhideWhenUsed/>
    <w:rsid w:val="00050460"/>
    <w:pPr>
      <w:tabs>
        <w:tab w:val="center" w:pos="4536"/>
        <w:tab w:val="right" w:pos="9072"/>
      </w:tabs>
      <w:spacing w:after="0" w:line="240" w:lineRule="auto"/>
    </w:pPr>
  </w:style>
  <w:style w:type="character" w:customStyle="1" w:styleId="ZpatChar">
    <w:name w:val="Zápatí Char"/>
    <w:basedOn w:val="Standardnpsmoodstavce"/>
    <w:link w:val="Zpat"/>
    <w:uiPriority w:val="99"/>
    <w:rsid w:val="00050460"/>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DA7D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A7D64"/>
    <w:rPr>
      <w:rFonts w:ascii="Segoe UI" w:hAnsi="Segoe UI" w:cs="Segoe UI"/>
      <w:sz w:val="18"/>
      <w:szCs w:val="18"/>
      <w:lang w:eastAsia="en-US"/>
    </w:rPr>
  </w:style>
  <w:style w:type="paragraph" w:customStyle="1" w:styleId="Standard">
    <w:name w:val="Standard"/>
    <w:rsid w:val="00F443EA"/>
    <w:pPr>
      <w:widowControl w:val="0"/>
      <w:suppressAutoHyphens/>
      <w:autoSpaceDN w:val="0"/>
    </w:pPr>
    <w:rPr>
      <w:rFonts w:ascii="Times New Roman" w:eastAsia="SimSun" w:hAnsi="Times New Roman" w:cs="Mangal"/>
      <w:kern w:val="3"/>
      <w:sz w:val="24"/>
      <w:szCs w:val="24"/>
      <w:lang w:eastAsia="zh-CN" w:bidi="hi-IN"/>
    </w:rPr>
  </w:style>
  <w:style w:type="paragraph" w:customStyle="1" w:styleId="Novelizanbod">
    <w:name w:val="Novelizační bod"/>
    <w:basedOn w:val="Normln"/>
    <w:next w:val="Normln"/>
    <w:rsid w:val="00F443EA"/>
    <w:pPr>
      <w:keepNext/>
      <w:keepLines/>
      <w:numPr>
        <w:numId w:val="7"/>
      </w:numPr>
      <w:suppressAutoHyphens/>
      <w:spacing w:before="480" w:after="120" w:line="240" w:lineRule="auto"/>
      <w:jc w:val="both"/>
    </w:pPr>
    <w:rPr>
      <w:rFonts w:eastAsia="Times New Roman"/>
      <w:szCs w:val="20"/>
      <w:lang w:eastAsia="zh-CN"/>
    </w:rPr>
  </w:style>
  <w:style w:type="character" w:customStyle="1" w:styleId="UstanovenChar">
    <w:name w:val="Ustanovení Char"/>
    <w:link w:val="Ustanoven"/>
    <w:locked/>
    <w:rsid w:val="00F443EA"/>
    <w:rPr>
      <w:rFonts w:ascii="Times New Roman" w:eastAsia="Times New Roman" w:hAnsi="Times New Roman"/>
      <w:sz w:val="24"/>
      <w:szCs w:val="24"/>
      <w:lang w:eastAsia="zh-CN"/>
    </w:rPr>
  </w:style>
  <w:style w:type="paragraph" w:customStyle="1" w:styleId="Ustanoven">
    <w:name w:val="Ustanovení"/>
    <w:basedOn w:val="Normln"/>
    <w:link w:val="UstanovenChar"/>
    <w:qFormat/>
    <w:rsid w:val="00F443EA"/>
    <w:pPr>
      <w:suppressAutoHyphens/>
      <w:spacing w:before="280" w:after="280" w:line="240" w:lineRule="auto"/>
      <w:ind w:firstLine="708"/>
      <w:jc w:val="both"/>
    </w:pPr>
    <w:rPr>
      <w:rFonts w:eastAsia="Times New Roman"/>
      <w:szCs w:val="24"/>
      <w:lang w:eastAsia="zh-CN"/>
    </w:rPr>
  </w:style>
  <w:style w:type="paragraph" w:customStyle="1" w:styleId="UstanovenPZ">
    <w:name w:val="Ustanovení_PZ"/>
    <w:basedOn w:val="Normln"/>
    <w:link w:val="UstanovenPZChar"/>
    <w:qFormat/>
    <w:rsid w:val="00983329"/>
    <w:pPr>
      <w:spacing w:beforeLines="60" w:before="144" w:after="120" w:line="240" w:lineRule="auto"/>
      <w:ind w:firstLine="708"/>
      <w:jc w:val="both"/>
    </w:pPr>
    <w:rPr>
      <w:rFonts w:eastAsia="Times New Roman"/>
      <w:szCs w:val="24"/>
    </w:rPr>
  </w:style>
  <w:style w:type="character" w:customStyle="1" w:styleId="UstanovenPZChar">
    <w:name w:val="Ustanovení_PZ Char"/>
    <w:link w:val="UstanovenPZ"/>
    <w:rsid w:val="00983329"/>
    <w:rPr>
      <w:rFonts w:ascii="Times New Roman" w:eastAsia="Times New Roman" w:hAnsi="Times New Roman"/>
      <w:sz w:val="24"/>
      <w:szCs w:val="24"/>
      <w:lang w:eastAsia="en-US"/>
    </w:rPr>
  </w:style>
  <w:style w:type="paragraph" w:customStyle="1" w:styleId="Styl1">
    <w:name w:val="Styl1"/>
    <w:basedOn w:val="Normln"/>
    <w:link w:val="Styl1Char"/>
    <w:qFormat/>
    <w:rsid w:val="00983329"/>
    <w:pPr>
      <w:numPr>
        <w:numId w:val="8"/>
      </w:numPr>
      <w:spacing w:before="120" w:after="240" w:line="276" w:lineRule="auto"/>
      <w:ind w:left="0" w:hanging="567"/>
      <w:jc w:val="both"/>
    </w:pPr>
  </w:style>
  <w:style w:type="character" w:customStyle="1" w:styleId="Styl1Char">
    <w:name w:val="Styl1 Char"/>
    <w:link w:val="Styl1"/>
    <w:rsid w:val="00983329"/>
    <w:rPr>
      <w:rFonts w:ascii="Times New Roman" w:hAnsi="Times New Roman"/>
      <w:sz w:val="24"/>
      <w:szCs w:val="22"/>
      <w:lang w:eastAsia="en-US"/>
    </w:rPr>
  </w:style>
  <w:style w:type="paragraph" w:customStyle="1" w:styleId="Hacafrak">
    <w:name w:val="Hacafrak"/>
    <w:basedOn w:val="Normln"/>
    <w:link w:val="HacafrakChar"/>
    <w:qFormat/>
    <w:rsid w:val="00983329"/>
    <w:pPr>
      <w:numPr>
        <w:numId w:val="9"/>
      </w:numPr>
      <w:spacing w:before="240" w:after="120" w:line="276" w:lineRule="auto"/>
      <w:ind w:left="0" w:hanging="567"/>
      <w:jc w:val="both"/>
    </w:pPr>
  </w:style>
  <w:style w:type="character" w:customStyle="1" w:styleId="HacafrakChar">
    <w:name w:val="Hacafrak Char"/>
    <w:link w:val="Hacafrak"/>
    <w:rsid w:val="00983329"/>
    <w:rPr>
      <w:rFonts w:ascii="Times New Roman" w:hAnsi="Times New Roman"/>
      <w:sz w:val="24"/>
      <w:szCs w:val="22"/>
      <w:lang w:eastAsia="en-US"/>
    </w:rPr>
  </w:style>
  <w:style w:type="paragraph" w:customStyle="1" w:styleId="Ustanovnnov">
    <w:name w:val="Ustanovní nové"/>
    <w:basedOn w:val="Ustanoven"/>
    <w:link w:val="UstanovnnovChar"/>
    <w:rsid w:val="00983329"/>
    <w:pPr>
      <w:suppressAutoHyphens w:val="0"/>
      <w:spacing w:before="120" w:after="120"/>
      <w:ind w:firstLine="0"/>
    </w:pPr>
    <w:rPr>
      <w:lang w:eastAsia="en-US"/>
    </w:rPr>
  </w:style>
  <w:style w:type="character" w:customStyle="1" w:styleId="UstanovnnovChar">
    <w:name w:val="Ustanovní nové Char"/>
    <w:link w:val="Ustanovnnov"/>
    <w:rsid w:val="00983329"/>
    <w:rPr>
      <w:rFonts w:ascii="Times New Roman" w:eastAsia="Times New Roman" w:hAnsi="Times New Roman"/>
      <w:sz w:val="24"/>
      <w:szCs w:val="24"/>
      <w:lang w:eastAsia="en-US"/>
    </w:rPr>
  </w:style>
  <w:style w:type="paragraph" w:customStyle="1" w:styleId="Default">
    <w:name w:val="Default"/>
    <w:rsid w:val="009E5BB6"/>
    <w:pPr>
      <w:autoSpaceDE w:val="0"/>
      <w:autoSpaceDN w:val="0"/>
      <w:adjustRightInd w:val="0"/>
    </w:pPr>
    <w:rPr>
      <w:rFonts w:ascii="Arial" w:eastAsia="Times New Roman" w:hAnsi="Arial" w:cs="Arial"/>
      <w:color w:val="000000"/>
      <w:sz w:val="24"/>
      <w:szCs w:val="24"/>
    </w:rPr>
  </w:style>
  <w:style w:type="character" w:customStyle="1" w:styleId="Nadpis7Char">
    <w:name w:val="Nadpis 7 Char"/>
    <w:basedOn w:val="Standardnpsmoodstavce"/>
    <w:link w:val="Nadpis7"/>
    <w:uiPriority w:val="9"/>
    <w:semiHidden/>
    <w:rsid w:val="00F545FE"/>
    <w:rPr>
      <w:rFonts w:ascii="Cambria" w:eastAsia="Times New Roman" w:hAnsi="Cambria"/>
      <w:i/>
      <w:iCs/>
      <w:color w:val="243F60"/>
      <w:sz w:val="24"/>
    </w:rPr>
  </w:style>
  <w:style w:type="character" w:customStyle="1" w:styleId="Nadpis8Char">
    <w:name w:val="Nadpis 8 Char"/>
    <w:basedOn w:val="Standardnpsmoodstavce"/>
    <w:link w:val="Nadpis8"/>
    <w:uiPriority w:val="9"/>
    <w:semiHidden/>
    <w:rsid w:val="00F545FE"/>
    <w:rPr>
      <w:rFonts w:ascii="Cambria" w:eastAsia="Times New Roman" w:hAnsi="Cambria"/>
      <w:color w:val="272727"/>
      <w:sz w:val="21"/>
      <w:szCs w:val="21"/>
    </w:rPr>
  </w:style>
  <w:style w:type="character" w:customStyle="1" w:styleId="Nadpis9Char">
    <w:name w:val="Nadpis 9 Char"/>
    <w:basedOn w:val="Standardnpsmoodstavce"/>
    <w:link w:val="Nadpis9"/>
    <w:uiPriority w:val="9"/>
    <w:semiHidden/>
    <w:rsid w:val="00F545FE"/>
    <w:rPr>
      <w:rFonts w:ascii="Cambria" w:eastAsia="Times New Roman" w:hAnsi="Cambria"/>
      <w:i/>
      <w:iCs/>
      <w:color w:val="272727"/>
      <w:sz w:val="21"/>
      <w:szCs w:val="21"/>
    </w:rPr>
  </w:style>
  <w:style w:type="paragraph" w:customStyle="1" w:styleId="Paragraf">
    <w:name w:val="Paragraf"/>
    <w:basedOn w:val="Normln"/>
    <w:next w:val="Textodstavce"/>
    <w:link w:val="ParagrafChar"/>
    <w:rsid w:val="00F545FE"/>
    <w:pPr>
      <w:keepNext/>
      <w:keepLines/>
      <w:numPr>
        <w:numId w:val="17"/>
      </w:numPr>
      <w:spacing w:before="240" w:after="0" w:line="240" w:lineRule="auto"/>
      <w:jc w:val="center"/>
      <w:outlineLvl w:val="5"/>
    </w:pPr>
    <w:rPr>
      <w:rFonts w:eastAsia="Times New Roman"/>
      <w:szCs w:val="20"/>
      <w:lang w:eastAsia="cs-CZ"/>
    </w:rPr>
  </w:style>
  <w:style w:type="paragraph" w:customStyle="1" w:styleId="lnek">
    <w:name w:val="Článek"/>
    <w:basedOn w:val="Normln"/>
    <w:next w:val="Textodstavce"/>
    <w:link w:val="lnekChar"/>
    <w:rsid w:val="00F545FE"/>
    <w:pPr>
      <w:keepNext/>
      <w:keepLines/>
      <w:numPr>
        <w:ilvl w:val="1"/>
        <w:numId w:val="17"/>
      </w:numPr>
      <w:spacing w:before="240" w:after="0" w:line="240" w:lineRule="auto"/>
      <w:jc w:val="center"/>
      <w:outlineLvl w:val="5"/>
    </w:pPr>
    <w:rPr>
      <w:rFonts w:eastAsia="Times New Roman"/>
      <w:szCs w:val="20"/>
      <w:lang w:eastAsia="cs-CZ"/>
    </w:rPr>
  </w:style>
  <w:style w:type="paragraph" w:customStyle="1" w:styleId="Textbodu">
    <w:name w:val="Text bodu"/>
    <w:basedOn w:val="Normln"/>
    <w:rsid w:val="00F545FE"/>
    <w:pPr>
      <w:numPr>
        <w:ilvl w:val="4"/>
        <w:numId w:val="17"/>
      </w:numPr>
      <w:spacing w:after="0" w:line="240" w:lineRule="auto"/>
      <w:jc w:val="both"/>
      <w:outlineLvl w:val="8"/>
    </w:pPr>
    <w:rPr>
      <w:rFonts w:eastAsia="Times New Roman"/>
      <w:szCs w:val="20"/>
      <w:lang w:eastAsia="cs-CZ"/>
    </w:rPr>
  </w:style>
  <w:style w:type="paragraph" w:customStyle="1" w:styleId="Textpsmene">
    <w:name w:val="Text písmene"/>
    <w:basedOn w:val="Normln"/>
    <w:rsid w:val="00F545FE"/>
    <w:pPr>
      <w:numPr>
        <w:ilvl w:val="3"/>
        <w:numId w:val="17"/>
      </w:numPr>
      <w:spacing w:after="0" w:line="240" w:lineRule="auto"/>
      <w:jc w:val="both"/>
      <w:outlineLvl w:val="7"/>
    </w:pPr>
    <w:rPr>
      <w:rFonts w:eastAsia="Times New Roman"/>
      <w:szCs w:val="20"/>
      <w:lang w:eastAsia="cs-CZ"/>
    </w:rPr>
  </w:style>
  <w:style w:type="paragraph" w:customStyle="1" w:styleId="Textodstavce">
    <w:name w:val="Text odstavce"/>
    <w:basedOn w:val="Normln"/>
    <w:rsid w:val="00F545FE"/>
    <w:pPr>
      <w:numPr>
        <w:ilvl w:val="2"/>
        <w:numId w:val="17"/>
      </w:numPr>
      <w:tabs>
        <w:tab w:val="left" w:pos="851"/>
      </w:tabs>
      <w:spacing w:before="120" w:after="120" w:line="240" w:lineRule="auto"/>
      <w:jc w:val="both"/>
      <w:outlineLvl w:val="6"/>
    </w:pPr>
    <w:rPr>
      <w:rFonts w:eastAsia="Times New Roman"/>
      <w:szCs w:val="20"/>
      <w:lang w:eastAsia="cs-CZ"/>
    </w:rPr>
  </w:style>
  <w:style w:type="character" w:customStyle="1" w:styleId="ParagrafChar">
    <w:name w:val="Paragraf Char"/>
    <w:link w:val="Paragraf"/>
    <w:rsid w:val="00F545FE"/>
    <w:rPr>
      <w:rFonts w:ascii="Times New Roman" w:eastAsia="Times New Roman" w:hAnsi="Times New Roman"/>
      <w:sz w:val="24"/>
    </w:rPr>
  </w:style>
  <w:style w:type="paragraph" w:customStyle="1" w:styleId="Nadpislnku">
    <w:name w:val="Nadpis článku"/>
    <w:basedOn w:val="lnek"/>
    <w:next w:val="Textodstavce"/>
    <w:rsid w:val="00F545FE"/>
    <w:pPr>
      <w:numPr>
        <w:numId w:val="1"/>
      </w:numPr>
    </w:pPr>
    <w:rPr>
      <w:b/>
    </w:rPr>
  </w:style>
  <w:style w:type="paragraph" w:customStyle="1" w:styleId="Textpechodka">
    <w:name w:val="Text přechodka"/>
    <w:basedOn w:val="Normln"/>
    <w:qFormat/>
    <w:rsid w:val="00F545FE"/>
    <w:pPr>
      <w:numPr>
        <w:ilvl w:val="2"/>
        <w:numId w:val="18"/>
      </w:numPr>
      <w:spacing w:after="0" w:line="240" w:lineRule="auto"/>
      <w:jc w:val="both"/>
    </w:pPr>
    <w:rPr>
      <w:rFonts w:eastAsia="Times New Roman"/>
      <w:szCs w:val="20"/>
      <w:lang w:eastAsia="cs-CZ"/>
    </w:rPr>
  </w:style>
  <w:style w:type="paragraph" w:customStyle="1" w:styleId="Textpechodkapsmene">
    <w:name w:val="Text přechodka písmene"/>
    <w:basedOn w:val="Normln"/>
    <w:qFormat/>
    <w:rsid w:val="00F545FE"/>
    <w:pPr>
      <w:numPr>
        <w:ilvl w:val="3"/>
        <w:numId w:val="18"/>
      </w:numPr>
      <w:spacing w:after="0" w:line="240" w:lineRule="auto"/>
      <w:jc w:val="both"/>
    </w:pPr>
    <w:rPr>
      <w:rFonts w:eastAsia="Times New Roman"/>
      <w:szCs w:val="20"/>
      <w:lang w:eastAsia="cs-CZ"/>
    </w:rPr>
  </w:style>
  <w:style w:type="character" w:customStyle="1" w:styleId="lnekChar">
    <w:name w:val="Článek Char"/>
    <w:link w:val="lnek"/>
    <w:rsid w:val="00F545FE"/>
    <w:rPr>
      <w:rFonts w:ascii="Times New Roman" w:eastAsia="Times New Roman" w:hAnsi="Times New Roman"/>
      <w:sz w:val="24"/>
    </w:rPr>
  </w:style>
  <w:style w:type="paragraph" w:customStyle="1" w:styleId="Textbody">
    <w:name w:val="Text body"/>
    <w:basedOn w:val="Normln"/>
    <w:rsid w:val="00186C1C"/>
    <w:pPr>
      <w:widowControl w:val="0"/>
      <w:suppressAutoHyphens/>
      <w:autoSpaceDN w:val="0"/>
      <w:spacing w:after="120" w:line="240" w:lineRule="auto"/>
      <w:textAlignment w:val="baseline"/>
    </w:pPr>
    <w:rPr>
      <w:rFonts w:eastAsia="SimSun" w:cs="Lucida Sans"/>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7008">
      <w:bodyDiv w:val="1"/>
      <w:marLeft w:val="0"/>
      <w:marRight w:val="0"/>
      <w:marTop w:val="0"/>
      <w:marBottom w:val="0"/>
      <w:divBdr>
        <w:top w:val="none" w:sz="0" w:space="0" w:color="auto"/>
        <w:left w:val="none" w:sz="0" w:space="0" w:color="auto"/>
        <w:bottom w:val="none" w:sz="0" w:space="0" w:color="auto"/>
        <w:right w:val="none" w:sz="0" w:space="0" w:color="auto"/>
      </w:divBdr>
    </w:div>
    <w:div w:id="352154026">
      <w:bodyDiv w:val="1"/>
      <w:marLeft w:val="0"/>
      <w:marRight w:val="0"/>
      <w:marTop w:val="0"/>
      <w:marBottom w:val="0"/>
      <w:divBdr>
        <w:top w:val="none" w:sz="0" w:space="0" w:color="auto"/>
        <w:left w:val="none" w:sz="0" w:space="0" w:color="auto"/>
        <w:bottom w:val="none" w:sz="0" w:space="0" w:color="auto"/>
        <w:right w:val="none" w:sz="0" w:space="0" w:color="auto"/>
      </w:divBdr>
    </w:div>
    <w:div w:id="661932160">
      <w:bodyDiv w:val="1"/>
      <w:marLeft w:val="0"/>
      <w:marRight w:val="0"/>
      <w:marTop w:val="0"/>
      <w:marBottom w:val="0"/>
      <w:divBdr>
        <w:top w:val="none" w:sz="0" w:space="0" w:color="auto"/>
        <w:left w:val="none" w:sz="0" w:space="0" w:color="auto"/>
        <w:bottom w:val="none" w:sz="0" w:space="0" w:color="auto"/>
        <w:right w:val="none" w:sz="0" w:space="0" w:color="auto"/>
      </w:divBdr>
    </w:div>
    <w:div w:id="693000121">
      <w:bodyDiv w:val="1"/>
      <w:marLeft w:val="0"/>
      <w:marRight w:val="0"/>
      <w:marTop w:val="0"/>
      <w:marBottom w:val="0"/>
      <w:divBdr>
        <w:top w:val="none" w:sz="0" w:space="0" w:color="auto"/>
        <w:left w:val="none" w:sz="0" w:space="0" w:color="auto"/>
        <w:bottom w:val="none" w:sz="0" w:space="0" w:color="auto"/>
        <w:right w:val="none" w:sz="0" w:space="0" w:color="auto"/>
      </w:divBdr>
    </w:div>
    <w:div w:id="734545269">
      <w:bodyDiv w:val="1"/>
      <w:marLeft w:val="0"/>
      <w:marRight w:val="0"/>
      <w:marTop w:val="0"/>
      <w:marBottom w:val="0"/>
      <w:divBdr>
        <w:top w:val="none" w:sz="0" w:space="0" w:color="auto"/>
        <w:left w:val="none" w:sz="0" w:space="0" w:color="auto"/>
        <w:bottom w:val="none" w:sz="0" w:space="0" w:color="auto"/>
        <w:right w:val="none" w:sz="0" w:space="0" w:color="auto"/>
      </w:divBdr>
    </w:div>
    <w:div w:id="860245460">
      <w:bodyDiv w:val="1"/>
      <w:marLeft w:val="0"/>
      <w:marRight w:val="0"/>
      <w:marTop w:val="0"/>
      <w:marBottom w:val="0"/>
      <w:divBdr>
        <w:top w:val="none" w:sz="0" w:space="0" w:color="auto"/>
        <w:left w:val="none" w:sz="0" w:space="0" w:color="auto"/>
        <w:bottom w:val="none" w:sz="0" w:space="0" w:color="auto"/>
        <w:right w:val="none" w:sz="0" w:space="0" w:color="auto"/>
      </w:divBdr>
    </w:div>
    <w:div w:id="1004698791">
      <w:bodyDiv w:val="1"/>
      <w:marLeft w:val="0"/>
      <w:marRight w:val="0"/>
      <w:marTop w:val="0"/>
      <w:marBottom w:val="0"/>
      <w:divBdr>
        <w:top w:val="none" w:sz="0" w:space="0" w:color="auto"/>
        <w:left w:val="none" w:sz="0" w:space="0" w:color="auto"/>
        <w:bottom w:val="none" w:sz="0" w:space="0" w:color="auto"/>
        <w:right w:val="none" w:sz="0" w:space="0" w:color="auto"/>
      </w:divBdr>
    </w:div>
    <w:div w:id="1007638631">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753622111">
      <w:bodyDiv w:val="1"/>
      <w:marLeft w:val="0"/>
      <w:marRight w:val="0"/>
      <w:marTop w:val="0"/>
      <w:marBottom w:val="0"/>
      <w:divBdr>
        <w:top w:val="none" w:sz="0" w:space="0" w:color="auto"/>
        <w:left w:val="none" w:sz="0" w:space="0" w:color="auto"/>
        <w:bottom w:val="none" w:sz="0" w:space="0" w:color="auto"/>
        <w:right w:val="none" w:sz="0" w:space="0" w:color="auto"/>
      </w:divBdr>
    </w:div>
    <w:div w:id="181478673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34/2014%20Sb.%2523178'&amp;ucin-k-dni='30.12.9999'" TargetMode="External"/><Relationship Id="rId3" Type="http://schemas.openxmlformats.org/officeDocument/2006/relationships/settings" Target="settings.xml"/><Relationship Id="rId7" Type="http://schemas.openxmlformats.org/officeDocument/2006/relationships/hyperlink" Target="aspi://module='ASPI'&amp;link='234/2014%20Sb.%2523178'&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USNESENI-UPV.dotx</Template>
  <TotalTime>168</TotalTime>
  <Pages>7</Pages>
  <Words>2214</Words>
  <Characters>13063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Zavodska Martina</cp:lastModifiedBy>
  <cp:revision>15</cp:revision>
  <cp:lastPrinted>2018-09-10T08:52:00Z</cp:lastPrinted>
  <dcterms:created xsi:type="dcterms:W3CDTF">2018-09-06T15:22:00Z</dcterms:created>
  <dcterms:modified xsi:type="dcterms:W3CDTF">2018-09-10T09:02:00Z</dcterms:modified>
</cp:coreProperties>
</file>