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988" w:rsidRPr="002E28AB" w:rsidRDefault="002E28AB" w:rsidP="002E28AB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2E28AB">
        <w:rPr>
          <w:rFonts w:ascii="Times New Roman" w:hAnsi="Times New Roman"/>
          <w:sz w:val="24"/>
          <w:szCs w:val="24"/>
        </w:rPr>
        <w:t>PS18000</w:t>
      </w:r>
      <w:r w:rsidR="009058A6">
        <w:rPr>
          <w:rFonts w:ascii="Times New Roman" w:hAnsi="Times New Roman"/>
          <w:sz w:val="24"/>
          <w:szCs w:val="24"/>
        </w:rPr>
        <w:t>9228</w:t>
      </w:r>
    </w:p>
    <w:p w:rsidR="002E28AB" w:rsidRDefault="002E28AB" w:rsidP="007C1988">
      <w:pPr>
        <w:pStyle w:val="Bezmezer"/>
      </w:pPr>
    </w:p>
    <w:p w:rsidR="002E28AB" w:rsidRPr="009E5BB6" w:rsidRDefault="002E28AB" w:rsidP="007C1988">
      <w:pPr>
        <w:pStyle w:val="Bezmezer"/>
      </w:pPr>
    </w:p>
    <w:p w:rsidR="001E0702" w:rsidRDefault="001E0702" w:rsidP="001E0702">
      <w:pPr>
        <w:pStyle w:val="PS-hlavika1"/>
      </w:pPr>
      <w:r>
        <w:t>Parlament České republiky</w:t>
      </w:r>
    </w:p>
    <w:p w:rsidR="001E0702" w:rsidRDefault="001E0702" w:rsidP="001E0702">
      <w:pPr>
        <w:pStyle w:val="PS-hlavika2"/>
      </w:pPr>
      <w:r>
        <w:t>POSLANECKÁ SNĚMOVNA</w:t>
      </w:r>
    </w:p>
    <w:p w:rsidR="001E0702" w:rsidRDefault="001E0702" w:rsidP="001E0702">
      <w:pPr>
        <w:pStyle w:val="PS-hlavika2"/>
      </w:pPr>
      <w:r>
        <w:t>2018</w:t>
      </w:r>
    </w:p>
    <w:p w:rsidR="001E0702" w:rsidRDefault="001E0702" w:rsidP="001E0702">
      <w:pPr>
        <w:pStyle w:val="PS-hlavika1"/>
      </w:pPr>
      <w:r>
        <w:t>8. volební období</w:t>
      </w:r>
    </w:p>
    <w:p w:rsidR="001E0702" w:rsidRDefault="002E28AB" w:rsidP="001E0702">
      <w:pPr>
        <w:pStyle w:val="PS-slousnesen"/>
      </w:pPr>
      <w:r w:rsidRPr="002E28AB">
        <w:t>61</w:t>
      </w:r>
    </w:p>
    <w:p w:rsidR="001E0702" w:rsidRDefault="001E0702" w:rsidP="001E0702">
      <w:pPr>
        <w:pStyle w:val="PS-hlavika3"/>
      </w:pPr>
      <w:r>
        <w:t>USNESENÍ</w:t>
      </w:r>
    </w:p>
    <w:p w:rsidR="001E0702" w:rsidRDefault="001E0702" w:rsidP="001E0702">
      <w:pPr>
        <w:pStyle w:val="PS-hlavika1"/>
      </w:pPr>
      <w:r>
        <w:t>ústavně právního výboru</w:t>
      </w:r>
    </w:p>
    <w:p w:rsidR="001E0702" w:rsidRDefault="00280332" w:rsidP="001E0702">
      <w:pPr>
        <w:pStyle w:val="PS-hlavika1"/>
      </w:pPr>
      <w:r>
        <w:t xml:space="preserve">z </w:t>
      </w:r>
      <w:r w:rsidRPr="000329B7">
        <w:t>2</w:t>
      </w:r>
      <w:r w:rsidR="00867468">
        <w:t>1</w:t>
      </w:r>
      <w:r w:rsidR="001E0702">
        <w:t>. schůze</w:t>
      </w:r>
    </w:p>
    <w:p w:rsidR="001E0702" w:rsidRDefault="000329B7" w:rsidP="001E0702">
      <w:pPr>
        <w:pStyle w:val="PS-hlavika1"/>
      </w:pPr>
      <w:r>
        <w:t>dne 26</w:t>
      </w:r>
      <w:r w:rsidR="001E0702">
        <w:t>. června 2018</w:t>
      </w:r>
    </w:p>
    <w:p w:rsidR="001E0702" w:rsidRDefault="001E0702" w:rsidP="001E0702">
      <w:pPr>
        <w:pStyle w:val="PS-uvodnodstavec"/>
        <w:spacing w:after="0"/>
      </w:pPr>
    </w:p>
    <w:p w:rsidR="001E0702" w:rsidRDefault="001E0702" w:rsidP="001E0702">
      <w:pPr>
        <w:pStyle w:val="PS-uvodnodstavec"/>
        <w:spacing w:after="0"/>
      </w:pPr>
    </w:p>
    <w:p w:rsidR="001E0702" w:rsidRDefault="001E0702" w:rsidP="001E0702">
      <w:pPr>
        <w:jc w:val="center"/>
      </w:pPr>
      <w:r w:rsidRPr="00681834">
        <w:t>Vládní návrh zákona</w:t>
      </w:r>
      <w:r w:rsidR="007A56CF">
        <w:t>, kterým se mění některé zákony v souvislosti s přijetím zákona</w:t>
      </w:r>
      <w:r w:rsidRPr="00681834">
        <w:t xml:space="preserve"> o zpr</w:t>
      </w:r>
      <w:r w:rsidR="007A56CF">
        <w:t>acování osobních údajů (tisk 139</w:t>
      </w:r>
      <w:r w:rsidRPr="00681834">
        <w:t>)</w:t>
      </w:r>
    </w:p>
    <w:p w:rsidR="001E0702" w:rsidRPr="00681834" w:rsidRDefault="001E0702" w:rsidP="001E0702">
      <w:pPr>
        <w:jc w:val="center"/>
      </w:pPr>
      <w:r>
        <w:t>___________________________________________________________________________</w:t>
      </w:r>
    </w:p>
    <w:p w:rsidR="001E0702" w:rsidRDefault="001E0702" w:rsidP="001E0702">
      <w:pPr>
        <w:pStyle w:val="PS-uvodnodstavec"/>
        <w:spacing w:after="0"/>
      </w:pPr>
    </w:p>
    <w:p w:rsidR="001E0702" w:rsidRDefault="001E0702" w:rsidP="001E0702">
      <w:pPr>
        <w:pStyle w:val="PS-uvodnodstavec"/>
        <w:spacing w:after="0"/>
      </w:pPr>
      <w:r>
        <w:t xml:space="preserve">Po odůvodnění náměstka ministra vnitra pro řízení sekce legislativy a státní správy JUDr. PhDr. Petra </w:t>
      </w:r>
      <w:proofErr w:type="spellStart"/>
      <w:r>
        <w:t>Mlsny</w:t>
      </w:r>
      <w:proofErr w:type="spellEnd"/>
      <w:r>
        <w:t xml:space="preserve">, Ph.D., zpravodajské zprávě </w:t>
      </w:r>
      <w:proofErr w:type="spellStart"/>
      <w:r>
        <w:t>posl</w:t>
      </w:r>
      <w:proofErr w:type="spellEnd"/>
      <w:r>
        <w:t xml:space="preserve">. Marka Bendy a </w:t>
      </w:r>
      <w:r w:rsidR="00A42DB6">
        <w:t>po</w:t>
      </w:r>
      <w:r>
        <w:t xml:space="preserve"> rozpravě</w:t>
      </w:r>
    </w:p>
    <w:p w:rsidR="001E0702" w:rsidRPr="00C64738" w:rsidRDefault="001E0702" w:rsidP="001E0702"/>
    <w:p w:rsidR="001E0702" w:rsidRDefault="001E0702" w:rsidP="001E0702">
      <w:pPr>
        <w:pStyle w:val="PS-uvodnodstavec"/>
        <w:spacing w:after="0"/>
        <w:ind w:left="360" w:firstLine="0"/>
      </w:pPr>
      <w:r w:rsidRPr="000C399A">
        <w:t>ústavně právní výbor</w:t>
      </w:r>
    </w:p>
    <w:p w:rsidR="007C1988" w:rsidRDefault="007C1988" w:rsidP="007C1988"/>
    <w:p w:rsidR="007C1988" w:rsidRPr="00DF0D5B" w:rsidRDefault="007C1988" w:rsidP="007C1988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7C1988" w:rsidRDefault="007C1988" w:rsidP="007C1988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</w:t>
      </w:r>
      <w:r>
        <w:t>yto</w:t>
      </w:r>
      <w:r w:rsidRPr="00FC2A3C">
        <w:t xml:space="preserve"> změn</w:t>
      </w:r>
      <w:r>
        <w:t>y</w:t>
      </w:r>
      <w:r w:rsidRPr="00FC2A3C">
        <w:t xml:space="preserve"> a dopl</w:t>
      </w:r>
      <w:r>
        <w:t>ňky</w:t>
      </w:r>
      <w:r w:rsidRPr="00FC2A3C">
        <w:t>:</w:t>
      </w:r>
    </w:p>
    <w:p w:rsidR="007C1988" w:rsidRPr="00307488" w:rsidRDefault="007C1988" w:rsidP="007C1988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i/>
          <w:u w:val="single"/>
        </w:rPr>
      </w:pPr>
    </w:p>
    <w:p w:rsidR="00D54C3A" w:rsidRPr="00CD625F" w:rsidRDefault="000329B7" w:rsidP="00D54C3A">
      <w:pPr>
        <w:ind w:firstLine="357"/>
        <w:jc w:val="both"/>
        <w:rPr>
          <w:color w:val="000000"/>
        </w:rPr>
      </w:pPr>
      <w:r>
        <w:rPr>
          <w:color w:val="000000"/>
        </w:rPr>
        <w:t>„</w:t>
      </w:r>
      <w:r w:rsidR="00D54C3A" w:rsidRPr="00CD625F">
        <w:rPr>
          <w:color w:val="000000"/>
        </w:rPr>
        <w:t xml:space="preserve">Za část třicátou šestou se vkládá část třicátá sedmá, která zní: </w:t>
      </w:r>
    </w:p>
    <w:p w:rsidR="00D54C3A" w:rsidRPr="00CD625F" w:rsidRDefault="00D54C3A" w:rsidP="00D54C3A">
      <w:pPr>
        <w:spacing w:before="280" w:after="200"/>
        <w:jc w:val="center"/>
        <w:rPr>
          <w:color w:val="000000"/>
        </w:rPr>
      </w:pPr>
      <w:r w:rsidRPr="00CD625F">
        <w:rPr>
          <w:color w:val="000000"/>
        </w:rPr>
        <w:t>„ČÁST TŘICÁTÁ SEDMÁ</w:t>
      </w:r>
    </w:p>
    <w:p w:rsidR="00D54C3A" w:rsidRPr="00CD625F" w:rsidRDefault="00D54C3A" w:rsidP="00D54C3A">
      <w:pPr>
        <w:spacing w:before="280" w:after="200"/>
        <w:jc w:val="center"/>
        <w:rPr>
          <w:b/>
          <w:color w:val="000000"/>
        </w:rPr>
      </w:pPr>
      <w:r w:rsidRPr="00CD625F">
        <w:rPr>
          <w:b/>
          <w:color w:val="000000"/>
        </w:rPr>
        <w:t>Změna zákona o evidenci obyvatel</w:t>
      </w:r>
    </w:p>
    <w:p w:rsidR="00D54C3A" w:rsidRPr="001407D1" w:rsidRDefault="00D54C3A" w:rsidP="00D54C3A">
      <w:pPr>
        <w:jc w:val="center"/>
      </w:pPr>
      <w:r w:rsidRPr="001407D1">
        <w:t>Čl. XXXVII</w:t>
      </w:r>
    </w:p>
    <w:p w:rsidR="00D54C3A" w:rsidRDefault="00D54C3A" w:rsidP="00D54C3A">
      <w:pPr>
        <w:ind w:left="360" w:firstLine="348"/>
        <w:jc w:val="both"/>
      </w:pPr>
      <w:r>
        <w:t>Zákon č. 133/2000 Sb., o evidenci obyvatel a o rodných číslech a o změně některých zákonů (zákon o evidenci obyvatel), ve znění zákona č. 2/2002 Sb., zákona č. 320/2002 Sb., zákona č. 53/2004 Sb., zákona č. 501/2004 Sb., zákona č. 444/2005 Sb., zákona č. 68/2006 Sb., zákona č. 161/2006 Sb., zákona č. 115/2006 Sb., zákona č. 342/2006 Sb., zákona č. 165/2006 Sb., zákona č. 239/2008 Sb., zákona č. 274/2008 Sb., zákona č. 305/2008 Sb., zákona č. 7/2009 Sb., zákona č. 227/2009 Sb., zákona č. 281/2009 Sb., zákona č. 424/2010 Sb., zákona č. 73/2011 Sb., zákona č. 167/2012 Sb., zákona č. 494/2012 Sb., zákona č. 186/2013 Sb., zákona č. 303/2013 Sb., zákona č. 312/2013 Sb., zákona č. 64/2014 Sb., zákona č. 15/2015 Sb., zákona č. 318/2015 Sb., zákona č. 298/2016 Sb., zákona č. 456/2016 Sb. a zákona č. 183/2017 Sb. se mění takto:</w:t>
      </w:r>
    </w:p>
    <w:p w:rsidR="00D54C3A" w:rsidRDefault="00D54C3A" w:rsidP="00D54C3A">
      <w:pPr>
        <w:jc w:val="both"/>
      </w:pPr>
    </w:p>
    <w:p w:rsidR="00D54C3A" w:rsidRDefault="00D54C3A" w:rsidP="00D54C3A">
      <w:pPr>
        <w:pStyle w:val="Odstavecseseznamem"/>
        <w:numPr>
          <w:ilvl w:val="0"/>
          <w:numId w:val="11"/>
        </w:numPr>
        <w:spacing w:after="160" w:line="259" w:lineRule="auto"/>
      </w:pPr>
      <w:r>
        <w:lastRenderedPageBreak/>
        <w:t>V § 13c odst. 1 se v písmenu b) slovo „nebo“ zrušuje a za písmeno b) se vkládá nové písmeno c), které zní:</w:t>
      </w:r>
    </w:p>
    <w:p w:rsidR="00D54C3A" w:rsidRDefault="00D54C3A" w:rsidP="00D54C3A">
      <w:pPr>
        <w:ind w:left="360"/>
        <w:jc w:val="both"/>
      </w:pPr>
      <w:r>
        <w:t xml:space="preserve">„c) pokud je to nezbytné </w:t>
      </w:r>
      <w:r w:rsidRPr="00803E64">
        <w:t xml:space="preserve">pro </w:t>
      </w:r>
      <w:r>
        <w:t>vymáhání soukromo</w:t>
      </w:r>
      <w:r w:rsidRPr="00803E64">
        <w:t>právních nároků</w:t>
      </w:r>
      <w:r>
        <w:t xml:space="preserve"> nebo pro předcházení vzniku nesplácených pohledávek, jsou-li přijata konkrétní opatření k ochraně práv a svobod subjektu údajů,</w:t>
      </w:r>
      <w:r w:rsidRPr="00D015F8">
        <w:t xml:space="preserve"> která odpovídají stavu techniky, nákladům na provedení, povaze, rozsahu, kontextu a účelům zpracování i různě pravděpodobným a závažným rizikům pro práva a svobody fyzických osob</w:t>
      </w:r>
      <w:r>
        <w:t>, nebo“.</w:t>
      </w:r>
    </w:p>
    <w:p w:rsidR="00D54C3A" w:rsidRDefault="00D54C3A" w:rsidP="00D54C3A"/>
    <w:p w:rsidR="00D54C3A" w:rsidRDefault="00D54C3A" w:rsidP="00D54C3A">
      <w:pPr>
        <w:ind w:firstLine="360"/>
      </w:pPr>
      <w:r>
        <w:t>Dosavadní písmeno c) se označuje jako písmeno d).“</w:t>
      </w:r>
    </w:p>
    <w:p w:rsidR="00D54C3A" w:rsidRDefault="00D54C3A" w:rsidP="00D54C3A"/>
    <w:p w:rsidR="00D54C3A" w:rsidRDefault="00D54C3A" w:rsidP="00D54C3A">
      <w:pPr>
        <w:pStyle w:val="Odstavecseseznamem"/>
        <w:numPr>
          <w:ilvl w:val="0"/>
          <w:numId w:val="11"/>
        </w:numPr>
        <w:spacing w:after="160" w:line="259" w:lineRule="auto"/>
      </w:pPr>
      <w:r>
        <w:t>V § 13c se za odstavec 2 doplňuje odstavec 3, který zní:</w:t>
      </w:r>
    </w:p>
    <w:p w:rsidR="00D54C3A" w:rsidRDefault="00D54C3A" w:rsidP="00D54C3A">
      <w:pPr>
        <w:ind w:firstLine="360"/>
        <w:jc w:val="both"/>
      </w:pPr>
      <w:r>
        <w:t>„(3) Konkrétní opatření k ochraně práv a svobod subjektu údajů mohou zahrnovat zejména:</w:t>
      </w:r>
    </w:p>
    <w:p w:rsidR="00D54C3A" w:rsidRDefault="00D54C3A" w:rsidP="00D54C3A">
      <w:pPr>
        <w:ind w:left="360"/>
        <w:jc w:val="both"/>
      </w:pPr>
      <w:r>
        <w:t xml:space="preserve">a) technická a organizační opatření zaměřená na důsledné uplatnění povinnosti podle čl. 5 odst. 1 písm. c) nařízení Evropského parlamentu a Rady (EU) 2016/679, </w:t>
      </w:r>
    </w:p>
    <w:p w:rsidR="00D54C3A" w:rsidRDefault="00D54C3A" w:rsidP="00D54C3A">
      <w:pPr>
        <w:ind w:left="360"/>
        <w:jc w:val="both"/>
      </w:pPr>
      <w:r>
        <w:t>b) pořizování záznamů alespoň o všech operacích shromáždění, vložení, pozměnění a výmazu osobních údajů, které umožní určit a ověřit totožnost osoby provádějící operaci, a uchovávání těchto záznamů nejméně po dobu 2 let od provedení operace,</w:t>
      </w:r>
    </w:p>
    <w:p w:rsidR="00D54C3A" w:rsidRDefault="00D54C3A" w:rsidP="00D54C3A">
      <w:pPr>
        <w:ind w:left="360"/>
        <w:jc w:val="both"/>
      </w:pPr>
      <w:r>
        <w:t>c) informování osob zpracovávajících osobní údaje o povinnostech v oblasti ochrany osobních údajů,</w:t>
      </w:r>
    </w:p>
    <w:p w:rsidR="00D54C3A" w:rsidRDefault="00D54C3A" w:rsidP="00D54C3A">
      <w:pPr>
        <w:ind w:firstLine="360"/>
        <w:jc w:val="both"/>
      </w:pPr>
      <w:r>
        <w:t xml:space="preserve">d) jmenování pověřence, </w:t>
      </w:r>
    </w:p>
    <w:p w:rsidR="00D54C3A" w:rsidRDefault="00D54C3A" w:rsidP="00D54C3A">
      <w:pPr>
        <w:ind w:firstLine="360"/>
        <w:jc w:val="both"/>
      </w:pPr>
      <w:r>
        <w:t xml:space="preserve">e) zvláštní omezení přístupu k osobním údajům v rámci správce nebo zpracovatele, </w:t>
      </w:r>
    </w:p>
    <w:p w:rsidR="00D54C3A" w:rsidRDefault="00D54C3A" w:rsidP="00D54C3A">
      <w:pPr>
        <w:ind w:firstLine="360"/>
        <w:jc w:val="both"/>
      </w:pPr>
      <w:r>
        <w:t xml:space="preserve">f) </w:t>
      </w:r>
      <w:proofErr w:type="spellStart"/>
      <w:r>
        <w:t>pseudonymizaci</w:t>
      </w:r>
      <w:proofErr w:type="spellEnd"/>
      <w:r>
        <w:t xml:space="preserve"> osobních údajů, </w:t>
      </w:r>
    </w:p>
    <w:p w:rsidR="00D54C3A" w:rsidRDefault="00D54C3A" w:rsidP="00D54C3A">
      <w:pPr>
        <w:ind w:firstLine="360"/>
        <w:jc w:val="both"/>
      </w:pPr>
      <w:r>
        <w:t xml:space="preserve">g) šifrování osobních údajů, </w:t>
      </w:r>
    </w:p>
    <w:p w:rsidR="00D54C3A" w:rsidRDefault="00D54C3A" w:rsidP="00D54C3A">
      <w:pPr>
        <w:ind w:left="360"/>
        <w:jc w:val="both"/>
      </w:pPr>
      <w:r>
        <w:t xml:space="preserve">h) opatření k zajištění trvalé důvěrnosti, integrity, dostupnosti a odolnosti systémů a služeb zpracování, </w:t>
      </w:r>
    </w:p>
    <w:p w:rsidR="00D54C3A" w:rsidRDefault="00D54C3A" w:rsidP="00D54C3A">
      <w:pPr>
        <w:ind w:left="360"/>
        <w:jc w:val="both"/>
      </w:pPr>
      <w:r>
        <w:t xml:space="preserve">i) opatření umožňující obnovení dostupnosti osobních údajů a včasný přístup k těmto údajům v případě incidentů, </w:t>
      </w:r>
    </w:p>
    <w:p w:rsidR="00D54C3A" w:rsidRDefault="00D54C3A" w:rsidP="00D54C3A">
      <w:pPr>
        <w:ind w:left="360"/>
        <w:jc w:val="both"/>
      </w:pPr>
      <w:r>
        <w:t>j) proces pravidelného testování, posuzování a hodnocení účinnosti zavedených technických a organizačních opatření pro zajištění bezpečnosti zpracování, nebo</w:t>
      </w:r>
    </w:p>
    <w:p w:rsidR="00D54C3A" w:rsidRDefault="00D54C3A" w:rsidP="00D54C3A">
      <w:pPr>
        <w:ind w:firstLine="360"/>
        <w:jc w:val="both"/>
      </w:pPr>
      <w:r>
        <w:t>k) zvláštní omezení přenosu osobních údajů do třetí země.“.</w:t>
      </w:r>
    </w:p>
    <w:p w:rsidR="00D54C3A" w:rsidRDefault="00D54C3A" w:rsidP="00D54C3A">
      <w:pPr>
        <w:jc w:val="both"/>
      </w:pPr>
    </w:p>
    <w:p w:rsidR="00D54C3A" w:rsidRDefault="00D54C3A" w:rsidP="00D54C3A">
      <w:pPr>
        <w:ind w:firstLine="357"/>
      </w:pPr>
      <w:r>
        <w:t>Dosavadní ČÁST TŘICÁTÁ SEDMÁ se přečísluje.</w:t>
      </w:r>
      <w:r w:rsidR="000329B7">
        <w:t>“.</w:t>
      </w:r>
      <w:r w:rsidR="002E28AB">
        <w:t>,</w:t>
      </w:r>
    </w:p>
    <w:p w:rsidR="007C1988" w:rsidRDefault="007C1988" w:rsidP="007C1988">
      <w:pPr>
        <w:jc w:val="both"/>
      </w:pPr>
      <w:r w:rsidRPr="00F545FE">
        <w:tab/>
      </w:r>
    </w:p>
    <w:p w:rsidR="007C1988" w:rsidRDefault="007C1988" w:rsidP="007C1988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Pr="00E149E9">
        <w:t xml:space="preserve">předsedu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7C1988" w:rsidRPr="00FC2A3C" w:rsidRDefault="007C1988" w:rsidP="007C1988">
      <w:pPr>
        <w:pStyle w:val="PS-slovanseznam"/>
        <w:numPr>
          <w:ilvl w:val="0"/>
          <w:numId w:val="0"/>
        </w:numPr>
        <w:spacing w:after="0" w:line="240" w:lineRule="auto"/>
      </w:pPr>
    </w:p>
    <w:p w:rsidR="007C1988" w:rsidRDefault="007C1988" w:rsidP="007C1988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>
        <w:t>e</w:t>
      </w:r>
      <w:r w:rsidRPr="00FC2A3C">
        <w:t xml:space="preserve"> výboru, aby na schůzi Poslanecké sněmovny podal zprávu o</w:t>
      </w:r>
      <w:r>
        <w:t> </w:t>
      </w:r>
      <w:r w:rsidRPr="00FC2A3C">
        <w:t>výsledcích projednávání tohoto návrhu z</w:t>
      </w:r>
      <w:r>
        <w:t xml:space="preserve">ákona na schůzi </w:t>
      </w:r>
      <w:r w:rsidR="00031E2A">
        <w:t>ústavně právního výboru</w:t>
      </w:r>
      <w:r w:rsidRPr="00FC2A3C">
        <w:t>,</w:t>
      </w:r>
    </w:p>
    <w:p w:rsidR="007C1988" w:rsidRPr="00FC2A3C" w:rsidRDefault="007C1988" w:rsidP="007C1988">
      <w:pPr>
        <w:pStyle w:val="PS-slovanseznam"/>
        <w:numPr>
          <w:ilvl w:val="0"/>
          <w:numId w:val="0"/>
        </w:numPr>
        <w:spacing w:after="0" w:line="240" w:lineRule="auto"/>
      </w:pPr>
    </w:p>
    <w:p w:rsidR="007C1988" w:rsidRDefault="007C1988" w:rsidP="007C1988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>
        <w:t>e</w:t>
      </w:r>
      <w:r w:rsidRPr="00FC2A3C">
        <w:t xml:space="preserve"> výboru, aby ve spolupráci s legislativním odborem Kanceláře Poslanecké sněmovny provedl příslušné legislativně technické úpravy.</w:t>
      </w:r>
    </w:p>
    <w:p w:rsidR="007C1988" w:rsidRDefault="007C1988" w:rsidP="007C1988">
      <w:pPr>
        <w:tabs>
          <w:tab w:val="center" w:pos="1843"/>
        </w:tabs>
        <w:ind w:left="357"/>
      </w:pPr>
    </w:p>
    <w:p w:rsidR="000329B7" w:rsidRDefault="007C1988" w:rsidP="00E05761">
      <w:pPr>
        <w:tabs>
          <w:tab w:val="center" w:pos="1843"/>
        </w:tabs>
      </w:pPr>
      <w:r>
        <w:t xml:space="preserve">   </w:t>
      </w:r>
    </w:p>
    <w:p w:rsidR="000329B7" w:rsidRDefault="000329B7" w:rsidP="00E05761">
      <w:pPr>
        <w:tabs>
          <w:tab w:val="center" w:pos="1843"/>
        </w:tabs>
      </w:pPr>
    </w:p>
    <w:p w:rsidR="000329B7" w:rsidRDefault="000329B7" w:rsidP="00E05761">
      <w:pPr>
        <w:tabs>
          <w:tab w:val="center" w:pos="1843"/>
        </w:tabs>
      </w:pPr>
    </w:p>
    <w:p w:rsidR="007C1988" w:rsidRDefault="007C1988" w:rsidP="00E05761">
      <w:pPr>
        <w:tabs>
          <w:tab w:val="center" w:pos="1843"/>
        </w:tabs>
      </w:pPr>
      <w:r>
        <w:t xml:space="preserve">   </w:t>
      </w:r>
    </w:p>
    <w:p w:rsidR="007C1988" w:rsidRDefault="002E28AB" w:rsidP="007C1988">
      <w:pPr>
        <w:tabs>
          <w:tab w:val="center" w:pos="1843"/>
        </w:tabs>
        <w:ind w:left="357"/>
      </w:pPr>
      <w:r>
        <w:t>Mgr. Marek VÝBORNÝ</w:t>
      </w:r>
      <w:r w:rsidR="009058A6">
        <w:tab/>
      </w:r>
      <w:r w:rsidR="00DB34C7">
        <w:t xml:space="preserve">v. r. </w:t>
      </w:r>
      <w:r w:rsidR="009058A6">
        <w:tab/>
      </w:r>
      <w:r w:rsidR="009058A6">
        <w:tab/>
      </w:r>
      <w:r w:rsidR="00867468">
        <w:t xml:space="preserve">      </w:t>
      </w:r>
      <w:r w:rsidR="00DB34C7">
        <w:tab/>
        <w:t xml:space="preserve">     </w:t>
      </w:r>
      <w:r w:rsidR="00867468">
        <w:t xml:space="preserve"> </w:t>
      </w:r>
      <w:r w:rsidR="00DB34C7">
        <w:t xml:space="preserve">     </w:t>
      </w:r>
      <w:r w:rsidR="00867468">
        <w:t>M</w:t>
      </w:r>
      <w:r w:rsidR="00DB34C7">
        <w:t>arek</w:t>
      </w:r>
      <w:r w:rsidR="00867468">
        <w:t xml:space="preserve"> BENDA</w:t>
      </w:r>
      <w:r w:rsidR="009058A6">
        <w:t xml:space="preserve"> </w:t>
      </w:r>
      <w:r w:rsidR="00DB34C7">
        <w:t xml:space="preserve">v. r. </w:t>
      </w:r>
      <w:bookmarkStart w:id="0" w:name="_GoBack"/>
      <w:bookmarkEnd w:id="0"/>
    </w:p>
    <w:p w:rsidR="00867468" w:rsidRDefault="00DB34C7" w:rsidP="00867468">
      <w:pPr>
        <w:tabs>
          <w:tab w:val="center" w:pos="1985"/>
        </w:tabs>
        <w:ind w:left="708" w:right="-995" w:hanging="141"/>
      </w:pPr>
      <w:r>
        <w:t xml:space="preserve">    </w:t>
      </w:r>
      <w:r w:rsidR="00867468">
        <w:t xml:space="preserve">ověřovatel výboru </w:t>
      </w:r>
      <w:r w:rsidR="00867468">
        <w:tab/>
      </w:r>
      <w:r w:rsidR="00867468">
        <w:tab/>
      </w:r>
      <w:r w:rsidR="00867468">
        <w:tab/>
      </w:r>
      <w:r w:rsidR="00867468">
        <w:tab/>
        <w:t>předseda a zpravodaj výboru</w:t>
      </w:r>
    </w:p>
    <w:sectPr w:rsidR="00867468" w:rsidSect="002E28AB">
      <w:headerReference w:type="default" r:id="rId8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AB6" w:rsidRDefault="00C52AB6" w:rsidP="00C52AB6">
      <w:r>
        <w:separator/>
      </w:r>
    </w:p>
  </w:endnote>
  <w:endnote w:type="continuationSeparator" w:id="0">
    <w:p w:rsidR="00C52AB6" w:rsidRDefault="00C52AB6" w:rsidP="00C52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AB6" w:rsidRDefault="00C52AB6" w:rsidP="00C52AB6">
      <w:r>
        <w:separator/>
      </w:r>
    </w:p>
  </w:footnote>
  <w:footnote w:type="continuationSeparator" w:id="0">
    <w:p w:rsidR="00C52AB6" w:rsidRDefault="00C52AB6" w:rsidP="00C52A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1811598"/>
      <w:docPartObj>
        <w:docPartGallery w:val="Page Numbers (Top of Page)"/>
        <w:docPartUnique/>
      </w:docPartObj>
    </w:sdtPr>
    <w:sdtEndPr/>
    <w:sdtContent>
      <w:p w:rsidR="00C52AB6" w:rsidRDefault="00C52AB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4C7">
          <w:rPr>
            <w:noProof/>
          </w:rPr>
          <w:t>2</w:t>
        </w:r>
        <w:r>
          <w:fldChar w:fldCharType="end"/>
        </w:r>
      </w:p>
    </w:sdtContent>
  </w:sdt>
  <w:p w:rsidR="00C52AB6" w:rsidRDefault="00C52AB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95DD2"/>
    <w:multiLevelType w:val="hybridMultilevel"/>
    <w:tmpl w:val="004002C2"/>
    <w:lvl w:ilvl="0" w:tplc="0CFC96D6">
      <w:start w:val="1"/>
      <w:numFmt w:val="upperLetter"/>
      <w:lvlText w:val="%1."/>
      <w:lvlJc w:val="left"/>
      <w:pPr>
        <w:ind w:left="717" w:hanging="360"/>
      </w:pPr>
      <w:rPr>
        <w:rFonts w:hint="default"/>
        <w:i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07976772"/>
    <w:multiLevelType w:val="hybridMultilevel"/>
    <w:tmpl w:val="1E783EDC"/>
    <w:lvl w:ilvl="0" w:tplc="363C06BE">
      <w:start w:val="1"/>
      <w:numFmt w:val="decimal"/>
      <w:lvlText w:val="%1."/>
      <w:lvlJc w:val="left"/>
      <w:pPr>
        <w:ind w:left="107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">
    <w:nsid w:val="3DE53705"/>
    <w:multiLevelType w:val="hybridMultilevel"/>
    <w:tmpl w:val="5C66322A"/>
    <w:lvl w:ilvl="0" w:tplc="E1DA1F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635E28"/>
    <w:multiLevelType w:val="hybridMultilevel"/>
    <w:tmpl w:val="582E6736"/>
    <w:lvl w:ilvl="0" w:tplc="DEDE73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B21DB6"/>
    <w:multiLevelType w:val="hybridMultilevel"/>
    <w:tmpl w:val="21F080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A7566A"/>
    <w:multiLevelType w:val="hybridMultilevel"/>
    <w:tmpl w:val="A9F0F6A2"/>
    <w:lvl w:ilvl="0" w:tplc="4E64E508">
      <w:start w:val="1"/>
      <w:numFmt w:val="upperLetter"/>
      <w:lvlText w:val="%1."/>
      <w:lvlJc w:val="left"/>
      <w:pPr>
        <w:ind w:left="717" w:hanging="360"/>
      </w:pPr>
      <w:rPr>
        <w:rFonts w:hint="default"/>
        <w:i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5DCC1F73"/>
    <w:multiLevelType w:val="hybridMultilevel"/>
    <w:tmpl w:val="63042CFE"/>
    <w:lvl w:ilvl="0" w:tplc="9530CB9C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50D379A"/>
    <w:multiLevelType w:val="hybridMultilevel"/>
    <w:tmpl w:val="B080A6C4"/>
    <w:lvl w:ilvl="0" w:tplc="07FEF864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  <w:lvlOverride w:ilvl="0">
      <w:startOverride w:val="1"/>
    </w:lvlOverride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988"/>
    <w:rsid w:val="00031E2A"/>
    <w:rsid w:val="000329B7"/>
    <w:rsid w:val="00061ECB"/>
    <w:rsid w:val="00151F34"/>
    <w:rsid w:val="001C6464"/>
    <w:rsid w:val="001E0702"/>
    <w:rsid w:val="001E0A9C"/>
    <w:rsid w:val="00280332"/>
    <w:rsid w:val="002E28AB"/>
    <w:rsid w:val="00307488"/>
    <w:rsid w:val="00407D98"/>
    <w:rsid w:val="004234F2"/>
    <w:rsid w:val="00535C9E"/>
    <w:rsid w:val="00617353"/>
    <w:rsid w:val="007A56CF"/>
    <w:rsid w:val="007C1988"/>
    <w:rsid w:val="00867468"/>
    <w:rsid w:val="00884C50"/>
    <w:rsid w:val="009058A6"/>
    <w:rsid w:val="00A42DB6"/>
    <w:rsid w:val="00B35AA9"/>
    <w:rsid w:val="00BA1553"/>
    <w:rsid w:val="00C52AB6"/>
    <w:rsid w:val="00CB5745"/>
    <w:rsid w:val="00D54C3A"/>
    <w:rsid w:val="00DB34C7"/>
    <w:rsid w:val="00E05761"/>
    <w:rsid w:val="00F0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5E0D31-7922-4C7B-824E-E43E9AFA3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C1988"/>
    <w:pPr>
      <w:ind w:left="720"/>
      <w:contextualSpacing/>
    </w:pPr>
  </w:style>
  <w:style w:type="paragraph" w:customStyle="1" w:styleId="PS-hlavika1">
    <w:name w:val="PS-hlavička 1"/>
    <w:basedOn w:val="Normln"/>
    <w:next w:val="Bezmezer"/>
    <w:qFormat/>
    <w:rsid w:val="007C1988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C1988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C1988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C1988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styleId="Bezmezer">
    <w:name w:val="No Spacing"/>
    <w:uiPriority w:val="1"/>
    <w:qFormat/>
    <w:rsid w:val="007C19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pedmtusnesen">
    <w:name w:val="PS-předmět usnesení"/>
    <w:basedOn w:val="Normln"/>
    <w:next w:val="PS-uvodnodstavec"/>
    <w:qFormat/>
    <w:rsid w:val="007C1988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paragraph" w:customStyle="1" w:styleId="PS-uvodnodstavec">
    <w:name w:val="PS-uvodní odstavec"/>
    <w:basedOn w:val="Normln"/>
    <w:next w:val="Normln"/>
    <w:qFormat/>
    <w:rsid w:val="007C1988"/>
    <w:pPr>
      <w:spacing w:after="360" w:line="259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PS-slovanseznam">
    <w:name w:val="PS-číslovaný seznam"/>
    <w:basedOn w:val="Normln"/>
    <w:link w:val="PS-slovanseznamChar"/>
    <w:qFormat/>
    <w:rsid w:val="007C1988"/>
    <w:pPr>
      <w:numPr>
        <w:numId w:val="2"/>
      </w:numPr>
      <w:tabs>
        <w:tab w:val="left" w:pos="0"/>
      </w:tabs>
      <w:spacing w:after="400" w:line="259" w:lineRule="auto"/>
      <w:ind w:left="357" w:hanging="357"/>
      <w:jc w:val="both"/>
    </w:pPr>
    <w:rPr>
      <w:rFonts w:eastAsia="Calibri"/>
      <w:szCs w:val="22"/>
      <w:lang w:eastAsia="en-US"/>
    </w:rPr>
  </w:style>
  <w:style w:type="character" w:customStyle="1" w:styleId="PS-slovanseznamChar">
    <w:name w:val="PS-číslovaný seznam Char"/>
    <w:basedOn w:val="Standardnpsmoodstavce"/>
    <w:link w:val="PS-slovanseznam"/>
    <w:rsid w:val="007C1988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7C1988"/>
    <w:pPr>
      <w:tabs>
        <w:tab w:val="center" w:pos="1701"/>
        <w:tab w:val="center" w:pos="4536"/>
        <w:tab w:val="center" w:pos="7371"/>
      </w:tabs>
    </w:pPr>
    <w:rPr>
      <w:rFonts w:eastAsia="Calibri"/>
      <w:spacing w:val="60"/>
      <w:szCs w:val="22"/>
      <w:lang w:eastAsia="en-US"/>
    </w:rPr>
  </w:style>
  <w:style w:type="character" w:customStyle="1" w:styleId="proloenChar">
    <w:name w:val="proložení Char"/>
    <w:basedOn w:val="Standardnpsmoodstavce"/>
    <w:link w:val="proloen"/>
    <w:rsid w:val="007C1988"/>
    <w:rPr>
      <w:rFonts w:ascii="Times New Roman" w:eastAsia="Calibri" w:hAnsi="Times New Roman" w:cs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C52AB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2AB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2AB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2AB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28A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28A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2CCEE-3E30-4610-9CA7-21B790E48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586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MarcikM</dc:creator>
  <cp:keywords/>
  <dc:description/>
  <cp:lastModifiedBy>Zavodska Martina</cp:lastModifiedBy>
  <cp:revision>6</cp:revision>
  <cp:lastPrinted>2018-06-26T15:25:00Z</cp:lastPrinted>
  <dcterms:created xsi:type="dcterms:W3CDTF">2018-06-26T14:38:00Z</dcterms:created>
  <dcterms:modified xsi:type="dcterms:W3CDTF">2018-06-26T15:26:00Z</dcterms:modified>
</cp:coreProperties>
</file>