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CB3" w:rsidRDefault="00773B07">
      <w:pPr>
        <w:pStyle w:val="PS-hlavika1"/>
        <w:jc w:val="right"/>
      </w:pPr>
      <w:r>
        <w:t>PS180006342</w:t>
      </w:r>
    </w:p>
    <w:p w:rsidR="00FC3086" w:rsidRDefault="00FC3086">
      <w:pPr>
        <w:pStyle w:val="Bezmezer"/>
      </w:pPr>
    </w:p>
    <w:p w:rsidR="00FC3086" w:rsidRDefault="00326FE4">
      <w:pPr>
        <w:pStyle w:val="PS-hlavika1"/>
      </w:pPr>
      <w:r>
        <w:t>Parlament České republiky</w:t>
      </w:r>
    </w:p>
    <w:p w:rsidR="00FC3086" w:rsidRDefault="00326FE4">
      <w:pPr>
        <w:pStyle w:val="PS-hlavika2"/>
      </w:pPr>
      <w:r>
        <w:t>POSLANECKÁ SNĚMOVNA</w:t>
      </w:r>
    </w:p>
    <w:p w:rsidR="00FC3086" w:rsidRDefault="00326FE4">
      <w:pPr>
        <w:pStyle w:val="PS-hlavika2"/>
      </w:pPr>
      <w:r>
        <w:t>2018</w:t>
      </w:r>
    </w:p>
    <w:p w:rsidR="00FC3086" w:rsidRDefault="00326FE4">
      <w:pPr>
        <w:pStyle w:val="PS-hlavika1"/>
      </w:pPr>
      <w:r>
        <w:t>8. volební období</w:t>
      </w:r>
    </w:p>
    <w:p w:rsidR="00FC3086" w:rsidRDefault="00F46FCF">
      <w:pPr>
        <w:pStyle w:val="PS-hlavika3"/>
      </w:pPr>
      <w:r>
        <w:t>4</w:t>
      </w:r>
      <w:r w:rsidR="00D60369">
        <w:t>4</w:t>
      </w:r>
    </w:p>
    <w:p w:rsidR="00FC3086" w:rsidRDefault="00326FE4">
      <w:pPr>
        <w:pStyle w:val="PS-hlavika3"/>
      </w:pPr>
      <w:r>
        <w:t>USNESENÍ</w:t>
      </w:r>
    </w:p>
    <w:p w:rsidR="00FC3086" w:rsidRDefault="00326FE4">
      <w:pPr>
        <w:pStyle w:val="PS-hlavika1"/>
      </w:pPr>
      <w:r>
        <w:rPr>
          <w:b w:val="0"/>
          <w:i w:val="0"/>
        </w:rPr>
        <w:t>Výboru pro veřejnou správu a regionální rozvoj</w:t>
      </w:r>
      <w:r>
        <w:t xml:space="preserve"> </w:t>
      </w:r>
    </w:p>
    <w:p w:rsidR="00FC3086" w:rsidRDefault="00326FE4">
      <w:pPr>
        <w:pStyle w:val="PS-hlavika1"/>
      </w:pPr>
      <w:r>
        <w:t xml:space="preserve">z </w:t>
      </w:r>
      <w:r w:rsidR="00D60369">
        <w:t>9</w:t>
      </w:r>
      <w:r>
        <w:t>. schůze</w:t>
      </w:r>
    </w:p>
    <w:p w:rsidR="00FC3086" w:rsidRDefault="00326FE4">
      <w:pPr>
        <w:pStyle w:val="PS-hlavika1"/>
      </w:pPr>
      <w:r>
        <w:t xml:space="preserve">ze dne </w:t>
      </w:r>
      <w:r w:rsidR="00D60369">
        <w:t>8. června</w:t>
      </w:r>
      <w:r>
        <w:t xml:space="preserve"> 2018</w:t>
      </w:r>
    </w:p>
    <w:p w:rsidR="00FC3086" w:rsidRDefault="00FC3086">
      <w:pPr>
        <w:jc w:val="center"/>
        <w:rPr>
          <w:b/>
        </w:rPr>
      </w:pPr>
    </w:p>
    <w:p w:rsidR="00EB0009" w:rsidRPr="005806D9" w:rsidRDefault="00EB0009" w:rsidP="00EB0009">
      <w:pPr>
        <w:spacing w:after="0"/>
        <w:jc w:val="center"/>
        <w:rPr>
          <w:rFonts w:ascii="Times New Roman" w:hAnsi="Times New Roman"/>
          <w:b/>
        </w:rPr>
      </w:pPr>
      <w:r w:rsidRPr="005806D9">
        <w:rPr>
          <w:rFonts w:ascii="Times New Roman" w:hAnsi="Times New Roman"/>
          <w:b/>
        </w:rPr>
        <w:t xml:space="preserve">Vládní návrh </w:t>
      </w:r>
      <w:r w:rsidR="00D60369" w:rsidRPr="005806D9">
        <w:rPr>
          <w:rFonts w:ascii="Times New Roman" w:hAnsi="Times New Roman"/>
          <w:b/>
        </w:rPr>
        <w:t>zákona o zpracování osobních údajů,</w:t>
      </w:r>
    </w:p>
    <w:p w:rsidR="00D60369" w:rsidRPr="005806D9" w:rsidRDefault="00D60369" w:rsidP="00EB0009">
      <w:pPr>
        <w:spacing w:after="0"/>
        <w:jc w:val="center"/>
        <w:rPr>
          <w:rFonts w:ascii="Times New Roman" w:hAnsi="Times New Roman"/>
          <w:b/>
        </w:rPr>
      </w:pPr>
      <w:r w:rsidRPr="005806D9">
        <w:rPr>
          <w:rFonts w:ascii="Times New Roman" w:hAnsi="Times New Roman"/>
          <w:b/>
        </w:rPr>
        <w:t>sněmovní tisk 138/0</w:t>
      </w:r>
    </w:p>
    <w:p w:rsidR="00367CB3" w:rsidRPr="006F7F1A" w:rsidRDefault="00367CB3" w:rsidP="00367CB3">
      <w:pPr>
        <w:pStyle w:val="PS-pedmtusnesen"/>
        <w:spacing w:before="0" w:after="0"/>
        <w:rPr>
          <w:b/>
        </w:rPr>
      </w:pPr>
    </w:p>
    <w:p w:rsidR="00367CB3" w:rsidRDefault="00367CB3" w:rsidP="00367CB3">
      <w:pPr>
        <w:jc w:val="both"/>
        <w:rPr>
          <w:rFonts w:ascii="Times New Roman" w:hAnsi="Times New Roman"/>
          <w:sz w:val="24"/>
          <w:szCs w:val="24"/>
        </w:rPr>
      </w:pPr>
    </w:p>
    <w:tbl>
      <w:tblPr>
        <w:tblW w:w="0" w:type="auto"/>
        <w:tblInd w:w="-8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9103"/>
      </w:tblGrid>
      <w:tr w:rsidR="00FC3086" w:rsidTr="00BF7907">
        <w:trPr>
          <w:trHeight w:val="993"/>
        </w:trPr>
        <w:tc>
          <w:tcPr>
            <w:tcW w:w="9103" w:type="dxa"/>
            <w:tcBorders>
              <w:top w:val="nil"/>
              <w:left w:val="nil"/>
              <w:bottom w:val="nil"/>
              <w:right w:val="nil"/>
            </w:tcBorders>
            <w:shd w:val="clear" w:color="auto" w:fill="auto"/>
          </w:tcPr>
          <w:p w:rsidR="00272554" w:rsidRDefault="00326FE4" w:rsidP="00014441">
            <w:pPr>
              <w:jc w:val="both"/>
              <w:rPr>
                <w:rFonts w:ascii="Times New Roman" w:hAnsi="Times New Roman"/>
                <w:sz w:val="24"/>
                <w:szCs w:val="24"/>
              </w:rPr>
            </w:pPr>
            <w:r>
              <w:rPr>
                <w:rFonts w:ascii="Times New Roman" w:hAnsi="Times New Roman"/>
                <w:sz w:val="24"/>
                <w:szCs w:val="24"/>
              </w:rPr>
              <w:t xml:space="preserve">Výbor pro veřejnou správu a regionální rozvoj na své </w:t>
            </w:r>
            <w:r w:rsidR="00AB74AE">
              <w:rPr>
                <w:rFonts w:ascii="Times New Roman" w:hAnsi="Times New Roman"/>
                <w:sz w:val="24"/>
                <w:szCs w:val="24"/>
              </w:rPr>
              <w:t>9</w:t>
            </w:r>
            <w:r>
              <w:rPr>
                <w:rFonts w:ascii="Times New Roman" w:hAnsi="Times New Roman"/>
                <w:sz w:val="24"/>
                <w:szCs w:val="24"/>
              </w:rPr>
              <w:t xml:space="preserve">. schůzi po </w:t>
            </w:r>
            <w:r w:rsidR="00667036">
              <w:rPr>
                <w:rFonts w:ascii="Times New Roman" w:hAnsi="Times New Roman"/>
                <w:sz w:val="24"/>
                <w:szCs w:val="24"/>
              </w:rPr>
              <w:t>odůvodnění návrhu</w:t>
            </w:r>
            <w:r w:rsidR="005302B9">
              <w:rPr>
                <w:rFonts w:ascii="Times New Roman" w:hAnsi="Times New Roman"/>
                <w:sz w:val="24"/>
                <w:szCs w:val="24"/>
              </w:rPr>
              <w:t xml:space="preserve"> JUDr. </w:t>
            </w:r>
            <w:r w:rsidR="00552270">
              <w:rPr>
                <w:rFonts w:ascii="Times New Roman" w:hAnsi="Times New Roman"/>
                <w:sz w:val="24"/>
                <w:szCs w:val="24"/>
              </w:rPr>
              <w:t>PhDr. Petrem Mlsnou, Ph.D., náměstkem ministra vnitra</w:t>
            </w:r>
            <w:r w:rsidR="00B660CE">
              <w:rPr>
                <w:rFonts w:ascii="Times New Roman" w:hAnsi="Times New Roman"/>
                <w:sz w:val="24"/>
                <w:szCs w:val="24"/>
              </w:rPr>
              <w:t>,</w:t>
            </w:r>
            <w:r w:rsidR="00552270">
              <w:rPr>
                <w:rFonts w:ascii="Times New Roman" w:hAnsi="Times New Roman"/>
                <w:sz w:val="24"/>
                <w:szCs w:val="24"/>
              </w:rPr>
              <w:t xml:space="preserve"> </w:t>
            </w:r>
            <w:r w:rsidR="0051685F">
              <w:rPr>
                <w:rFonts w:ascii="Times New Roman" w:hAnsi="Times New Roman"/>
                <w:sz w:val="24"/>
                <w:szCs w:val="24"/>
              </w:rPr>
              <w:t>po zpravodajské zprávě poslan</w:t>
            </w:r>
            <w:r w:rsidR="005302B9">
              <w:rPr>
                <w:rFonts w:ascii="Times New Roman" w:hAnsi="Times New Roman"/>
                <w:sz w:val="24"/>
                <w:szCs w:val="24"/>
              </w:rPr>
              <w:t>ce Mgr. </w:t>
            </w:r>
            <w:r w:rsidR="00AB74AE">
              <w:rPr>
                <w:rFonts w:ascii="Times New Roman" w:hAnsi="Times New Roman"/>
                <w:sz w:val="24"/>
                <w:szCs w:val="24"/>
              </w:rPr>
              <w:t>Martina Kupky</w:t>
            </w:r>
            <w:r w:rsidR="0051685F">
              <w:rPr>
                <w:rFonts w:ascii="Times New Roman" w:hAnsi="Times New Roman"/>
                <w:sz w:val="24"/>
                <w:szCs w:val="24"/>
              </w:rPr>
              <w:t xml:space="preserve"> a</w:t>
            </w:r>
            <w:r w:rsidR="00667036">
              <w:rPr>
                <w:rFonts w:ascii="Times New Roman" w:hAnsi="Times New Roman"/>
                <w:sz w:val="24"/>
                <w:szCs w:val="24"/>
              </w:rPr>
              <w:t xml:space="preserve"> po rozpravě</w:t>
            </w:r>
            <w:r w:rsidR="006F7F1A">
              <w:rPr>
                <w:rFonts w:ascii="Times New Roman" w:hAnsi="Times New Roman"/>
                <w:sz w:val="24"/>
                <w:szCs w:val="24"/>
              </w:rPr>
              <w:t>, přijal usnesení, kterým:</w:t>
            </w:r>
          </w:p>
          <w:p w:rsidR="00014441" w:rsidRDefault="00014441" w:rsidP="00014441">
            <w:pPr>
              <w:jc w:val="both"/>
              <w:rPr>
                <w:rFonts w:ascii="Times New Roman" w:hAnsi="Times New Roman"/>
                <w:sz w:val="24"/>
                <w:szCs w:val="24"/>
              </w:rPr>
            </w:pPr>
          </w:p>
        </w:tc>
      </w:tr>
      <w:tr w:rsidR="003333D7" w:rsidRPr="00EC4F6D" w:rsidTr="00BF7907">
        <w:trPr>
          <w:trHeight w:val="3644"/>
        </w:trPr>
        <w:tc>
          <w:tcPr>
            <w:tcW w:w="9103" w:type="dxa"/>
            <w:tcBorders>
              <w:top w:val="nil"/>
              <w:left w:val="nil"/>
              <w:bottom w:val="nil"/>
              <w:right w:val="nil"/>
            </w:tcBorders>
            <w:shd w:val="clear" w:color="auto" w:fill="auto"/>
          </w:tcPr>
          <w:p w:rsidR="00014441" w:rsidRPr="00EC4F6D" w:rsidRDefault="00BE65CE" w:rsidP="00BE65CE">
            <w:pPr>
              <w:pStyle w:val="Odstavecseseznamem"/>
              <w:numPr>
                <w:ilvl w:val="0"/>
                <w:numId w:val="17"/>
              </w:numPr>
              <w:spacing w:after="0"/>
              <w:jc w:val="both"/>
              <w:rPr>
                <w:rFonts w:ascii="Times New Roman" w:hAnsi="Times New Roman"/>
                <w:sz w:val="24"/>
                <w:szCs w:val="24"/>
              </w:rPr>
            </w:pPr>
            <w:r w:rsidRPr="00EC4F6D">
              <w:rPr>
                <w:rFonts w:ascii="Times New Roman" w:hAnsi="Times New Roman"/>
                <w:b/>
                <w:sz w:val="24"/>
                <w:szCs w:val="24"/>
              </w:rPr>
              <w:t>d o p o r u č u j e</w:t>
            </w:r>
            <w:r w:rsidRPr="00EC4F6D">
              <w:rPr>
                <w:rFonts w:ascii="Times New Roman" w:hAnsi="Times New Roman"/>
                <w:sz w:val="24"/>
                <w:szCs w:val="24"/>
              </w:rPr>
              <w:t xml:space="preserve">   Poslanecké sněmovně </w:t>
            </w:r>
            <w:r w:rsidR="00D60369">
              <w:rPr>
                <w:rFonts w:ascii="Times New Roman" w:hAnsi="Times New Roman"/>
                <w:sz w:val="24"/>
                <w:szCs w:val="24"/>
              </w:rPr>
              <w:t>sněmovní tisk 138/0 projednat a schválit ve znění přijatých pozměňovacích návrhů:</w:t>
            </w:r>
          </w:p>
          <w:p w:rsidR="00F46FCF" w:rsidRPr="00EC4F6D" w:rsidRDefault="00F46FCF" w:rsidP="00014441">
            <w:pPr>
              <w:spacing w:after="0"/>
              <w:jc w:val="both"/>
              <w:rPr>
                <w:rFonts w:ascii="Times New Roman" w:hAnsi="Times New Roman"/>
                <w:sz w:val="24"/>
                <w:szCs w:val="24"/>
              </w:rPr>
            </w:pPr>
          </w:p>
          <w:p w:rsidR="004C60CB" w:rsidRPr="00773B07" w:rsidRDefault="004C60CB" w:rsidP="004C60CB">
            <w:pPr>
              <w:pStyle w:val="Odstavecseseznamem"/>
              <w:numPr>
                <w:ilvl w:val="0"/>
                <w:numId w:val="24"/>
              </w:numPr>
              <w:suppressAutoHyphens w:val="0"/>
              <w:spacing w:before="280" w:after="120" w:line="240" w:lineRule="auto"/>
              <w:jc w:val="both"/>
              <w:rPr>
                <w:rFonts w:ascii="Times New Roman" w:hAnsi="Times New Roman"/>
                <w:color w:val="000000" w:themeColor="text1"/>
                <w:sz w:val="24"/>
                <w:szCs w:val="24"/>
                <w:lang w:eastAsia="cs-CZ"/>
              </w:rPr>
            </w:pPr>
            <w:r w:rsidRPr="00773B07">
              <w:rPr>
                <w:rFonts w:ascii="Times New Roman" w:hAnsi="Times New Roman"/>
                <w:color w:val="000000" w:themeColor="text1"/>
                <w:sz w:val="24"/>
                <w:szCs w:val="24"/>
              </w:rPr>
              <w:t>V § 8 se za slova „tyto informace“ vkládají slova „v rozsahu odpovídajícím jím obvykle prováděnému zpracování osobních údajů“.</w:t>
            </w:r>
          </w:p>
          <w:p w:rsidR="004C60CB" w:rsidRPr="00773B07" w:rsidRDefault="004C60CB" w:rsidP="004C60CB">
            <w:pPr>
              <w:pStyle w:val="Odstavecseseznamem"/>
              <w:numPr>
                <w:ilvl w:val="0"/>
                <w:numId w:val="24"/>
              </w:numPr>
              <w:suppressAutoHyphens w:val="0"/>
              <w:spacing w:before="280" w:after="120" w:line="240" w:lineRule="auto"/>
              <w:jc w:val="both"/>
              <w:rPr>
                <w:rFonts w:ascii="Times New Roman" w:hAnsi="Times New Roman"/>
                <w:color w:val="000000" w:themeColor="text1"/>
                <w:sz w:val="24"/>
                <w:szCs w:val="24"/>
              </w:rPr>
            </w:pPr>
            <w:r w:rsidRPr="00773B07">
              <w:rPr>
                <w:rFonts w:ascii="Times New Roman" w:hAnsi="Times New Roman"/>
                <w:color w:val="000000" w:themeColor="text1"/>
                <w:sz w:val="24"/>
                <w:szCs w:val="24"/>
              </w:rPr>
              <w:t>V § 11 odstavec 1 zní:</w:t>
            </w:r>
          </w:p>
          <w:p w:rsidR="004C60CB" w:rsidRPr="00773B07" w:rsidRDefault="004C60CB" w:rsidP="004C60CB">
            <w:pPr>
              <w:pStyle w:val="Odstavecseseznamem"/>
              <w:spacing w:before="280" w:after="120"/>
              <w:jc w:val="both"/>
              <w:rPr>
                <w:rFonts w:ascii="Times New Roman" w:hAnsi="Times New Roman"/>
                <w:color w:val="000000" w:themeColor="text1"/>
                <w:sz w:val="24"/>
                <w:szCs w:val="24"/>
              </w:rPr>
            </w:pPr>
            <w:r w:rsidRPr="00773B07">
              <w:rPr>
                <w:rFonts w:ascii="Times New Roman" w:hAnsi="Times New Roman"/>
                <w:color w:val="000000" w:themeColor="text1"/>
                <w:sz w:val="24"/>
                <w:szCs w:val="24"/>
              </w:rPr>
              <w:tab/>
              <w:t>„(1) Nestanoví-li jiný právní předpis jinak, čl. 12 až 22 a v jim odpovídajícím rozsahu též článek 5 nařízení Evropského parlamentu a Rady (EU) 2016/679 se použijí přiměřeně nebo se splnění povinností správce nebo zpracovatele nebo uplatnění práva subjektu údajů stanovených těmito články odloží, je-li to nezbytné a svým rozsahem přiměřené k zajištění chráněného zájmu uvedeného v § 6 odst. 2.“.</w:t>
            </w:r>
          </w:p>
          <w:p w:rsidR="004C60CB" w:rsidRPr="00773B07" w:rsidRDefault="004C60CB" w:rsidP="004C60CB">
            <w:pPr>
              <w:pStyle w:val="Odstavecseseznamem"/>
              <w:numPr>
                <w:ilvl w:val="0"/>
                <w:numId w:val="24"/>
              </w:numPr>
              <w:suppressAutoHyphens w:val="0"/>
              <w:spacing w:before="280" w:after="120" w:line="240" w:lineRule="auto"/>
              <w:jc w:val="both"/>
              <w:rPr>
                <w:rFonts w:ascii="Times New Roman" w:hAnsi="Times New Roman"/>
                <w:color w:val="000000" w:themeColor="text1"/>
                <w:sz w:val="24"/>
                <w:szCs w:val="24"/>
              </w:rPr>
            </w:pPr>
            <w:r w:rsidRPr="00773B07">
              <w:rPr>
                <w:rFonts w:ascii="Times New Roman" w:hAnsi="Times New Roman"/>
                <w:color w:val="000000" w:themeColor="text1"/>
                <w:sz w:val="24"/>
                <w:szCs w:val="24"/>
              </w:rPr>
              <w:t>V § 11 se odstavec 3 zrušuje.</w:t>
            </w:r>
          </w:p>
          <w:p w:rsidR="004C60CB" w:rsidRPr="00773B07" w:rsidRDefault="004C60CB" w:rsidP="004C60CB">
            <w:pPr>
              <w:pStyle w:val="Odstavecseseznamem"/>
              <w:numPr>
                <w:ilvl w:val="0"/>
                <w:numId w:val="24"/>
              </w:numPr>
              <w:suppressAutoHyphens w:val="0"/>
              <w:spacing w:before="280" w:after="120" w:line="240" w:lineRule="auto"/>
              <w:jc w:val="both"/>
              <w:rPr>
                <w:rFonts w:ascii="Times New Roman" w:hAnsi="Times New Roman"/>
                <w:color w:val="000000" w:themeColor="text1"/>
                <w:sz w:val="24"/>
                <w:szCs w:val="24"/>
              </w:rPr>
            </w:pPr>
            <w:r w:rsidRPr="00773B07">
              <w:rPr>
                <w:rFonts w:ascii="Times New Roman" w:hAnsi="Times New Roman"/>
                <w:color w:val="000000" w:themeColor="text1"/>
                <w:sz w:val="24"/>
                <w:szCs w:val="24"/>
              </w:rPr>
              <w:t>V § 12 se slova „účelu uvedenému v § 11 odst. 1“ nahrazují slovy „chráněného zájmu uvedeného v § 6 odst. 2“.</w:t>
            </w:r>
          </w:p>
          <w:p w:rsidR="004C60CB" w:rsidRPr="00773B07" w:rsidRDefault="004C60CB" w:rsidP="004C60CB">
            <w:pPr>
              <w:pStyle w:val="Odstavecseseznamem"/>
              <w:numPr>
                <w:ilvl w:val="0"/>
                <w:numId w:val="24"/>
              </w:numPr>
              <w:suppressAutoHyphens w:val="0"/>
              <w:spacing w:before="280" w:after="200" w:line="240" w:lineRule="auto"/>
              <w:jc w:val="both"/>
              <w:rPr>
                <w:rFonts w:ascii="Times New Roman" w:hAnsi="Times New Roman"/>
                <w:color w:val="000000" w:themeColor="text1"/>
                <w:sz w:val="24"/>
                <w:szCs w:val="24"/>
              </w:rPr>
            </w:pPr>
            <w:r w:rsidRPr="00773B07">
              <w:rPr>
                <w:rFonts w:ascii="Times New Roman" w:hAnsi="Times New Roman"/>
                <w:color w:val="000000" w:themeColor="text1"/>
                <w:sz w:val="24"/>
                <w:szCs w:val="24"/>
              </w:rPr>
              <w:t xml:space="preserve">V § 59 se za odstavec 1 vkládá nový odstavec 2, který zní: </w:t>
            </w:r>
          </w:p>
          <w:p w:rsidR="004C60CB" w:rsidRPr="00773B07" w:rsidRDefault="004C60CB" w:rsidP="004C60CB">
            <w:pPr>
              <w:pStyle w:val="Odstavecseseznamem"/>
              <w:spacing w:before="280" w:after="200"/>
              <w:jc w:val="both"/>
              <w:rPr>
                <w:rFonts w:ascii="Times New Roman" w:hAnsi="Times New Roman"/>
                <w:color w:val="000000" w:themeColor="text1"/>
                <w:sz w:val="24"/>
                <w:szCs w:val="24"/>
              </w:rPr>
            </w:pPr>
          </w:p>
          <w:p w:rsidR="004C60CB" w:rsidRPr="00773B07" w:rsidRDefault="004C60CB" w:rsidP="004C60CB">
            <w:pPr>
              <w:pStyle w:val="Odstavecseseznamem"/>
              <w:spacing w:before="280" w:after="200"/>
              <w:jc w:val="both"/>
              <w:rPr>
                <w:rFonts w:ascii="Times New Roman" w:hAnsi="Times New Roman"/>
                <w:color w:val="000000" w:themeColor="text1"/>
                <w:sz w:val="24"/>
                <w:szCs w:val="24"/>
              </w:rPr>
            </w:pPr>
            <w:r w:rsidRPr="00773B07">
              <w:rPr>
                <w:rFonts w:ascii="Times New Roman" w:hAnsi="Times New Roman"/>
                <w:color w:val="000000" w:themeColor="text1"/>
                <w:sz w:val="24"/>
                <w:szCs w:val="24"/>
              </w:rPr>
              <w:t>„(2) Územní samosprávní celek, dobrovolný svazek obcí, příspěvková organizace zřizovaná územním samosprávním celkem nebo dobrovolným svazem obcí a právnická osoba vykonávající činnost školy nebo školského zařízení zřizovaná územním samosprávným celkem nebo dobrovolným svazkem obcí se dopustí přestupku tím, že poruší zákaz zveřejnění osobních údajů stanovený jiným právním předpisem</w:t>
            </w:r>
            <w:r w:rsidRPr="00773B07">
              <w:rPr>
                <w:rFonts w:ascii="Times New Roman" w:hAnsi="Times New Roman"/>
                <w:color w:val="000000" w:themeColor="text1"/>
                <w:sz w:val="24"/>
                <w:szCs w:val="24"/>
                <w:vertAlign w:val="superscript"/>
              </w:rPr>
              <w:t>10)</w:t>
            </w:r>
            <w:r w:rsidRPr="00773B07">
              <w:rPr>
                <w:rFonts w:ascii="Times New Roman" w:hAnsi="Times New Roman"/>
                <w:color w:val="000000" w:themeColor="text1"/>
                <w:sz w:val="24"/>
                <w:szCs w:val="24"/>
              </w:rPr>
              <w:t>.“.</w:t>
            </w:r>
          </w:p>
          <w:p w:rsidR="004C60CB" w:rsidRPr="00773B07" w:rsidRDefault="004C60CB" w:rsidP="004C60CB">
            <w:pPr>
              <w:pStyle w:val="Odstavecseseznamem"/>
              <w:rPr>
                <w:rFonts w:ascii="Times New Roman" w:hAnsi="Times New Roman"/>
                <w:color w:val="000000" w:themeColor="text1"/>
                <w:sz w:val="24"/>
                <w:szCs w:val="24"/>
              </w:rPr>
            </w:pPr>
          </w:p>
          <w:p w:rsidR="004C60CB" w:rsidRPr="00773B07" w:rsidRDefault="004C60CB" w:rsidP="004C60CB">
            <w:pPr>
              <w:pStyle w:val="Odstavecseseznamem"/>
              <w:rPr>
                <w:rFonts w:ascii="Times New Roman" w:hAnsi="Times New Roman"/>
                <w:color w:val="000000" w:themeColor="text1"/>
                <w:sz w:val="24"/>
                <w:szCs w:val="24"/>
              </w:rPr>
            </w:pPr>
            <w:r w:rsidRPr="00773B07">
              <w:rPr>
                <w:rFonts w:ascii="Times New Roman" w:hAnsi="Times New Roman"/>
                <w:color w:val="000000" w:themeColor="text1"/>
                <w:sz w:val="24"/>
                <w:szCs w:val="24"/>
              </w:rPr>
              <w:t>Dosavadní odstavec 2 se označuje jako odstavec 3.</w:t>
            </w:r>
          </w:p>
          <w:p w:rsidR="004C60CB" w:rsidRPr="00773B07" w:rsidRDefault="004C60CB" w:rsidP="004C60CB">
            <w:pPr>
              <w:pStyle w:val="Odstavecseseznamem"/>
              <w:rPr>
                <w:rFonts w:ascii="Times New Roman" w:hAnsi="Times New Roman"/>
                <w:color w:val="000000" w:themeColor="text1"/>
                <w:sz w:val="24"/>
                <w:szCs w:val="24"/>
              </w:rPr>
            </w:pPr>
          </w:p>
          <w:p w:rsidR="004C60CB" w:rsidRPr="00773B07" w:rsidRDefault="004C60CB" w:rsidP="004C60CB">
            <w:pPr>
              <w:pStyle w:val="Odstavecseseznamem"/>
              <w:numPr>
                <w:ilvl w:val="0"/>
                <w:numId w:val="24"/>
              </w:numPr>
              <w:suppressAutoHyphens w:val="0"/>
              <w:spacing w:before="280" w:after="200" w:line="240" w:lineRule="auto"/>
              <w:jc w:val="both"/>
              <w:rPr>
                <w:rFonts w:ascii="Times New Roman" w:hAnsi="Times New Roman"/>
                <w:color w:val="000000" w:themeColor="text1"/>
                <w:sz w:val="24"/>
                <w:szCs w:val="24"/>
              </w:rPr>
            </w:pPr>
            <w:r w:rsidRPr="00773B07">
              <w:rPr>
                <w:rFonts w:ascii="Times New Roman" w:hAnsi="Times New Roman"/>
                <w:color w:val="000000" w:themeColor="text1"/>
                <w:sz w:val="24"/>
                <w:szCs w:val="24"/>
              </w:rPr>
              <w:lastRenderedPageBreak/>
              <w:t xml:space="preserve">V § 59 se doplňuje odstavec 4, který zní: </w:t>
            </w:r>
          </w:p>
          <w:p w:rsidR="004C60CB" w:rsidRPr="00773B07" w:rsidRDefault="004C60CB" w:rsidP="004C60CB">
            <w:pPr>
              <w:pStyle w:val="Odstavecseseznamem"/>
              <w:spacing w:before="280" w:after="200"/>
              <w:jc w:val="both"/>
              <w:rPr>
                <w:rFonts w:ascii="Times New Roman" w:hAnsi="Times New Roman"/>
                <w:color w:val="000000" w:themeColor="text1"/>
                <w:sz w:val="24"/>
                <w:szCs w:val="24"/>
              </w:rPr>
            </w:pPr>
          </w:p>
          <w:p w:rsidR="004C60CB" w:rsidRPr="00773B07" w:rsidRDefault="004C60CB" w:rsidP="004C60CB">
            <w:pPr>
              <w:pStyle w:val="Odstavecseseznamem"/>
              <w:spacing w:before="280" w:after="200"/>
              <w:jc w:val="both"/>
              <w:rPr>
                <w:rFonts w:ascii="Times New Roman" w:hAnsi="Times New Roman"/>
                <w:color w:val="000000" w:themeColor="text1"/>
                <w:sz w:val="24"/>
                <w:szCs w:val="24"/>
              </w:rPr>
            </w:pPr>
            <w:r w:rsidRPr="00773B07">
              <w:rPr>
                <w:rFonts w:ascii="Times New Roman" w:hAnsi="Times New Roman"/>
                <w:color w:val="000000" w:themeColor="text1"/>
                <w:sz w:val="24"/>
                <w:szCs w:val="24"/>
              </w:rPr>
              <w:t>„(4) Za přestupek podle odstavce 2 lze uložit pokutu do 10 000 Kč.“.</w:t>
            </w:r>
          </w:p>
          <w:p w:rsidR="004C60CB" w:rsidRPr="00773B07" w:rsidRDefault="004C60CB" w:rsidP="004C60CB">
            <w:pPr>
              <w:pStyle w:val="Odstavecseseznamem"/>
              <w:spacing w:before="280" w:after="200"/>
              <w:jc w:val="both"/>
              <w:rPr>
                <w:rFonts w:ascii="Times New Roman" w:hAnsi="Times New Roman"/>
                <w:color w:val="000000" w:themeColor="text1"/>
                <w:sz w:val="24"/>
                <w:szCs w:val="24"/>
              </w:rPr>
            </w:pPr>
          </w:p>
          <w:p w:rsidR="004C60CB" w:rsidRPr="00773B07" w:rsidRDefault="004C60CB" w:rsidP="004C60CB">
            <w:pPr>
              <w:pStyle w:val="Odstavecseseznamem"/>
              <w:numPr>
                <w:ilvl w:val="0"/>
                <w:numId w:val="24"/>
              </w:numPr>
              <w:suppressAutoHyphens w:val="0"/>
              <w:spacing w:after="0" w:line="240" w:lineRule="auto"/>
              <w:rPr>
                <w:rFonts w:ascii="Times New Roman" w:hAnsi="Times New Roman"/>
                <w:color w:val="000000" w:themeColor="text1"/>
                <w:sz w:val="24"/>
                <w:szCs w:val="24"/>
              </w:rPr>
            </w:pPr>
            <w:r w:rsidRPr="00773B07">
              <w:rPr>
                <w:rFonts w:ascii="Times New Roman" w:hAnsi="Times New Roman"/>
                <w:color w:val="000000" w:themeColor="text1"/>
                <w:sz w:val="24"/>
                <w:szCs w:val="24"/>
              </w:rPr>
              <w:t xml:space="preserve">V § 60 se doplňuje odstavec 6, který zní: </w:t>
            </w:r>
          </w:p>
          <w:p w:rsidR="004C60CB" w:rsidRPr="00773B07" w:rsidRDefault="004C60CB" w:rsidP="004C60CB">
            <w:pPr>
              <w:pStyle w:val="Odstavecseseznamem"/>
              <w:rPr>
                <w:rFonts w:ascii="Times New Roman" w:hAnsi="Times New Roman"/>
                <w:color w:val="000000" w:themeColor="text1"/>
                <w:sz w:val="24"/>
                <w:szCs w:val="24"/>
              </w:rPr>
            </w:pPr>
          </w:p>
          <w:p w:rsidR="004C60CB" w:rsidRPr="00773B07" w:rsidRDefault="004C60CB" w:rsidP="004C60CB">
            <w:pPr>
              <w:pStyle w:val="Odstavecseseznamem"/>
              <w:jc w:val="both"/>
              <w:rPr>
                <w:rFonts w:ascii="Times New Roman" w:hAnsi="Times New Roman"/>
                <w:color w:val="000000" w:themeColor="text1"/>
                <w:spacing w:val="2"/>
                <w:sz w:val="24"/>
                <w:szCs w:val="24"/>
              </w:rPr>
            </w:pPr>
            <w:r w:rsidRPr="00773B07">
              <w:rPr>
                <w:rFonts w:ascii="Times New Roman" w:hAnsi="Times New Roman"/>
                <w:color w:val="000000" w:themeColor="text1"/>
                <w:spacing w:val="2"/>
                <w:sz w:val="24"/>
                <w:szCs w:val="24"/>
              </w:rPr>
              <w:t>„(6) Správci a zpracovateli podle odstavce 5, který je územním samosprávným celkem, dobrovolným svazkem obcí, příspěvkovou organizací zřizovanou územním samosprávným celkem nebo dobrovolným svazkem obcí, nebo který je právnickou osobou vykonávající činnost školy nebo školského zařízení zřizovanou územním samosprávným celkem nebo dobrovolným svazkem obcí, lze uložit pokutu do 10 000 Kč.“.</w:t>
            </w:r>
          </w:p>
          <w:p w:rsidR="004C60CB" w:rsidRPr="00773B07" w:rsidRDefault="004C60CB" w:rsidP="004C60CB">
            <w:pPr>
              <w:pStyle w:val="Odstavecseseznamem"/>
              <w:numPr>
                <w:ilvl w:val="0"/>
                <w:numId w:val="24"/>
              </w:numPr>
              <w:suppressAutoHyphens w:val="0"/>
              <w:spacing w:before="280" w:after="120" w:line="240" w:lineRule="auto"/>
              <w:jc w:val="both"/>
              <w:rPr>
                <w:rFonts w:ascii="Times New Roman" w:hAnsi="Times New Roman"/>
                <w:color w:val="000000" w:themeColor="text1"/>
                <w:sz w:val="24"/>
                <w:szCs w:val="24"/>
              </w:rPr>
            </w:pPr>
            <w:r w:rsidRPr="00773B07">
              <w:rPr>
                <w:rFonts w:ascii="Times New Roman" w:hAnsi="Times New Roman"/>
                <w:color w:val="000000" w:themeColor="text1"/>
                <w:sz w:val="24"/>
                <w:szCs w:val="24"/>
              </w:rPr>
              <w:t xml:space="preserve">V § 63 větě první se za slovo „zákona“ vkládají slova „a porušení nařízení Evropského parlamentu a Rady (EU) 2016/679“ a na konci textu věty druhé se doplňují slova „; ustanovení zákona upravujícího odpovědnost za přestupky a řízení o nich týkající se vyrozumění o odložené věci se v takovém případě nepoužije“. </w:t>
            </w:r>
          </w:p>
          <w:p w:rsidR="004C60CB" w:rsidRDefault="004C60CB" w:rsidP="004C60CB">
            <w:pPr>
              <w:spacing w:after="120"/>
            </w:pPr>
          </w:p>
          <w:p w:rsidR="004C60CB" w:rsidRDefault="004C60CB" w:rsidP="004C60CB">
            <w:pPr>
              <w:spacing w:after="120"/>
            </w:pPr>
          </w:p>
          <w:p w:rsidR="004C60CB" w:rsidRDefault="004C60CB" w:rsidP="004C60CB">
            <w:pPr>
              <w:spacing w:after="120"/>
            </w:pPr>
          </w:p>
          <w:p w:rsidR="00236CFA" w:rsidRPr="00EC4F6D" w:rsidRDefault="00236CFA" w:rsidP="003D7F51">
            <w:pPr>
              <w:spacing w:after="0"/>
              <w:jc w:val="both"/>
              <w:rPr>
                <w:rFonts w:ascii="Times New Roman" w:hAnsi="Times New Roman"/>
                <w:sz w:val="24"/>
                <w:szCs w:val="24"/>
              </w:rPr>
            </w:pPr>
          </w:p>
          <w:p w:rsidR="00F46FCF" w:rsidRPr="00EC4F6D" w:rsidRDefault="00BE65CE" w:rsidP="00BE65CE">
            <w:pPr>
              <w:pStyle w:val="Odstavecseseznamem"/>
              <w:numPr>
                <w:ilvl w:val="0"/>
                <w:numId w:val="17"/>
              </w:numPr>
              <w:spacing w:after="0"/>
              <w:jc w:val="both"/>
              <w:rPr>
                <w:rFonts w:ascii="Times New Roman" w:hAnsi="Times New Roman"/>
                <w:sz w:val="24"/>
                <w:szCs w:val="24"/>
              </w:rPr>
            </w:pPr>
            <w:r w:rsidRPr="00EC4F6D">
              <w:rPr>
                <w:rFonts w:ascii="Times New Roman" w:hAnsi="Times New Roman"/>
                <w:b/>
                <w:sz w:val="24"/>
                <w:szCs w:val="24"/>
              </w:rPr>
              <w:t>z m o c ň u j e</w:t>
            </w:r>
            <w:r w:rsidRPr="00EC4F6D">
              <w:rPr>
                <w:rFonts w:ascii="Times New Roman" w:hAnsi="Times New Roman"/>
                <w:sz w:val="24"/>
                <w:szCs w:val="24"/>
              </w:rPr>
              <w:t xml:space="preserve">   zpravodaj</w:t>
            </w:r>
            <w:r w:rsidR="00D60369">
              <w:rPr>
                <w:rFonts w:ascii="Times New Roman" w:hAnsi="Times New Roman"/>
                <w:sz w:val="24"/>
                <w:szCs w:val="24"/>
              </w:rPr>
              <w:t>e</w:t>
            </w:r>
            <w:r w:rsidRPr="00EC4F6D">
              <w:rPr>
                <w:rFonts w:ascii="Times New Roman" w:hAnsi="Times New Roman"/>
                <w:sz w:val="24"/>
                <w:szCs w:val="24"/>
              </w:rPr>
              <w:t xml:space="preserve"> výboru, aby s usnesením seznámil Poslaneckou sněmovnu.</w:t>
            </w:r>
          </w:p>
          <w:p w:rsidR="00BE65CE" w:rsidRPr="00EC4F6D" w:rsidRDefault="00BE65CE" w:rsidP="00BE65CE">
            <w:pPr>
              <w:spacing w:after="0"/>
              <w:jc w:val="both"/>
              <w:rPr>
                <w:rFonts w:ascii="Times New Roman" w:hAnsi="Times New Roman"/>
                <w:sz w:val="24"/>
                <w:szCs w:val="24"/>
              </w:rPr>
            </w:pPr>
          </w:p>
          <w:p w:rsidR="00BE65CE" w:rsidRPr="00EC4F6D" w:rsidRDefault="00BE65CE" w:rsidP="00BE65CE">
            <w:pPr>
              <w:pStyle w:val="Odstavecseseznamem"/>
              <w:numPr>
                <w:ilvl w:val="0"/>
                <w:numId w:val="17"/>
              </w:numPr>
              <w:spacing w:after="0"/>
              <w:jc w:val="both"/>
              <w:rPr>
                <w:rFonts w:ascii="Times New Roman" w:hAnsi="Times New Roman"/>
                <w:sz w:val="24"/>
                <w:szCs w:val="24"/>
              </w:rPr>
            </w:pPr>
            <w:r w:rsidRPr="00EC4F6D">
              <w:rPr>
                <w:rFonts w:ascii="Times New Roman" w:hAnsi="Times New Roman"/>
                <w:b/>
                <w:sz w:val="24"/>
                <w:szCs w:val="24"/>
              </w:rPr>
              <w:t>p o v ě ř u j e</w:t>
            </w:r>
            <w:r w:rsidRPr="00EC4F6D">
              <w:rPr>
                <w:rFonts w:ascii="Times New Roman" w:hAnsi="Times New Roman"/>
                <w:sz w:val="24"/>
                <w:szCs w:val="24"/>
              </w:rPr>
              <w:t xml:space="preserve">   předsedu výboru, aby usnesení zaslal předsed</w:t>
            </w:r>
            <w:r w:rsidR="00AB74AE">
              <w:rPr>
                <w:rFonts w:ascii="Times New Roman" w:hAnsi="Times New Roman"/>
                <w:sz w:val="24"/>
                <w:szCs w:val="24"/>
              </w:rPr>
              <w:t>ovi Poslanecké sněmovny</w:t>
            </w:r>
            <w:r w:rsidRPr="00EC4F6D">
              <w:rPr>
                <w:rFonts w:ascii="Times New Roman" w:hAnsi="Times New Roman"/>
                <w:sz w:val="24"/>
                <w:szCs w:val="24"/>
              </w:rPr>
              <w:t>.</w:t>
            </w:r>
          </w:p>
          <w:p w:rsidR="00F46FCF" w:rsidRPr="00EC4F6D" w:rsidRDefault="00F46FCF" w:rsidP="00014441">
            <w:pPr>
              <w:spacing w:after="0"/>
              <w:jc w:val="both"/>
              <w:rPr>
                <w:rFonts w:ascii="Times New Roman" w:hAnsi="Times New Roman"/>
                <w:sz w:val="24"/>
                <w:szCs w:val="24"/>
              </w:rPr>
            </w:pPr>
          </w:p>
          <w:p w:rsidR="00F46FCF" w:rsidRPr="00EC4F6D" w:rsidRDefault="00F46FCF" w:rsidP="00014441">
            <w:pPr>
              <w:spacing w:after="0"/>
              <w:jc w:val="both"/>
              <w:rPr>
                <w:rFonts w:ascii="Times New Roman" w:hAnsi="Times New Roman"/>
                <w:sz w:val="24"/>
                <w:szCs w:val="24"/>
              </w:rPr>
            </w:pPr>
          </w:p>
          <w:p w:rsidR="00F46FCF" w:rsidRPr="00EC4F6D" w:rsidRDefault="00F46FCF" w:rsidP="00014441">
            <w:pPr>
              <w:spacing w:after="0"/>
              <w:jc w:val="both"/>
              <w:rPr>
                <w:rFonts w:ascii="Times New Roman" w:hAnsi="Times New Roman"/>
                <w:sz w:val="24"/>
                <w:szCs w:val="24"/>
              </w:rPr>
            </w:pPr>
          </w:p>
          <w:p w:rsidR="00AF487A" w:rsidRPr="00EC4F6D" w:rsidRDefault="00AF487A" w:rsidP="000E440F">
            <w:pPr>
              <w:pStyle w:val="Odstavecseseznamem"/>
              <w:numPr>
                <w:ilvl w:val="0"/>
                <w:numId w:val="15"/>
              </w:numPr>
              <w:spacing w:after="0"/>
              <w:ind w:left="60"/>
              <w:rPr>
                <w:rFonts w:ascii="Times New Roman" w:hAnsi="Times New Roman"/>
                <w:sz w:val="24"/>
                <w:szCs w:val="24"/>
              </w:rPr>
            </w:pPr>
          </w:p>
          <w:p w:rsidR="00E26E62" w:rsidRPr="00EC4F6D" w:rsidRDefault="00E26E62" w:rsidP="00AF487A">
            <w:pPr>
              <w:spacing w:after="0"/>
              <w:ind w:left="-300"/>
              <w:rPr>
                <w:rFonts w:ascii="Times New Roman" w:hAnsi="Times New Roman"/>
                <w:b/>
                <w:sz w:val="24"/>
                <w:szCs w:val="24"/>
              </w:rPr>
            </w:pPr>
            <w:r w:rsidRPr="00EC4F6D">
              <w:rPr>
                <w:rFonts w:ascii="Times New Roman" w:hAnsi="Times New Roman"/>
                <w:sz w:val="24"/>
                <w:szCs w:val="24"/>
              </w:rPr>
              <w:t xml:space="preserve">                                                                                                                                         </w:t>
            </w:r>
          </w:p>
          <w:p w:rsidR="001B04C9" w:rsidRPr="00EC4F6D" w:rsidRDefault="001B04C9" w:rsidP="00E26E62">
            <w:pPr>
              <w:spacing w:after="0"/>
              <w:ind w:left="60"/>
              <w:rPr>
                <w:rFonts w:ascii="Times New Roman" w:hAnsi="Times New Roman"/>
                <w:sz w:val="24"/>
                <w:szCs w:val="24"/>
              </w:rPr>
            </w:pPr>
          </w:p>
          <w:p w:rsidR="0071489E" w:rsidRPr="00EC4F6D" w:rsidRDefault="00E26E62" w:rsidP="001E1D34">
            <w:pPr>
              <w:spacing w:after="0"/>
              <w:ind w:left="60"/>
              <w:rPr>
                <w:rFonts w:ascii="Times New Roman" w:hAnsi="Times New Roman"/>
                <w:sz w:val="24"/>
                <w:szCs w:val="24"/>
              </w:rPr>
            </w:pPr>
            <w:r w:rsidRPr="00EC4F6D">
              <w:rPr>
                <w:rFonts w:ascii="Times New Roman" w:hAnsi="Times New Roman"/>
                <w:sz w:val="24"/>
                <w:szCs w:val="24"/>
              </w:rPr>
              <w:t xml:space="preserve"> </w:t>
            </w:r>
            <w:r w:rsidR="0071489E" w:rsidRPr="00EC4F6D">
              <w:rPr>
                <w:rFonts w:ascii="Times New Roman" w:hAnsi="Times New Roman"/>
                <w:b/>
                <w:sz w:val="24"/>
                <w:szCs w:val="24"/>
              </w:rPr>
              <w:t xml:space="preserve">  </w:t>
            </w:r>
            <w:r w:rsidR="004B563F" w:rsidRPr="00EC4F6D">
              <w:rPr>
                <w:rFonts w:ascii="Times New Roman" w:hAnsi="Times New Roman"/>
                <w:b/>
                <w:sz w:val="24"/>
                <w:szCs w:val="24"/>
              </w:rPr>
              <w:t xml:space="preserve">    </w:t>
            </w:r>
            <w:r w:rsidR="00587913">
              <w:rPr>
                <w:rFonts w:ascii="Times New Roman" w:hAnsi="Times New Roman"/>
                <w:b/>
                <w:sz w:val="24"/>
                <w:szCs w:val="24"/>
              </w:rPr>
              <w:t xml:space="preserve">Mgr. </w:t>
            </w:r>
            <w:r w:rsidR="00AB74AE">
              <w:rPr>
                <w:rFonts w:ascii="Times New Roman" w:hAnsi="Times New Roman"/>
                <w:b/>
                <w:sz w:val="24"/>
                <w:szCs w:val="24"/>
              </w:rPr>
              <w:t>Martin   K u p k a</w:t>
            </w:r>
            <w:r w:rsidR="00FE4987" w:rsidRPr="00EC4F6D">
              <w:rPr>
                <w:rFonts w:ascii="Times New Roman" w:hAnsi="Times New Roman"/>
                <w:b/>
                <w:sz w:val="24"/>
                <w:szCs w:val="24"/>
              </w:rPr>
              <w:t xml:space="preserve"> </w:t>
            </w:r>
            <w:r w:rsidR="001E1D34">
              <w:rPr>
                <w:rFonts w:ascii="Times New Roman" w:hAnsi="Times New Roman"/>
                <w:b/>
                <w:sz w:val="24"/>
                <w:szCs w:val="24"/>
              </w:rPr>
              <w:t xml:space="preserve"> v.r.</w:t>
            </w:r>
            <w:r w:rsidR="00FE4987" w:rsidRPr="00EC4F6D">
              <w:rPr>
                <w:rFonts w:ascii="Times New Roman" w:hAnsi="Times New Roman"/>
                <w:b/>
                <w:sz w:val="24"/>
                <w:szCs w:val="24"/>
              </w:rPr>
              <w:t xml:space="preserve">                    </w:t>
            </w:r>
            <w:r w:rsidR="00F46FCF" w:rsidRPr="00EC4F6D">
              <w:rPr>
                <w:rFonts w:ascii="Times New Roman" w:hAnsi="Times New Roman"/>
                <w:b/>
                <w:sz w:val="24"/>
                <w:szCs w:val="24"/>
              </w:rPr>
              <w:t xml:space="preserve">     </w:t>
            </w:r>
            <w:r w:rsidR="00AB74AE">
              <w:rPr>
                <w:rFonts w:ascii="Times New Roman" w:hAnsi="Times New Roman"/>
                <w:b/>
                <w:sz w:val="24"/>
                <w:szCs w:val="24"/>
              </w:rPr>
              <w:t xml:space="preserve">           </w:t>
            </w:r>
            <w:r w:rsidR="00FE4987" w:rsidRPr="00EC4F6D">
              <w:rPr>
                <w:rFonts w:ascii="Times New Roman" w:hAnsi="Times New Roman"/>
                <w:b/>
                <w:sz w:val="24"/>
                <w:szCs w:val="24"/>
              </w:rPr>
              <w:t xml:space="preserve"> Ing. Jiří   D o l e </w:t>
            </w:r>
            <w:bookmarkStart w:id="0" w:name="_GoBack"/>
            <w:bookmarkEnd w:id="0"/>
            <w:r w:rsidR="00FE4987" w:rsidRPr="00EC4F6D">
              <w:rPr>
                <w:rFonts w:ascii="Times New Roman" w:hAnsi="Times New Roman"/>
                <w:b/>
                <w:sz w:val="24"/>
                <w:szCs w:val="24"/>
              </w:rPr>
              <w:t xml:space="preserve">j </w:t>
            </w:r>
            <w:r w:rsidR="00FE4987" w:rsidRPr="001E1D34">
              <w:rPr>
                <w:rFonts w:ascii="Times New Roman" w:hAnsi="Times New Roman"/>
                <w:b/>
                <w:sz w:val="24"/>
                <w:szCs w:val="24"/>
              </w:rPr>
              <w:t>š</w:t>
            </w:r>
            <w:r w:rsidR="007C654B" w:rsidRPr="001E1D34">
              <w:rPr>
                <w:rFonts w:ascii="Times New Roman" w:hAnsi="Times New Roman"/>
                <w:b/>
                <w:sz w:val="24"/>
                <w:szCs w:val="24"/>
              </w:rPr>
              <w:t xml:space="preserve">  </w:t>
            </w:r>
            <w:r w:rsidR="0071489E" w:rsidRPr="001E1D34">
              <w:rPr>
                <w:rFonts w:ascii="Times New Roman" w:hAnsi="Times New Roman"/>
                <w:b/>
                <w:sz w:val="24"/>
                <w:szCs w:val="24"/>
              </w:rPr>
              <w:t xml:space="preserve"> </w:t>
            </w:r>
            <w:r w:rsidR="001E1D34" w:rsidRPr="001E1D34">
              <w:rPr>
                <w:rFonts w:ascii="Times New Roman" w:hAnsi="Times New Roman"/>
                <w:b/>
                <w:sz w:val="24"/>
                <w:szCs w:val="24"/>
              </w:rPr>
              <w:t>v.r.</w:t>
            </w:r>
            <w:r w:rsidR="0071489E" w:rsidRPr="001E1D34">
              <w:rPr>
                <w:rFonts w:ascii="Times New Roman" w:hAnsi="Times New Roman"/>
                <w:b/>
                <w:sz w:val="24"/>
                <w:szCs w:val="24"/>
              </w:rPr>
              <w:t xml:space="preserve">     </w:t>
            </w:r>
            <w:r w:rsidR="00014441" w:rsidRPr="001E1D34">
              <w:rPr>
                <w:rFonts w:ascii="Times New Roman" w:hAnsi="Times New Roman"/>
                <w:b/>
                <w:sz w:val="24"/>
                <w:szCs w:val="24"/>
              </w:rPr>
              <w:t xml:space="preserve">           </w:t>
            </w:r>
            <w:r w:rsidR="00587913" w:rsidRPr="001E1D34">
              <w:rPr>
                <w:rFonts w:ascii="Times New Roman" w:hAnsi="Times New Roman"/>
                <w:b/>
                <w:sz w:val="24"/>
                <w:szCs w:val="24"/>
              </w:rPr>
              <w:t xml:space="preserve">       </w:t>
            </w:r>
            <w:r w:rsidR="0071489E" w:rsidRPr="001E1D34">
              <w:rPr>
                <w:rFonts w:ascii="Times New Roman" w:hAnsi="Times New Roman"/>
                <w:b/>
                <w:sz w:val="24"/>
                <w:szCs w:val="24"/>
              </w:rPr>
              <w:t xml:space="preserve">                                                                         </w:t>
            </w:r>
            <w:r w:rsidR="00587913" w:rsidRPr="001E1D34">
              <w:rPr>
                <w:rFonts w:ascii="Times New Roman" w:hAnsi="Times New Roman"/>
                <w:b/>
                <w:sz w:val="24"/>
                <w:szCs w:val="24"/>
              </w:rPr>
              <w:t xml:space="preserve">  </w:t>
            </w:r>
          </w:p>
        </w:tc>
      </w:tr>
      <w:tr w:rsidR="00E26E62" w:rsidRPr="00EC4F6D" w:rsidTr="00BF7907">
        <w:trPr>
          <w:trHeight w:val="276"/>
        </w:trPr>
        <w:tc>
          <w:tcPr>
            <w:tcW w:w="9103" w:type="dxa"/>
            <w:tcBorders>
              <w:top w:val="nil"/>
              <w:left w:val="nil"/>
              <w:bottom w:val="nil"/>
              <w:right w:val="nil"/>
            </w:tcBorders>
            <w:shd w:val="clear" w:color="auto" w:fill="auto"/>
          </w:tcPr>
          <w:p w:rsidR="001B04C9" w:rsidRPr="00587913" w:rsidRDefault="00587913" w:rsidP="00AB74AE">
            <w:pPr>
              <w:spacing w:after="0"/>
              <w:ind w:left="60"/>
              <w:rPr>
                <w:rFonts w:ascii="Times New Roman" w:hAnsi="Times New Roman"/>
                <w:sz w:val="24"/>
                <w:szCs w:val="24"/>
              </w:rPr>
            </w:pPr>
            <w:r w:rsidRPr="00587913">
              <w:rPr>
                <w:rFonts w:ascii="Times New Roman" w:hAnsi="Times New Roman"/>
                <w:sz w:val="24"/>
                <w:szCs w:val="24"/>
              </w:rPr>
              <w:lastRenderedPageBreak/>
              <w:t xml:space="preserve">                    zpravodaj                                                                ověřovatel</w:t>
            </w:r>
          </w:p>
        </w:tc>
      </w:tr>
      <w:tr w:rsidR="00E26E62" w:rsidRPr="00EC4F6D" w:rsidTr="00BF7907">
        <w:trPr>
          <w:trHeight w:val="285"/>
        </w:trPr>
        <w:tc>
          <w:tcPr>
            <w:tcW w:w="9103" w:type="dxa"/>
            <w:tcBorders>
              <w:top w:val="nil"/>
              <w:left w:val="nil"/>
              <w:bottom w:val="nil"/>
              <w:right w:val="nil"/>
            </w:tcBorders>
            <w:shd w:val="clear" w:color="auto" w:fill="auto"/>
          </w:tcPr>
          <w:p w:rsidR="00014441" w:rsidRPr="00587913" w:rsidRDefault="00E26E62" w:rsidP="007C654B">
            <w:pPr>
              <w:spacing w:after="0"/>
              <w:ind w:left="60"/>
              <w:rPr>
                <w:rFonts w:ascii="Times New Roman" w:hAnsi="Times New Roman"/>
                <w:sz w:val="24"/>
                <w:szCs w:val="24"/>
              </w:rPr>
            </w:pPr>
            <w:r w:rsidRPr="00587913">
              <w:rPr>
                <w:rFonts w:ascii="Times New Roman" w:hAnsi="Times New Roman"/>
                <w:sz w:val="24"/>
                <w:szCs w:val="24"/>
              </w:rPr>
              <w:t xml:space="preserve">  </w:t>
            </w:r>
          </w:p>
        </w:tc>
      </w:tr>
      <w:tr w:rsidR="00E26E62" w:rsidRPr="00EC4F6D" w:rsidTr="00BF7907">
        <w:trPr>
          <w:trHeight w:val="276"/>
        </w:trPr>
        <w:tc>
          <w:tcPr>
            <w:tcW w:w="9103" w:type="dxa"/>
            <w:tcBorders>
              <w:top w:val="nil"/>
              <w:left w:val="nil"/>
              <w:bottom w:val="nil"/>
              <w:right w:val="nil"/>
            </w:tcBorders>
            <w:shd w:val="clear" w:color="auto" w:fill="auto"/>
          </w:tcPr>
          <w:p w:rsidR="00E26E62" w:rsidRDefault="00E26E62" w:rsidP="00E26E62">
            <w:pPr>
              <w:spacing w:after="0"/>
              <w:ind w:left="60"/>
              <w:rPr>
                <w:rFonts w:ascii="Times New Roman" w:hAnsi="Times New Roman"/>
                <w:b/>
                <w:sz w:val="24"/>
                <w:szCs w:val="24"/>
              </w:rPr>
            </w:pPr>
          </w:p>
          <w:p w:rsidR="004C60CB" w:rsidRDefault="004C60CB" w:rsidP="00E26E62">
            <w:pPr>
              <w:spacing w:after="0"/>
              <w:ind w:left="60"/>
              <w:rPr>
                <w:rFonts w:ascii="Times New Roman" w:hAnsi="Times New Roman"/>
                <w:b/>
                <w:sz w:val="24"/>
                <w:szCs w:val="24"/>
              </w:rPr>
            </w:pPr>
          </w:p>
          <w:p w:rsidR="004C60CB" w:rsidRDefault="004C60CB" w:rsidP="00E26E62">
            <w:pPr>
              <w:spacing w:after="0"/>
              <w:ind w:left="60"/>
              <w:rPr>
                <w:rFonts w:ascii="Times New Roman" w:hAnsi="Times New Roman"/>
                <w:b/>
                <w:sz w:val="24"/>
                <w:szCs w:val="24"/>
              </w:rPr>
            </w:pPr>
          </w:p>
          <w:p w:rsidR="004C60CB" w:rsidRPr="00EC4F6D" w:rsidRDefault="004C60CB" w:rsidP="00E26E62">
            <w:pPr>
              <w:spacing w:after="0"/>
              <w:ind w:left="60"/>
              <w:rPr>
                <w:rFonts w:ascii="Times New Roman" w:hAnsi="Times New Roman"/>
                <w:b/>
                <w:sz w:val="24"/>
                <w:szCs w:val="24"/>
              </w:rPr>
            </w:pPr>
          </w:p>
        </w:tc>
      </w:tr>
      <w:tr w:rsidR="00E26E62" w:rsidRPr="00EC4F6D" w:rsidTr="00BF7907">
        <w:trPr>
          <w:trHeight w:val="285"/>
        </w:trPr>
        <w:tc>
          <w:tcPr>
            <w:tcW w:w="9103" w:type="dxa"/>
            <w:tcBorders>
              <w:top w:val="nil"/>
              <w:left w:val="nil"/>
              <w:bottom w:val="nil"/>
              <w:right w:val="nil"/>
            </w:tcBorders>
            <w:shd w:val="clear" w:color="auto" w:fill="auto"/>
          </w:tcPr>
          <w:p w:rsidR="00B74813" w:rsidRPr="00EC4F6D" w:rsidRDefault="00FE4987" w:rsidP="00B74813">
            <w:pPr>
              <w:pStyle w:val="Nadpis2"/>
              <w:rPr>
                <w:rFonts w:cs="Times New Roman"/>
              </w:rPr>
            </w:pPr>
            <w:r w:rsidRPr="00EC4F6D">
              <w:rPr>
                <w:rFonts w:cs="Times New Roman"/>
              </w:rPr>
              <w:t>PhDr. Ivan   B a r t o š</w:t>
            </w:r>
            <w:r w:rsidR="00303E37">
              <w:rPr>
                <w:rFonts w:cs="Times New Roman"/>
              </w:rPr>
              <w:t>, Ph.D.</w:t>
            </w:r>
            <w:r w:rsidR="00B74813" w:rsidRPr="00EC4F6D">
              <w:rPr>
                <w:rFonts w:cs="Times New Roman"/>
              </w:rPr>
              <w:t xml:space="preserve"> </w:t>
            </w:r>
            <w:r w:rsidR="00277C8E">
              <w:rPr>
                <w:rFonts w:cs="Times New Roman"/>
              </w:rPr>
              <w:t xml:space="preserve"> </w:t>
            </w:r>
            <w:r w:rsidR="001E1D34">
              <w:rPr>
                <w:rFonts w:cs="Times New Roman"/>
              </w:rPr>
              <w:t xml:space="preserve"> v.r.</w:t>
            </w:r>
            <w:r w:rsidR="00B74813" w:rsidRPr="00EC4F6D">
              <w:rPr>
                <w:rFonts w:cs="Times New Roman"/>
              </w:rPr>
              <w:t xml:space="preserve">  </w:t>
            </w:r>
          </w:p>
          <w:p w:rsidR="00E26E62" w:rsidRPr="00EC4F6D" w:rsidRDefault="00B74813" w:rsidP="00B74813">
            <w:pPr>
              <w:spacing w:after="0"/>
              <w:jc w:val="center"/>
              <w:rPr>
                <w:rFonts w:ascii="Times New Roman" w:hAnsi="Times New Roman"/>
                <w:b/>
                <w:sz w:val="24"/>
                <w:szCs w:val="24"/>
              </w:rPr>
            </w:pPr>
            <w:r w:rsidRPr="00EC4F6D">
              <w:rPr>
                <w:rFonts w:ascii="Times New Roman" w:hAnsi="Times New Roman"/>
                <w:sz w:val="24"/>
                <w:szCs w:val="24"/>
              </w:rPr>
              <w:t>předseda výboru</w:t>
            </w:r>
          </w:p>
        </w:tc>
      </w:tr>
    </w:tbl>
    <w:p w:rsidR="00BF7907" w:rsidRDefault="00573DB4" w:rsidP="00AF487A">
      <w:pPr>
        <w:pStyle w:val="Zhlav"/>
        <w:tabs>
          <w:tab w:val="clear" w:pos="4536"/>
          <w:tab w:val="left" w:pos="708"/>
          <w:tab w:val="center" w:pos="8931"/>
        </w:tabs>
      </w:pPr>
      <w:r>
        <w:rPr>
          <w:rFonts w:cs="Times New Roman"/>
          <w:b/>
        </w:rPr>
        <w:t xml:space="preserve"> </w:t>
      </w:r>
      <w:r w:rsidR="001B04C9">
        <w:rPr>
          <w:rFonts w:cs="Times New Roman"/>
          <w:b/>
        </w:rPr>
        <w:t xml:space="preserve">     </w:t>
      </w:r>
      <w:r w:rsidR="00DA3F94">
        <w:rPr>
          <w:rFonts w:cs="Times New Roman"/>
          <w:b/>
        </w:rPr>
        <w:t xml:space="preserve">   </w:t>
      </w:r>
    </w:p>
    <w:p w:rsidR="00BF7907" w:rsidRDefault="00BF7907">
      <w:pPr>
        <w:pStyle w:val="Nadpis2"/>
      </w:pPr>
    </w:p>
    <w:p w:rsidR="007A3E86" w:rsidRDefault="007A3E86">
      <w:pPr>
        <w:pStyle w:val="Nadpis2"/>
      </w:pPr>
    </w:p>
    <w:sectPr w:rsidR="007A3E86">
      <w:pgSz w:w="11906" w:h="16838"/>
      <w:pgMar w:top="1134"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D6B" w:rsidRDefault="00C84D6B" w:rsidP="00C84D6B">
      <w:pPr>
        <w:spacing w:after="0" w:line="240" w:lineRule="auto"/>
      </w:pPr>
      <w:r>
        <w:separator/>
      </w:r>
    </w:p>
  </w:endnote>
  <w:endnote w:type="continuationSeparator" w:id="0">
    <w:p w:rsidR="00C84D6B" w:rsidRDefault="00C84D6B" w:rsidP="00C84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D6B" w:rsidRDefault="00C84D6B" w:rsidP="00C84D6B">
      <w:pPr>
        <w:spacing w:after="0" w:line="240" w:lineRule="auto"/>
      </w:pPr>
      <w:r>
        <w:separator/>
      </w:r>
    </w:p>
  </w:footnote>
  <w:footnote w:type="continuationSeparator" w:id="0">
    <w:p w:rsidR="00C84D6B" w:rsidRDefault="00C84D6B" w:rsidP="00C84D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3EC6"/>
    <w:multiLevelType w:val="multilevel"/>
    <w:tmpl w:val="0044A4C8"/>
    <w:lvl w:ilvl="0">
      <w:start w:val="1"/>
      <w:numFmt w:val="decimal"/>
      <w:lvlText w:val="%1)"/>
      <w:lvlJc w:val="left"/>
      <w:pPr>
        <w:ind w:left="502" w:hanging="360"/>
      </w:pPr>
      <w:rPr>
        <w:b w:val="0"/>
      </w:rPr>
    </w:lvl>
    <w:lvl w:ilvl="1">
      <w:start w:val="1"/>
      <w:numFmt w:val="lowerLetter"/>
      <w:lvlText w:val="%2."/>
      <w:lvlJc w:val="left"/>
      <w:pPr>
        <w:ind w:left="1446" w:hanging="360"/>
      </w:pPr>
    </w:lvl>
    <w:lvl w:ilvl="2">
      <w:start w:val="1"/>
      <w:numFmt w:val="lowerRoman"/>
      <w:lvlText w:val="%3."/>
      <w:lvlJc w:val="right"/>
      <w:pPr>
        <w:ind w:left="2166" w:hanging="180"/>
      </w:pPr>
    </w:lvl>
    <w:lvl w:ilvl="3">
      <w:start w:val="1"/>
      <w:numFmt w:val="decimal"/>
      <w:lvlText w:val="%4."/>
      <w:lvlJc w:val="left"/>
      <w:pPr>
        <w:ind w:left="2886" w:hanging="360"/>
      </w:pPr>
    </w:lvl>
    <w:lvl w:ilvl="4">
      <w:start w:val="1"/>
      <w:numFmt w:val="lowerLetter"/>
      <w:lvlText w:val="%5."/>
      <w:lvlJc w:val="left"/>
      <w:pPr>
        <w:ind w:left="3606" w:hanging="360"/>
      </w:pPr>
    </w:lvl>
    <w:lvl w:ilvl="5">
      <w:start w:val="1"/>
      <w:numFmt w:val="lowerRoman"/>
      <w:lvlText w:val="%6."/>
      <w:lvlJc w:val="right"/>
      <w:pPr>
        <w:ind w:left="4326" w:hanging="180"/>
      </w:pPr>
    </w:lvl>
    <w:lvl w:ilvl="6">
      <w:start w:val="1"/>
      <w:numFmt w:val="decimal"/>
      <w:lvlText w:val="%7."/>
      <w:lvlJc w:val="left"/>
      <w:pPr>
        <w:ind w:left="5046" w:hanging="360"/>
      </w:pPr>
    </w:lvl>
    <w:lvl w:ilvl="7">
      <w:start w:val="1"/>
      <w:numFmt w:val="lowerLetter"/>
      <w:lvlText w:val="%8."/>
      <w:lvlJc w:val="left"/>
      <w:pPr>
        <w:ind w:left="5766" w:hanging="360"/>
      </w:pPr>
    </w:lvl>
    <w:lvl w:ilvl="8">
      <w:start w:val="1"/>
      <w:numFmt w:val="lowerRoman"/>
      <w:lvlText w:val="%9."/>
      <w:lvlJc w:val="right"/>
      <w:pPr>
        <w:ind w:left="6486" w:hanging="180"/>
      </w:pPr>
    </w:lvl>
  </w:abstractNum>
  <w:abstractNum w:abstractNumId="1">
    <w:nsid w:val="032C5C23"/>
    <w:multiLevelType w:val="hybridMultilevel"/>
    <w:tmpl w:val="1BB68A28"/>
    <w:lvl w:ilvl="0" w:tplc="42FC1490">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B00573"/>
    <w:multiLevelType w:val="multilevel"/>
    <w:tmpl w:val="96D298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156F046E"/>
    <w:multiLevelType w:val="multilevel"/>
    <w:tmpl w:val="1E260A06"/>
    <w:lvl w:ilvl="0">
      <w:start w:val="1"/>
      <w:numFmt w:val="decimal"/>
      <w:pStyle w:val="slovanseznam3"/>
      <w:lvlText w:val="%1."/>
      <w:lvlJc w:val="left"/>
      <w:pPr>
        <w:tabs>
          <w:tab w:val="num" w:pos="926"/>
        </w:tabs>
        <w:ind w:left="92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14F12D6"/>
    <w:multiLevelType w:val="hybridMultilevel"/>
    <w:tmpl w:val="0B46E9AE"/>
    <w:lvl w:ilvl="0" w:tplc="453C736E">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nsid w:val="237A2B08"/>
    <w:multiLevelType w:val="multilevel"/>
    <w:tmpl w:val="401E0D74"/>
    <w:lvl w:ilvl="0">
      <w:start w:val="1"/>
      <w:numFmt w:val="decimal"/>
      <w:pStyle w:val="slovanseznam5"/>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6D15B63"/>
    <w:multiLevelType w:val="hybridMultilevel"/>
    <w:tmpl w:val="58FAC3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AE3057C"/>
    <w:multiLevelType w:val="multilevel"/>
    <w:tmpl w:val="092A1266"/>
    <w:lvl w:ilvl="0">
      <w:start w:val="1"/>
      <w:numFmt w:val="decimal"/>
      <w:pStyle w:val="slovanseznam2"/>
      <w:lvlText w:val="%1."/>
      <w:lvlJc w:val="left"/>
      <w:pPr>
        <w:tabs>
          <w:tab w:val="num" w:pos="643"/>
        </w:tabs>
        <w:ind w:left="64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2C267769"/>
    <w:multiLevelType w:val="multilevel"/>
    <w:tmpl w:val="8006EA16"/>
    <w:lvl w:ilvl="0">
      <w:start w:val="1"/>
      <w:numFmt w:val="upperRoman"/>
      <w:pStyle w:val="PS-slovanseznam"/>
      <w:lvlText w:val="%1."/>
      <w:lvlJc w:val="left"/>
      <w:pPr>
        <w:ind w:left="1791" w:hanging="360"/>
      </w:p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10">
    <w:nsid w:val="309622A2"/>
    <w:multiLevelType w:val="hybridMultilevel"/>
    <w:tmpl w:val="1AF21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FB553F2"/>
    <w:multiLevelType w:val="hybridMultilevel"/>
    <w:tmpl w:val="A9D01952"/>
    <w:lvl w:ilvl="0" w:tplc="EFD428DA">
      <w:start w:val="1"/>
      <w:numFmt w:val="lowerLetter"/>
      <w:lvlText w:val="%1)"/>
      <w:lvlJc w:val="left"/>
      <w:pPr>
        <w:ind w:left="420"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2">
    <w:nsid w:val="46D05C61"/>
    <w:multiLevelType w:val="hybridMultilevel"/>
    <w:tmpl w:val="83E45CDC"/>
    <w:lvl w:ilvl="0" w:tplc="F89E6B72">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3">
    <w:nsid w:val="4BF664BF"/>
    <w:multiLevelType w:val="hybridMultilevel"/>
    <w:tmpl w:val="815AD04E"/>
    <w:lvl w:ilvl="0" w:tplc="2B8E5A46">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4">
    <w:nsid w:val="52955423"/>
    <w:multiLevelType w:val="hybridMultilevel"/>
    <w:tmpl w:val="04D80F6E"/>
    <w:lvl w:ilvl="0" w:tplc="04050001">
      <w:start w:val="1"/>
      <w:numFmt w:val="bullet"/>
      <w:lvlText w:val=""/>
      <w:lvlJc w:val="left"/>
      <w:pPr>
        <w:ind w:left="420" w:hanging="360"/>
      </w:pPr>
      <w:rPr>
        <w:rFonts w:ascii="Symbol" w:hAnsi="Symbol"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5">
    <w:nsid w:val="57B21DB6"/>
    <w:multiLevelType w:val="hybridMultilevel"/>
    <w:tmpl w:val="5EAA2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7F72F39"/>
    <w:multiLevelType w:val="hybridMultilevel"/>
    <w:tmpl w:val="FD1CA8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A5E75EB"/>
    <w:multiLevelType w:val="hybridMultilevel"/>
    <w:tmpl w:val="18AA9374"/>
    <w:lvl w:ilvl="0" w:tplc="8714A022">
      <w:start w:val="1"/>
      <w:numFmt w:val="lowerLetter"/>
      <w:lvlText w:val="%1)"/>
      <w:lvlJc w:val="left"/>
      <w:pPr>
        <w:ind w:left="360" w:hanging="360"/>
      </w:pPr>
      <w:rPr>
        <w:rFonts w:hint="default"/>
        <w:b w:val="0"/>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9">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0">
    <w:nsid w:val="6E0928D6"/>
    <w:multiLevelType w:val="hybridMultilevel"/>
    <w:tmpl w:val="D5188BA4"/>
    <w:lvl w:ilvl="0" w:tplc="60C02F6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2DA72FD"/>
    <w:multiLevelType w:val="multilevel"/>
    <w:tmpl w:val="5F280C04"/>
    <w:lvl w:ilvl="0">
      <w:start w:val="1"/>
      <w:numFmt w:val="upperRoman"/>
      <w:pStyle w:val="slovanseznam"/>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7FC15E63"/>
    <w:multiLevelType w:val="multilevel"/>
    <w:tmpl w:val="920428C4"/>
    <w:lvl w:ilvl="0">
      <w:start w:val="1"/>
      <w:numFmt w:val="decimal"/>
      <w:pStyle w:val="slovanseznam4"/>
      <w:lvlText w:val="%1."/>
      <w:lvlJc w:val="left"/>
      <w:pPr>
        <w:tabs>
          <w:tab w:val="num" w:pos="1209"/>
        </w:tabs>
        <w:ind w:left="120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1"/>
  </w:num>
  <w:num w:numId="2">
    <w:abstractNumId w:val="8"/>
  </w:num>
  <w:num w:numId="3">
    <w:abstractNumId w:val="4"/>
  </w:num>
  <w:num w:numId="4">
    <w:abstractNumId w:val="22"/>
  </w:num>
  <w:num w:numId="5">
    <w:abstractNumId w:val="6"/>
  </w:num>
  <w:num w:numId="6">
    <w:abstractNumId w:val="9"/>
  </w:num>
  <w:num w:numId="7">
    <w:abstractNumId w:val="0"/>
  </w:num>
  <w:num w:numId="8">
    <w:abstractNumId w:val="3"/>
  </w:num>
  <w:num w:numId="9">
    <w:abstractNumId w:val="7"/>
  </w:num>
  <w:num w:numId="10">
    <w:abstractNumId w:val="1"/>
  </w:num>
  <w:num w:numId="11">
    <w:abstractNumId w:val="5"/>
  </w:num>
  <w:num w:numId="12">
    <w:abstractNumId w:val="13"/>
  </w:num>
  <w:num w:numId="13">
    <w:abstractNumId w:val="11"/>
  </w:num>
  <w:num w:numId="14">
    <w:abstractNumId w:val="14"/>
  </w:num>
  <w:num w:numId="15">
    <w:abstractNumId w:val="18"/>
  </w:num>
  <w:num w:numId="16">
    <w:abstractNumId w:val="12"/>
  </w:num>
  <w:num w:numId="17">
    <w:abstractNumId w:val="17"/>
  </w:num>
  <w:num w:numId="18">
    <w:abstractNumId w:val="2"/>
  </w:num>
  <w:num w:numId="19">
    <w:abstractNumId w:val="16"/>
  </w:num>
  <w:num w:numId="20">
    <w:abstractNumId w:val="19"/>
  </w:num>
  <w:num w:numId="21">
    <w:abstractNumId w:val="10"/>
  </w:num>
  <w:num w:numId="22">
    <w:abstractNumId w:val="15"/>
  </w:num>
  <w:num w:numId="23">
    <w:abstractNumId w:val="2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086"/>
    <w:rsid w:val="00013782"/>
    <w:rsid w:val="00014441"/>
    <w:rsid w:val="0008118A"/>
    <w:rsid w:val="00082134"/>
    <w:rsid w:val="000C0CAD"/>
    <w:rsid w:val="00113E39"/>
    <w:rsid w:val="00132C65"/>
    <w:rsid w:val="00156A08"/>
    <w:rsid w:val="001B04C9"/>
    <w:rsid w:val="001E1D34"/>
    <w:rsid w:val="001E5292"/>
    <w:rsid w:val="00236CFA"/>
    <w:rsid w:val="00272554"/>
    <w:rsid w:val="00277C8E"/>
    <w:rsid w:val="00303E37"/>
    <w:rsid w:val="00326FE4"/>
    <w:rsid w:val="003333D7"/>
    <w:rsid w:val="00355471"/>
    <w:rsid w:val="00365AEF"/>
    <w:rsid w:val="00367CB3"/>
    <w:rsid w:val="003D7F51"/>
    <w:rsid w:val="00421ACF"/>
    <w:rsid w:val="0045503B"/>
    <w:rsid w:val="004B563F"/>
    <w:rsid w:val="004C60CB"/>
    <w:rsid w:val="0051685F"/>
    <w:rsid w:val="005302B9"/>
    <w:rsid w:val="00552270"/>
    <w:rsid w:val="00573DB4"/>
    <w:rsid w:val="005806D9"/>
    <w:rsid w:val="00587913"/>
    <w:rsid w:val="005C416B"/>
    <w:rsid w:val="0063771F"/>
    <w:rsid w:val="00646DCF"/>
    <w:rsid w:val="00667036"/>
    <w:rsid w:val="006C0987"/>
    <w:rsid w:val="006E72A8"/>
    <w:rsid w:val="006F7F1A"/>
    <w:rsid w:val="0071489E"/>
    <w:rsid w:val="00773B07"/>
    <w:rsid w:val="007A3E86"/>
    <w:rsid w:val="007C654B"/>
    <w:rsid w:val="008C6B97"/>
    <w:rsid w:val="008D5AA0"/>
    <w:rsid w:val="008F5D55"/>
    <w:rsid w:val="00932014"/>
    <w:rsid w:val="0098513A"/>
    <w:rsid w:val="00997FF4"/>
    <w:rsid w:val="00A30191"/>
    <w:rsid w:val="00A86399"/>
    <w:rsid w:val="00AB74AE"/>
    <w:rsid w:val="00AF487A"/>
    <w:rsid w:val="00B23984"/>
    <w:rsid w:val="00B660CE"/>
    <w:rsid w:val="00B74813"/>
    <w:rsid w:val="00BE65CE"/>
    <w:rsid w:val="00BF7907"/>
    <w:rsid w:val="00C12A98"/>
    <w:rsid w:val="00C65574"/>
    <w:rsid w:val="00C84D6B"/>
    <w:rsid w:val="00D13D0E"/>
    <w:rsid w:val="00D42BE3"/>
    <w:rsid w:val="00D60369"/>
    <w:rsid w:val="00DA3F94"/>
    <w:rsid w:val="00DC63B6"/>
    <w:rsid w:val="00DE347B"/>
    <w:rsid w:val="00E02081"/>
    <w:rsid w:val="00E26E62"/>
    <w:rsid w:val="00E55198"/>
    <w:rsid w:val="00E76E42"/>
    <w:rsid w:val="00E90726"/>
    <w:rsid w:val="00EB0009"/>
    <w:rsid w:val="00EB45B9"/>
    <w:rsid w:val="00EC4F6D"/>
    <w:rsid w:val="00EE20AB"/>
    <w:rsid w:val="00F46FCF"/>
    <w:rsid w:val="00F70277"/>
    <w:rsid w:val="00FC3086"/>
    <w:rsid w:val="00FE4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75E47C-3DAF-43C1-ACA2-F7FBAB77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uppressAutoHyphens/>
      <w:spacing w:after="160" w:line="259" w:lineRule="auto"/>
    </w:pPr>
    <w:rPr>
      <w:sz w:val="22"/>
      <w:szCs w:val="22"/>
      <w:lang w:eastAsia="en-US"/>
    </w:rPr>
  </w:style>
  <w:style w:type="paragraph" w:styleId="Nadpis2">
    <w:name w:val="heading 2"/>
    <w:basedOn w:val="Normln"/>
    <w:link w:val="Nadpis2Char"/>
    <w:unhideWhenUsed/>
    <w:qFormat/>
    <w:rsid w:val="00F50261"/>
    <w:pPr>
      <w:keepNext/>
      <w:spacing w:after="0" w:line="240" w:lineRule="auto"/>
      <w:jc w:val="center"/>
      <w:outlineLvl w:val="1"/>
    </w:pPr>
    <w:rPr>
      <w:rFonts w:ascii="Times New Roman" w:eastAsia="Lucida Sans Unicode" w:hAnsi="Times New Roman" w:cs="Mangal"/>
      <w:b/>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S-slovanseznamChar">
    <w:name w:val="PS-číslovaný seznam Char"/>
    <w:rsid w:val="005F6CAE"/>
    <w:rPr>
      <w:rFonts w:ascii="Times New Roman" w:hAnsi="Times New Roman"/>
      <w:sz w:val="24"/>
      <w:szCs w:val="22"/>
      <w:lang w:eastAsia="en-US"/>
    </w:rPr>
  </w:style>
  <w:style w:type="character" w:customStyle="1" w:styleId="proloenChar">
    <w:name w:val="proložení Char"/>
    <w:rsid w:val="00ED15A8"/>
    <w:rPr>
      <w:rFonts w:ascii="Times New Roman" w:hAnsi="Times New Roman"/>
      <w:spacing w:val="60"/>
      <w:sz w:val="24"/>
      <w:szCs w:val="22"/>
      <w:lang w:eastAsia="en-US"/>
    </w:rPr>
  </w:style>
  <w:style w:type="character" w:customStyle="1" w:styleId="TextbublinyChar">
    <w:name w:val="Text bubliny Char"/>
    <w:basedOn w:val="Standardnpsmoodstavce"/>
    <w:link w:val="Textbubliny"/>
    <w:uiPriority w:val="99"/>
    <w:semiHidden/>
    <w:rsid w:val="002919B8"/>
    <w:rPr>
      <w:rFonts w:ascii="Segoe UI" w:hAnsi="Segoe UI" w:cs="Segoe UI"/>
      <w:sz w:val="18"/>
      <w:szCs w:val="18"/>
      <w:lang w:eastAsia="en-US"/>
    </w:rPr>
  </w:style>
  <w:style w:type="character" w:customStyle="1" w:styleId="Zkladntextodsazen2Char">
    <w:name w:val="Základní text odsazený 2 Char"/>
    <w:basedOn w:val="Standardnpsmoodstavce"/>
    <w:link w:val="Zkladntextodsazen2"/>
    <w:uiPriority w:val="99"/>
    <w:semiHidden/>
    <w:rsid w:val="002E4ABA"/>
    <w:rPr>
      <w:rFonts w:ascii="Times New Roman" w:eastAsia="Times New Roman" w:hAnsi="Times New Roman"/>
      <w:sz w:val="24"/>
    </w:rPr>
  </w:style>
  <w:style w:type="character" w:customStyle="1" w:styleId="Nadpis2Char">
    <w:name w:val="Nadpis 2 Char"/>
    <w:basedOn w:val="Standardnpsmoodstavce"/>
    <w:link w:val="Nadpis2"/>
    <w:rsid w:val="00F50261"/>
    <w:rPr>
      <w:rFonts w:ascii="Times New Roman" w:eastAsia="Lucida Sans Unicode" w:hAnsi="Times New Roman" w:cs="Mangal"/>
      <w:b/>
      <w:sz w:val="24"/>
      <w:szCs w:val="24"/>
      <w:lang w:eastAsia="zh-CN" w:bidi="hi-IN"/>
    </w:rPr>
  </w:style>
  <w:style w:type="character" w:customStyle="1" w:styleId="ZhlavChar">
    <w:name w:val="Záhlaví Char"/>
    <w:basedOn w:val="Standardnpsmoodstavce"/>
    <w:link w:val="Zhlav"/>
    <w:rsid w:val="00F50261"/>
    <w:rPr>
      <w:rFonts w:ascii="Times New Roman" w:eastAsia="Lucida Sans Unicode" w:hAnsi="Times New Roman" w:cs="Mangal"/>
      <w:sz w:val="24"/>
      <w:szCs w:val="24"/>
      <w:lang w:eastAsia="zh-CN" w:bidi="hi-IN"/>
    </w:rPr>
  </w:style>
  <w:style w:type="character" w:customStyle="1" w:styleId="ListLabel1">
    <w:name w:val="ListLabel 1"/>
    <w:rPr>
      <w:b w:val="0"/>
    </w:rPr>
  </w:style>
  <w:style w:type="character" w:customStyle="1" w:styleId="ListLabel2">
    <w:name w:val="ListLabel 2"/>
    <w:rPr>
      <w:rFonts w:eastAsia="Lucida Sans Unicode" w:cs="Times New Roman"/>
    </w:rPr>
  </w:style>
  <w:style w:type="character" w:customStyle="1" w:styleId="ListLabel3">
    <w:name w:val="ListLabel 3"/>
    <w:rPr>
      <w:rFonts w:cs="Courier New"/>
    </w:rPr>
  </w:style>
  <w:style w:type="character" w:customStyle="1" w:styleId="Symbolyproslovn">
    <w:name w:val="Symboly pro číslování"/>
  </w:style>
  <w:style w:type="paragraph" w:customStyle="1" w:styleId="Nadpis">
    <w:name w:val="Nadpis"/>
    <w:basedOn w:val="Normln"/>
    <w:next w:val="Tlotextu"/>
    <w:pPr>
      <w:keepNext/>
      <w:spacing w:before="240" w:after="120"/>
    </w:pPr>
    <w:rPr>
      <w:rFonts w:ascii="Times New Roman" w:eastAsia="Microsoft YaHei" w:hAnsi="Times New Roman"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ascii="Times New Roman" w:hAnsi="Times New Roman" w:cs="Mangal"/>
    </w:rPr>
  </w:style>
  <w:style w:type="paragraph" w:customStyle="1" w:styleId="Popisek">
    <w:name w:val="Popisek"/>
    <w:basedOn w:val="Normln"/>
    <w:pPr>
      <w:suppressLineNumbers/>
      <w:spacing w:before="120" w:after="120"/>
    </w:pPr>
    <w:rPr>
      <w:rFonts w:ascii="Times New Roman" w:hAnsi="Times New Roman" w:cs="Mangal"/>
      <w:i/>
      <w:iCs/>
      <w:sz w:val="24"/>
      <w:szCs w:val="24"/>
    </w:rPr>
  </w:style>
  <w:style w:type="paragraph" w:customStyle="1" w:styleId="Rejstk">
    <w:name w:val="Rejstřík"/>
    <w:basedOn w:val="Normln"/>
    <w:pPr>
      <w:suppressLineNumbers/>
    </w:pPr>
    <w:rPr>
      <w:rFonts w:ascii="Times New Roman" w:hAnsi="Times New Roman" w:cs="Mangal"/>
    </w:rPr>
  </w:style>
  <w:style w:type="paragraph" w:customStyle="1" w:styleId="PS-hlavika1">
    <w:name w:val="PS-hlavička 1"/>
    <w:basedOn w:val="Normln"/>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pPr>
      <w:suppressAutoHyphens/>
    </w:pPr>
    <w:rPr>
      <w:sz w:val="22"/>
      <w:szCs w:val="22"/>
      <w:lang w:eastAsia="en-US"/>
    </w:rPr>
  </w:style>
  <w:style w:type="paragraph" w:customStyle="1" w:styleId="PS-pedmtusnesen">
    <w:name w:val="PS-předmět usnesení"/>
    <w:basedOn w:val="Normln"/>
    <w:qFormat/>
    <w:rsid w:val="000476E4"/>
    <w:pPr>
      <w:pBdr>
        <w:top w:val="nil"/>
        <w:left w:val="nil"/>
        <w:bottom w:val="single" w:sz="4" w:space="12" w:color="00000A"/>
        <w:right w:val="nil"/>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rsid w:val="00D76FB3"/>
    <w:pPr>
      <w:spacing w:after="119"/>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280" w:after="400"/>
      <w:jc w:val="right"/>
    </w:pPr>
  </w:style>
  <w:style w:type="paragraph" w:customStyle="1" w:styleId="PS-uvodnodstavec">
    <w:name w:val="PS-uvodní odstavec"/>
    <w:basedOn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qFormat/>
    <w:rsid w:val="005F6CAE"/>
    <w:pPr>
      <w:numPr>
        <w:numId w:val="6"/>
      </w:numPr>
      <w:tabs>
        <w:tab w:val="left" w:pos="0"/>
      </w:tabs>
      <w:spacing w:after="400"/>
      <w:ind w:left="357" w:hanging="357"/>
      <w:jc w:val="both"/>
    </w:pPr>
    <w:rPr>
      <w:rFonts w:ascii="Times New Roman" w:hAnsi="Times New Roman"/>
      <w:sz w:val="24"/>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qFormat/>
    <w:rsid w:val="00ED15A8"/>
    <w:pPr>
      <w:tabs>
        <w:tab w:val="center" w:pos="1701"/>
        <w:tab w:val="center" w:pos="4536"/>
        <w:tab w:val="center" w:pos="7371"/>
      </w:tabs>
      <w:spacing w:after="0" w:line="240" w:lineRule="auto"/>
    </w:pPr>
    <w:rPr>
      <w:rFonts w:ascii="Times New Roman" w:hAnsi="Times New Roman"/>
      <w:spacing w:val="60"/>
      <w:sz w:val="24"/>
    </w:rPr>
  </w:style>
  <w:style w:type="paragraph" w:styleId="Odstavecseseznamem">
    <w:name w:val="List Paragraph"/>
    <w:basedOn w:val="Normln"/>
    <w:uiPriority w:val="34"/>
    <w:qFormat/>
    <w:rsid w:val="004311B3"/>
    <w:pPr>
      <w:ind w:left="720"/>
      <w:contextualSpacing/>
    </w:pPr>
  </w:style>
  <w:style w:type="paragraph" w:styleId="Textbubliny">
    <w:name w:val="Balloon Text"/>
    <w:basedOn w:val="Normln"/>
    <w:link w:val="TextbublinyChar"/>
    <w:uiPriority w:val="99"/>
    <w:semiHidden/>
    <w:unhideWhenUsed/>
    <w:rsid w:val="002919B8"/>
    <w:pPr>
      <w:spacing w:after="0" w:line="240" w:lineRule="auto"/>
    </w:pPr>
    <w:rPr>
      <w:rFonts w:ascii="Segoe UI" w:hAnsi="Segoe UI" w:cs="Segoe UI"/>
      <w:sz w:val="18"/>
      <w:szCs w:val="18"/>
    </w:rPr>
  </w:style>
  <w:style w:type="paragraph" w:styleId="Zkladntextodsazen2">
    <w:name w:val="Body Text Indent 2"/>
    <w:basedOn w:val="Normln"/>
    <w:link w:val="Zkladntextodsazen2Char"/>
    <w:uiPriority w:val="99"/>
    <w:semiHidden/>
    <w:unhideWhenUsed/>
    <w:rsid w:val="002E4ABA"/>
    <w:pPr>
      <w:spacing w:after="120" w:line="480" w:lineRule="auto"/>
      <w:ind w:left="283"/>
    </w:pPr>
    <w:rPr>
      <w:rFonts w:ascii="Times New Roman" w:eastAsia="Times New Roman" w:hAnsi="Times New Roman"/>
      <w:sz w:val="24"/>
      <w:szCs w:val="20"/>
      <w:lang w:eastAsia="cs-CZ"/>
    </w:rPr>
  </w:style>
  <w:style w:type="paragraph" w:styleId="Zhlav">
    <w:name w:val="header"/>
    <w:basedOn w:val="Normln"/>
    <w:link w:val="ZhlavChar"/>
    <w:unhideWhenUsed/>
    <w:rsid w:val="00F50261"/>
    <w:pPr>
      <w:suppressLineNumbers/>
      <w:tabs>
        <w:tab w:val="center" w:pos="4536"/>
        <w:tab w:val="right" w:pos="9072"/>
      </w:tabs>
      <w:spacing w:after="0" w:line="240" w:lineRule="auto"/>
    </w:pPr>
    <w:rPr>
      <w:rFonts w:ascii="Times New Roman" w:eastAsia="Lucida Sans Unicode" w:hAnsi="Times New Roman" w:cs="Mangal"/>
      <w:sz w:val="24"/>
      <w:szCs w:val="24"/>
      <w:lang w:eastAsia="zh-CN" w:bidi="hi-IN"/>
    </w:rPr>
  </w:style>
  <w:style w:type="paragraph" w:customStyle="1" w:styleId="Zkladntextodsazen21">
    <w:name w:val="Základní text odsazený 21"/>
    <w:basedOn w:val="Normln"/>
    <w:rsid w:val="00F50261"/>
    <w:pPr>
      <w:spacing w:after="0" w:line="240" w:lineRule="auto"/>
      <w:ind w:firstLine="708"/>
      <w:jc w:val="both"/>
    </w:pPr>
    <w:rPr>
      <w:rFonts w:ascii="Times New Roman" w:eastAsia="Lucida Sans Unicode" w:hAnsi="Times New Roman" w:cs="Mangal"/>
      <w:sz w:val="24"/>
      <w:szCs w:val="24"/>
      <w:lang w:eastAsia="zh-CN" w:bidi="hi-IN"/>
    </w:rPr>
  </w:style>
  <w:style w:type="paragraph" w:customStyle="1" w:styleId="Textbodu">
    <w:name w:val="Text bodu"/>
    <w:basedOn w:val="Normln"/>
    <w:rsid w:val="00C84D6B"/>
    <w:pPr>
      <w:numPr>
        <w:ilvl w:val="2"/>
        <w:numId w:val="20"/>
      </w:numPr>
      <w:suppressAutoHyphens w:val="0"/>
      <w:spacing w:after="0" w:line="240" w:lineRule="auto"/>
      <w:jc w:val="both"/>
      <w:outlineLvl w:val="8"/>
    </w:pPr>
    <w:rPr>
      <w:rFonts w:ascii="Times New Roman" w:eastAsia="Times New Roman" w:hAnsi="Times New Roman"/>
      <w:sz w:val="24"/>
      <w:szCs w:val="24"/>
      <w:lang w:eastAsia="cs-CZ"/>
    </w:rPr>
  </w:style>
  <w:style w:type="paragraph" w:customStyle="1" w:styleId="Textpsmene">
    <w:name w:val="Text písmene"/>
    <w:basedOn w:val="Normln"/>
    <w:rsid w:val="00C84D6B"/>
    <w:pPr>
      <w:numPr>
        <w:ilvl w:val="1"/>
        <w:numId w:val="20"/>
      </w:numPr>
      <w:suppressAutoHyphens w:val="0"/>
      <w:spacing w:after="0" w:line="240" w:lineRule="auto"/>
      <w:jc w:val="both"/>
      <w:outlineLvl w:val="7"/>
    </w:pPr>
    <w:rPr>
      <w:rFonts w:ascii="Times New Roman" w:eastAsia="Times New Roman" w:hAnsi="Times New Roman"/>
      <w:sz w:val="24"/>
      <w:szCs w:val="24"/>
      <w:lang w:eastAsia="cs-CZ"/>
    </w:rPr>
  </w:style>
  <w:style w:type="paragraph" w:customStyle="1" w:styleId="Textodstavce">
    <w:name w:val="Text odstavce"/>
    <w:basedOn w:val="Normln"/>
    <w:rsid w:val="00C84D6B"/>
    <w:pPr>
      <w:numPr>
        <w:numId w:val="20"/>
      </w:numPr>
      <w:tabs>
        <w:tab w:val="left" w:pos="851"/>
      </w:tabs>
      <w:suppressAutoHyphens w:val="0"/>
      <w:spacing w:before="120" w:after="120" w:line="240" w:lineRule="auto"/>
      <w:jc w:val="both"/>
      <w:outlineLvl w:val="6"/>
    </w:pPr>
    <w:rPr>
      <w:rFonts w:ascii="Times New Roman" w:eastAsia="Times New Roman" w:hAnsi="Times New Roman"/>
      <w:sz w:val="24"/>
      <w:szCs w:val="24"/>
      <w:lang w:eastAsia="cs-CZ"/>
    </w:rPr>
  </w:style>
  <w:style w:type="paragraph" w:styleId="Textpoznpodarou">
    <w:name w:val="footnote text"/>
    <w:basedOn w:val="Normln"/>
    <w:link w:val="TextpoznpodarouChar"/>
    <w:uiPriority w:val="99"/>
    <w:unhideWhenUsed/>
    <w:rsid w:val="00C84D6B"/>
    <w:pPr>
      <w:suppressAutoHyphens w:val="0"/>
      <w:spacing w:after="0" w:line="240" w:lineRule="auto"/>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uiPriority w:val="99"/>
    <w:rsid w:val="00C84D6B"/>
    <w:rPr>
      <w:rFonts w:ascii="Times New Roman" w:eastAsia="Times New Roman" w:hAnsi="Times New Roman"/>
    </w:rPr>
  </w:style>
  <w:style w:type="character" w:styleId="Znakapoznpodarou">
    <w:name w:val="footnote reference"/>
    <w:basedOn w:val="Standardnpsmoodstavce"/>
    <w:uiPriority w:val="99"/>
    <w:semiHidden/>
    <w:unhideWhenUsed/>
    <w:rsid w:val="00C84D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210537">
      <w:bodyDiv w:val="1"/>
      <w:marLeft w:val="0"/>
      <w:marRight w:val="0"/>
      <w:marTop w:val="0"/>
      <w:marBottom w:val="0"/>
      <w:divBdr>
        <w:top w:val="none" w:sz="0" w:space="0" w:color="auto"/>
        <w:left w:val="none" w:sz="0" w:space="0" w:color="auto"/>
        <w:bottom w:val="none" w:sz="0" w:space="0" w:color="auto"/>
        <w:right w:val="none" w:sz="0" w:space="0" w:color="auto"/>
      </w:divBdr>
    </w:div>
    <w:div w:id="891622471">
      <w:bodyDiv w:val="1"/>
      <w:marLeft w:val="0"/>
      <w:marRight w:val="0"/>
      <w:marTop w:val="0"/>
      <w:marBottom w:val="0"/>
      <w:divBdr>
        <w:top w:val="none" w:sz="0" w:space="0" w:color="auto"/>
        <w:left w:val="none" w:sz="0" w:space="0" w:color="auto"/>
        <w:bottom w:val="none" w:sz="0" w:space="0" w:color="auto"/>
        <w:right w:val="none" w:sz="0" w:space="0" w:color="auto"/>
      </w:divBdr>
    </w:div>
    <w:div w:id="1401250884">
      <w:bodyDiv w:val="1"/>
      <w:marLeft w:val="0"/>
      <w:marRight w:val="0"/>
      <w:marTop w:val="0"/>
      <w:marBottom w:val="0"/>
      <w:divBdr>
        <w:top w:val="none" w:sz="0" w:space="0" w:color="auto"/>
        <w:left w:val="none" w:sz="0" w:space="0" w:color="auto"/>
        <w:bottom w:val="none" w:sz="0" w:space="0" w:color="auto"/>
        <w:right w:val="none" w:sz="0" w:space="0" w:color="auto"/>
      </w:divBdr>
    </w:div>
    <w:div w:id="2118867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23FF6-5DA0-490C-9913-E5F691093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488</Words>
  <Characters>2881</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Cizkovska Petra</dc:creator>
  <cp:lastModifiedBy>Cizkovska Petra</cp:lastModifiedBy>
  <cp:revision>7</cp:revision>
  <cp:lastPrinted>2018-03-16T07:50:00Z</cp:lastPrinted>
  <dcterms:created xsi:type="dcterms:W3CDTF">2018-06-07T06:45:00Z</dcterms:created>
  <dcterms:modified xsi:type="dcterms:W3CDTF">2018-06-11T08:02:00Z</dcterms:modified>
  <dc:language>cs-CZ</dc:language>
</cp:coreProperties>
</file>