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C2" w:rsidRDefault="007A35C2" w:rsidP="007A35C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A35C2" w:rsidRDefault="000C7DDA" w:rsidP="007A35C2">
      <w:pPr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lang w:eastAsia="en-US"/>
        </w:rPr>
        <w:t>V l á d n í   n</w:t>
      </w:r>
      <w:r w:rsidR="007A35C2">
        <w:rPr>
          <w:rFonts w:ascii="Times New Roman" w:eastAsia="Calibri" w:hAnsi="Times New Roman"/>
          <w:sz w:val="24"/>
          <w:lang w:eastAsia="en-US"/>
        </w:rPr>
        <w:t xml:space="preserve"> á v r h</w:t>
      </w:r>
      <w:proofErr w:type="gramEnd"/>
    </w:p>
    <w:p w:rsidR="007A35C2" w:rsidRDefault="007A35C2" w:rsidP="007A35C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A35C2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ZÁKON</w:t>
      </w:r>
    </w:p>
    <w:p w:rsidR="007A35C2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A35C2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ze dne ………………. 2018,</w:t>
      </w:r>
      <w:bookmarkStart w:id="0" w:name="_GoBack"/>
      <w:bookmarkEnd w:id="0"/>
    </w:p>
    <w:p w:rsidR="007A35C2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7A35C2" w:rsidRPr="00BF32BB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A35C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kterým se mění zákon č. 236/1995 Sb., </w:t>
      </w:r>
      <w:r w:rsidRPr="007A35C2">
        <w:rPr>
          <w:rFonts w:ascii="Times New Roman" w:hAnsi="Times New Roman"/>
          <w:b/>
          <w:bCs/>
          <w:sz w:val="24"/>
          <w:szCs w:val="24"/>
        </w:rPr>
        <w:t>o platu a da</w:t>
      </w:r>
      <w:r>
        <w:rPr>
          <w:rFonts w:ascii="Times New Roman" w:hAnsi="Times New Roman"/>
          <w:b/>
          <w:bCs/>
          <w:sz w:val="24"/>
          <w:szCs w:val="24"/>
        </w:rPr>
        <w:t>lších náležitostech spojených s </w:t>
      </w:r>
      <w:r w:rsidRPr="007A35C2">
        <w:rPr>
          <w:rFonts w:ascii="Times New Roman" w:hAnsi="Times New Roman"/>
          <w:b/>
          <w:bCs/>
          <w:sz w:val="24"/>
          <w:szCs w:val="24"/>
        </w:rPr>
        <w:t>výkonem funkce představitelů státní moci a někte</w:t>
      </w:r>
      <w:r>
        <w:rPr>
          <w:rFonts w:ascii="Times New Roman" w:hAnsi="Times New Roman"/>
          <w:b/>
          <w:bCs/>
          <w:sz w:val="24"/>
          <w:szCs w:val="24"/>
        </w:rPr>
        <w:t>rých státních orgánů a soudců a </w:t>
      </w:r>
      <w:r w:rsidRPr="007A35C2">
        <w:rPr>
          <w:rFonts w:ascii="Times New Roman" w:hAnsi="Times New Roman"/>
          <w:b/>
          <w:bCs/>
          <w:sz w:val="24"/>
          <w:szCs w:val="24"/>
        </w:rPr>
        <w:t xml:space="preserve">poslanců Evropského parlamentu, ve </w:t>
      </w:r>
      <w:r w:rsidRPr="00BF32BB">
        <w:rPr>
          <w:rFonts w:ascii="Times New Roman" w:hAnsi="Times New Roman"/>
          <w:b/>
          <w:bCs/>
          <w:sz w:val="24"/>
          <w:szCs w:val="24"/>
        </w:rPr>
        <w:t>znění pozdějších předpisů</w:t>
      </w:r>
    </w:p>
    <w:p w:rsidR="007A35C2" w:rsidRPr="00BF32BB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A35C2" w:rsidRPr="00BF32BB" w:rsidRDefault="007A35C2" w:rsidP="007A35C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A35C2" w:rsidRPr="00BF32BB" w:rsidRDefault="007A35C2" w:rsidP="007A35C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F32BB">
        <w:rPr>
          <w:rFonts w:ascii="Times New Roman" w:eastAsia="Calibri" w:hAnsi="Times New Roman"/>
          <w:sz w:val="24"/>
          <w:szCs w:val="24"/>
          <w:lang w:eastAsia="en-US"/>
        </w:rPr>
        <w:t>Parlament se usnesl na tomto zákoně České republiky:</w:t>
      </w:r>
    </w:p>
    <w:p w:rsidR="007A35C2" w:rsidRPr="007A20BF" w:rsidRDefault="007A35C2" w:rsidP="007A35C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35C2" w:rsidRPr="007A20BF" w:rsidRDefault="007A35C2" w:rsidP="007A35C2">
      <w:pPr>
        <w:tabs>
          <w:tab w:val="left" w:pos="4536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A20BF">
        <w:rPr>
          <w:rFonts w:ascii="Times New Roman" w:hAnsi="Times New Roman"/>
          <w:sz w:val="24"/>
          <w:szCs w:val="24"/>
        </w:rPr>
        <w:t>Čl. I</w:t>
      </w:r>
    </w:p>
    <w:p w:rsidR="007A35C2" w:rsidRPr="007A20BF" w:rsidRDefault="007A35C2" w:rsidP="007A35C2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A35C2" w:rsidRPr="007A20BF" w:rsidRDefault="007A35C2" w:rsidP="007A20B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A20BF">
        <w:rPr>
          <w:rFonts w:ascii="Times New Roman" w:hAnsi="Times New Roman"/>
          <w:sz w:val="24"/>
          <w:szCs w:val="24"/>
        </w:rPr>
        <w:tab/>
        <w:t>V § 3 odst. 3</w:t>
      </w:r>
      <w:r w:rsidR="009159C6">
        <w:rPr>
          <w:rFonts w:ascii="Times New Roman" w:hAnsi="Times New Roman"/>
          <w:sz w:val="24"/>
          <w:szCs w:val="24"/>
        </w:rPr>
        <w:t xml:space="preserve"> větě první</w:t>
      </w:r>
      <w:r w:rsidRPr="007A20BF">
        <w:rPr>
          <w:rFonts w:ascii="Times New Roman" w:hAnsi="Times New Roman"/>
          <w:sz w:val="24"/>
          <w:szCs w:val="24"/>
        </w:rPr>
        <w:t xml:space="preserve"> zákona č. </w:t>
      </w:r>
      <w:r w:rsidRPr="007A20BF">
        <w:rPr>
          <w:rFonts w:ascii="Times New Roman" w:eastAsia="Calibri" w:hAnsi="Times New Roman"/>
          <w:sz w:val="24"/>
          <w:szCs w:val="24"/>
          <w:lang w:eastAsia="en-US"/>
        </w:rPr>
        <w:t xml:space="preserve">236/1995 Sb., </w:t>
      </w:r>
      <w:r w:rsidRPr="007A20BF">
        <w:rPr>
          <w:rFonts w:ascii="Times New Roman" w:hAnsi="Times New Roman"/>
          <w:bCs/>
          <w:sz w:val="24"/>
          <w:szCs w:val="24"/>
        </w:rPr>
        <w:t xml:space="preserve">o platu a dalších náležitostech spojených s výkonem funkce představitelů státní moci a některých státních orgánů a soudců a poslanců Evropského parlamentu, ve znění </w:t>
      </w:r>
      <w:r w:rsidR="00BE3CCC">
        <w:rPr>
          <w:rFonts w:ascii="Times New Roman" w:hAnsi="Times New Roman"/>
          <w:bCs/>
          <w:sz w:val="24"/>
          <w:szCs w:val="24"/>
        </w:rPr>
        <w:t xml:space="preserve">zákona </w:t>
      </w:r>
      <w:r w:rsidR="00C63BDF">
        <w:rPr>
          <w:rFonts w:ascii="Times New Roman" w:hAnsi="Times New Roman"/>
          <w:bCs/>
          <w:sz w:val="24"/>
          <w:szCs w:val="24"/>
        </w:rPr>
        <w:t>č</w:t>
      </w:r>
      <w:r w:rsidR="00C73BA1">
        <w:rPr>
          <w:rFonts w:ascii="Times New Roman" w:hAnsi="Times New Roman"/>
          <w:bCs/>
          <w:sz w:val="24"/>
          <w:szCs w:val="24"/>
        </w:rPr>
        <w:t>. 309/2002 Sb.,</w:t>
      </w:r>
      <w:r w:rsidR="0070268E">
        <w:rPr>
          <w:rFonts w:ascii="Times New Roman" w:hAnsi="Times New Roman"/>
          <w:bCs/>
          <w:sz w:val="24"/>
          <w:szCs w:val="24"/>
        </w:rPr>
        <w:t xml:space="preserve"> zákona č.</w:t>
      </w:r>
      <w:r w:rsidR="00C73BA1">
        <w:rPr>
          <w:rFonts w:ascii="Times New Roman" w:hAnsi="Times New Roman"/>
          <w:bCs/>
          <w:sz w:val="24"/>
          <w:szCs w:val="24"/>
        </w:rPr>
        <w:t xml:space="preserve"> 425/2010 Sb.,</w:t>
      </w:r>
      <w:r w:rsidR="00A51455">
        <w:rPr>
          <w:rFonts w:ascii="Times New Roman" w:hAnsi="Times New Roman"/>
          <w:bCs/>
          <w:sz w:val="24"/>
          <w:szCs w:val="24"/>
        </w:rPr>
        <w:t xml:space="preserve"> nálezu Ústavního soudu</w:t>
      </w:r>
      <w:r w:rsidR="00B61C9F">
        <w:rPr>
          <w:rFonts w:ascii="Times New Roman" w:hAnsi="Times New Roman"/>
          <w:bCs/>
          <w:sz w:val="24"/>
          <w:szCs w:val="24"/>
        </w:rPr>
        <w:t>,</w:t>
      </w:r>
      <w:r w:rsidR="00A6427C">
        <w:rPr>
          <w:rFonts w:ascii="Times New Roman" w:hAnsi="Times New Roman"/>
          <w:bCs/>
          <w:sz w:val="24"/>
          <w:szCs w:val="24"/>
        </w:rPr>
        <w:t xml:space="preserve"> vyhlášeného pod č. 181/2012 Sb., zákona č. 11/2013 Sb., </w:t>
      </w:r>
      <w:r w:rsidR="00AD7EA7">
        <w:rPr>
          <w:rFonts w:ascii="Times New Roman" w:hAnsi="Times New Roman"/>
          <w:bCs/>
          <w:sz w:val="24"/>
          <w:szCs w:val="24"/>
        </w:rPr>
        <w:t>nálezu Ústavního soudu</w:t>
      </w:r>
      <w:r w:rsidR="00B61C9F">
        <w:rPr>
          <w:rFonts w:ascii="Times New Roman" w:hAnsi="Times New Roman"/>
          <w:bCs/>
          <w:sz w:val="24"/>
          <w:szCs w:val="24"/>
        </w:rPr>
        <w:t>,</w:t>
      </w:r>
      <w:r w:rsidR="00AD7EA7">
        <w:rPr>
          <w:rFonts w:ascii="Times New Roman" w:hAnsi="Times New Roman"/>
          <w:bCs/>
          <w:sz w:val="24"/>
          <w:szCs w:val="24"/>
        </w:rPr>
        <w:t xml:space="preserve"> vyhlášeného pod č. 161/2014 Sb. a zákona č. 359/2014 Sb.</w:t>
      </w:r>
      <w:r w:rsidRPr="007A20BF">
        <w:rPr>
          <w:rFonts w:ascii="Times New Roman" w:hAnsi="Times New Roman"/>
          <w:sz w:val="24"/>
          <w:szCs w:val="24"/>
        </w:rPr>
        <w:t>, se slovo „</w:t>
      </w:r>
      <w:r w:rsidR="007A20BF">
        <w:rPr>
          <w:rFonts w:ascii="Times New Roman" w:hAnsi="Times New Roman"/>
          <w:sz w:val="24"/>
          <w:szCs w:val="24"/>
        </w:rPr>
        <w:t>2,75násobek</w:t>
      </w:r>
      <w:r w:rsidRPr="007A20BF">
        <w:rPr>
          <w:rFonts w:ascii="Times New Roman" w:hAnsi="Times New Roman"/>
          <w:sz w:val="24"/>
          <w:szCs w:val="24"/>
        </w:rPr>
        <w:t>“ nahrazuje slovem „</w:t>
      </w:r>
      <w:r w:rsidR="007A20BF">
        <w:rPr>
          <w:rFonts w:ascii="Times New Roman" w:hAnsi="Times New Roman"/>
          <w:sz w:val="24"/>
          <w:szCs w:val="24"/>
        </w:rPr>
        <w:t>2,5násobek</w:t>
      </w:r>
      <w:r w:rsidRPr="007A20BF">
        <w:rPr>
          <w:rFonts w:ascii="Times New Roman" w:hAnsi="Times New Roman"/>
          <w:sz w:val="24"/>
          <w:szCs w:val="24"/>
        </w:rPr>
        <w:t>“</w:t>
      </w:r>
      <w:r w:rsidR="00FF6E55">
        <w:rPr>
          <w:rFonts w:ascii="Times New Roman" w:hAnsi="Times New Roman"/>
          <w:sz w:val="24"/>
          <w:szCs w:val="24"/>
        </w:rPr>
        <w:t xml:space="preserve"> </w:t>
      </w:r>
      <w:r w:rsidR="0070268E">
        <w:rPr>
          <w:rFonts w:ascii="Times New Roman" w:hAnsi="Times New Roman"/>
          <w:sz w:val="24"/>
          <w:szCs w:val="24"/>
        </w:rPr>
        <w:t>a slova „fyzických osob“ se nahrazují slovy „na přepočtené počty</w:t>
      </w:r>
      <w:r w:rsidR="006C0233">
        <w:rPr>
          <w:rFonts w:ascii="Times New Roman" w:hAnsi="Times New Roman"/>
          <w:sz w:val="24"/>
          <w:szCs w:val="24"/>
        </w:rPr>
        <w:t xml:space="preserve"> zaměstnanců</w:t>
      </w:r>
      <w:r w:rsidR="0070268E">
        <w:rPr>
          <w:rFonts w:ascii="Times New Roman" w:hAnsi="Times New Roman"/>
          <w:sz w:val="24"/>
          <w:szCs w:val="24"/>
        </w:rPr>
        <w:t>“</w:t>
      </w:r>
      <w:r w:rsidRPr="007A20BF">
        <w:rPr>
          <w:rFonts w:ascii="Times New Roman" w:hAnsi="Times New Roman"/>
          <w:sz w:val="24"/>
          <w:szCs w:val="24"/>
        </w:rPr>
        <w:t>.</w:t>
      </w:r>
    </w:p>
    <w:p w:rsidR="007A35C2" w:rsidRDefault="007A35C2" w:rsidP="007A35C2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A35C2" w:rsidRPr="007A20BF" w:rsidRDefault="007A35C2" w:rsidP="007A35C2">
      <w:pPr>
        <w:tabs>
          <w:tab w:val="left" w:pos="54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35C2" w:rsidRPr="007A20BF" w:rsidRDefault="007A35C2" w:rsidP="007A35C2">
      <w:pPr>
        <w:tabs>
          <w:tab w:val="left" w:pos="54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A20BF">
        <w:rPr>
          <w:rFonts w:ascii="Times New Roman" w:hAnsi="Times New Roman"/>
          <w:sz w:val="24"/>
          <w:szCs w:val="24"/>
        </w:rPr>
        <w:t xml:space="preserve">Čl. </w:t>
      </w:r>
      <w:r w:rsidR="00BF32BB" w:rsidRPr="007A20BF">
        <w:rPr>
          <w:rFonts w:ascii="Times New Roman" w:hAnsi="Times New Roman"/>
          <w:sz w:val="24"/>
          <w:szCs w:val="24"/>
        </w:rPr>
        <w:t>I</w:t>
      </w:r>
      <w:r w:rsidRPr="007A20BF">
        <w:rPr>
          <w:rFonts w:ascii="Times New Roman" w:hAnsi="Times New Roman"/>
          <w:sz w:val="24"/>
          <w:szCs w:val="24"/>
        </w:rPr>
        <w:t>I</w:t>
      </w:r>
    </w:p>
    <w:p w:rsidR="007A20BF" w:rsidRPr="007A20BF" w:rsidRDefault="007A20BF" w:rsidP="007A20BF">
      <w:pPr>
        <w:jc w:val="center"/>
        <w:rPr>
          <w:rFonts w:ascii="Times New Roman" w:hAnsi="Times New Roman"/>
          <w:b/>
          <w:sz w:val="24"/>
          <w:szCs w:val="24"/>
        </w:rPr>
      </w:pPr>
      <w:r w:rsidRPr="007A20BF">
        <w:rPr>
          <w:rFonts w:ascii="Times New Roman" w:hAnsi="Times New Roman"/>
          <w:b/>
          <w:sz w:val="24"/>
          <w:szCs w:val="24"/>
        </w:rPr>
        <w:t>Účinnost</w:t>
      </w:r>
    </w:p>
    <w:p w:rsidR="007A20BF" w:rsidRPr="007A20BF" w:rsidRDefault="007A20BF" w:rsidP="007A35C2">
      <w:pPr>
        <w:tabs>
          <w:tab w:val="left" w:pos="54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31FC4" w:rsidRDefault="007A35C2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7A20BF">
        <w:rPr>
          <w:rFonts w:ascii="Times New Roman" w:hAnsi="Times New Roman"/>
          <w:color w:val="00000A"/>
          <w:sz w:val="24"/>
          <w:szCs w:val="24"/>
        </w:rPr>
        <w:tab/>
        <w:t xml:space="preserve">Tento zákon nabývá účinnosti dnem </w:t>
      </w:r>
      <w:r w:rsidR="00BF32BB" w:rsidRPr="007A20BF">
        <w:rPr>
          <w:rFonts w:ascii="Times New Roman" w:hAnsi="Times New Roman"/>
          <w:color w:val="00000A"/>
          <w:sz w:val="24"/>
          <w:szCs w:val="24"/>
        </w:rPr>
        <w:t>1. ledna 2019</w:t>
      </w:r>
      <w:r w:rsidRPr="007A35C2">
        <w:rPr>
          <w:rFonts w:ascii="Times New Roman" w:hAnsi="Times New Roman"/>
          <w:color w:val="00000A"/>
          <w:sz w:val="24"/>
          <w:szCs w:val="24"/>
        </w:rPr>
        <w:t>.</w:t>
      </w: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Default="000C7DDA" w:rsidP="00DD5D99">
      <w:pPr>
        <w:suppressAutoHyphens/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0C7DDA">
        <w:rPr>
          <w:rFonts w:ascii="Times New Roman" w:hAnsi="Times New Roman"/>
          <w:b/>
          <w:sz w:val="28"/>
          <w:szCs w:val="28"/>
        </w:rPr>
        <w:lastRenderedPageBreak/>
        <w:t>Důvodová zpráva</w:t>
      </w: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C7DDA">
        <w:rPr>
          <w:rFonts w:ascii="Times New Roman" w:hAnsi="Times New Roman"/>
          <w:b/>
          <w:sz w:val="28"/>
          <w:szCs w:val="28"/>
        </w:rPr>
        <w:t>I. Obecná část</w:t>
      </w: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Pr="000C7DDA" w:rsidRDefault="000C7DDA" w:rsidP="000C7DDA">
      <w:pPr>
        <w:spacing w:after="0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bCs/>
          <w:sz w:val="24"/>
          <w:szCs w:val="24"/>
        </w:rPr>
        <w:t>A. Z</w:t>
      </w:r>
      <w:r w:rsidRPr="000C7DDA">
        <w:rPr>
          <w:rFonts w:ascii="Times New Roman" w:hAnsi="Times New Roman"/>
          <w:b/>
          <w:sz w:val="24"/>
          <w:szCs w:val="24"/>
        </w:rPr>
        <w:t>hodnocení platného právního stavu, včetně zhodnocení současného stavu ve vztahu k zákazu diskriminace a ve vztahu k rovnosti mužů a žen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Návrh zákona, </w:t>
      </w:r>
      <w:r w:rsidRPr="000C7DDA">
        <w:rPr>
          <w:rFonts w:ascii="Times New Roman" w:eastAsia="Calibri" w:hAnsi="Times New Roman"/>
          <w:sz w:val="24"/>
          <w:szCs w:val="24"/>
          <w:lang w:eastAsia="en-US"/>
        </w:rPr>
        <w:t xml:space="preserve">kterým se mění zákon č. 236/1995 Sb., </w:t>
      </w:r>
      <w:r w:rsidRPr="000C7DDA">
        <w:rPr>
          <w:rFonts w:ascii="Times New Roman" w:hAnsi="Times New Roman"/>
          <w:bCs/>
          <w:sz w:val="24"/>
          <w:szCs w:val="24"/>
        </w:rPr>
        <w:t xml:space="preserve">o platu a dalších náležitostech spojených s výkonem funkce představitelů státní moci a některých státních orgánů a soudců a poslanců Evropského parlamentu, ve znění pozdějších předpisů (dále jen „zákon č. 236/1995 Sb.“) se předkládá mimo </w:t>
      </w:r>
      <w:r w:rsidRPr="000C7DDA">
        <w:rPr>
          <w:rFonts w:ascii="Times New Roman" w:hAnsi="Times New Roman"/>
          <w:sz w:val="24"/>
          <w:szCs w:val="24"/>
        </w:rPr>
        <w:t>Plán legislativních prací vlády na rok 2018 na základě požadavku předsedy vlády k zamezení pokračování skokového nárůstu výše platové základny představitelů státní moci.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Výše platu představitelů státní moci se určuje jako součin platové základny a platového koeficientu stanoveného v závislosti na odpovědnosti a náročnosti vykonávané funkce, jak stanoví § 3 odst. 2 zákona č. 236/1995 Sb. Na souhrnnou výši platů představitelů státní moci má tak vliv především platová základna, na jejímž základě se platy určují. Podle § 3 odst. 3 citovaného zákona činí platová základna představitelů státní moci od 1. ledna do 31. prosince kalendářního roku 2,75násobek průměrné nominální měsíční mzdy fyzických osob v nepodnikatelské sféře dosažené podle zveřejněných údajů Českého statistického úřadu za předminulý kalendářní rok.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Uvedený násobek průměrné mzdy v nepodnikatelské sféře se ovšem v současnosti při stanovení platové základny představitelů státní moci nepoužije, neboť pro období let 2015 až 2018 je v ustanovení § 3a zákona č. 236/1995 Sb. stanovena speciální (nižší) hodnota násobku pro výpočet platové základny představitelů státní moci. Od 1. ledna činila výše násobku 2,25; od 1. ledna 2016 došlo ke zvýšení z 2,25násobku na 2,35násobek; od 1. ledna 2017 na 2,45násobek a od 1. ledna 2018 na 2,5násobek. Od 1. ledna 2019 by se měla platová základna stanovovat již podle obecné úpravy uvedené v § 3 odst. 3 tohoto zákona a násobek pro její výpočet by tak měl činit 2,75.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Postupné zvyšování násobku pro výpočet platové základny v posledních letech spolu s růstem výše průměrné mzdy v nepodnikatelské sféře zapříčinily dramatický nárůst výše platové základny představitelů státní moci, a to zejména v porovnání s ostatními skupinami osob odměňovanými z veřejných rozpočtů.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Též došlo k výkladovému posunu, který byl vyvolán rozsudkem Nejvyššího soudu </w:t>
      </w:r>
      <w:r w:rsidRPr="000C7DDA">
        <w:rPr>
          <w:rFonts w:ascii="Times New Roman" w:hAnsi="Times New Roman"/>
          <w:noProof/>
          <w:sz w:val="24"/>
          <w:szCs w:val="24"/>
        </w:rPr>
        <w:t>sp. zn. </w:t>
      </w:r>
      <w:r w:rsidRPr="000C7DDA">
        <w:rPr>
          <w:rFonts w:ascii="Times New Roman" w:hAnsi="Times New Roman"/>
          <w:bCs/>
          <w:sz w:val="24"/>
          <w:szCs w:val="24"/>
        </w:rPr>
        <w:t>21 </w:t>
      </w:r>
      <w:proofErr w:type="spellStart"/>
      <w:r w:rsidRPr="000C7DDA">
        <w:rPr>
          <w:rFonts w:ascii="Times New Roman" w:hAnsi="Times New Roman"/>
          <w:bCs/>
          <w:sz w:val="24"/>
          <w:szCs w:val="24"/>
        </w:rPr>
        <w:t>Cdo</w:t>
      </w:r>
      <w:proofErr w:type="spellEnd"/>
      <w:r w:rsidRPr="000C7DDA">
        <w:rPr>
          <w:rFonts w:ascii="Times New Roman" w:hAnsi="Times New Roman"/>
          <w:bCs/>
          <w:sz w:val="24"/>
          <w:szCs w:val="24"/>
        </w:rPr>
        <w:t xml:space="preserve"> 1440/2014 ze dne 29. 12. 2014 a který spočívá v tom, že pro výpočet platových základen se má použít údaj o průměrné mzdě na přepočtené počty zaměstnanců a nikoliv údaj o průměrné mzdě fyzických osob. 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7DDA">
        <w:rPr>
          <w:rFonts w:ascii="Times New Roman" w:hAnsi="Times New Roman"/>
          <w:bCs/>
          <w:sz w:val="24"/>
          <w:szCs w:val="24"/>
        </w:rPr>
        <w:t>Současná právní úprava je konformní s principem zákazu diskriminace i zásadou rovnosti mužů a žen.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lastRenderedPageBreak/>
        <w:t>B. Odůvodnění hlavních principů navrhované právní úpravy, včetně dopadů navrhovaného řešení ve vztahu k zákazu diskriminace a ve vztahu k rovnosti mužů a žen a vysvětlení nezbytnosti navrhované právní úpravy</w:t>
      </w: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Vzhledem k tomu, že od roku 2016 dochází k výraznému nárůstu výše platové základny představitelů státní moci, který je umocněn i vlivem zvyšování průměrné mzdy v nepodnikatelské sféře, je namístě tento strmý růst adekvátně kompenzovat. Zvýšení platové základny od 1. ledna 2019 vlivem nárůstu násobku průměrné mzdy v nepodnikatelské sféře z 2,5 na 2,75 by představovalo bezprecedentní skokové zvýšení platů představitelů státní moci, které zejména s ohledem na způsob odměňování ostatních skupin zaměstnanců odměňovaných z veřejných rozpočtů, nelze považovat za přiměřené. Již v současnosti (od 1. ledna 2018) činí výše platové základny představitelů státní moci 70 195 Kč (sdělení Ministerstva práce a sociálních věcí publikované pod č. 440/2017 Sb.).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Z uvedených důvodů se navrhuje, aby násobek pro výpočet platové základny představitelů státní moci zůstal i po 31. prosinci 2018 na hodnotě platné pro kalendářní rok 2018, tj. 2,5 a nedošlo k výraznému navýšení tohoto násobku na 2,75.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V návrhu novely zákona č. 236/2015 Sb. je rovněž promítnuta judikatura Nejvyššího soudu, jak je popsána v části A. Proto se navrhuje terminologicky upravit ustanovení § 3 odst. 3 dotčeného zákona tak, že napříště bude namísto obratu „průměrná nominální měsíční mzda fyzických osob v nepodnikatelské sféře“ používat s judikaturou souladný obrat „průměrná nominální měsíční mzda na přepočtené počty zaměstnanců v nepodnikatelské sféře“.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7DDA">
        <w:rPr>
          <w:rFonts w:ascii="Times New Roman" w:hAnsi="Times New Roman"/>
          <w:bCs/>
          <w:sz w:val="24"/>
          <w:szCs w:val="24"/>
        </w:rPr>
        <w:t>Navrhovaná právní úprava je konformní s principem zákazu diskriminace i zásadou rovnosti mužů a žen.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>C. Zhodnocení souladu navrhované právní úpravy s ústavním pořádkem České republiky</w:t>
      </w:r>
      <w:r w:rsidRPr="000C7DDA">
        <w:rPr>
          <w:rFonts w:ascii="Times New Roman" w:hAnsi="Times New Roman"/>
          <w:sz w:val="24"/>
          <w:szCs w:val="24"/>
        </w:rPr>
        <w:t xml:space="preserve"> </w:t>
      </w:r>
    </w:p>
    <w:p w:rsidR="000C7DDA" w:rsidRPr="000C7DDA" w:rsidRDefault="000C7DDA" w:rsidP="000C7DDA">
      <w:pPr>
        <w:spacing w:after="0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Navrhované změny jsou v souladu s ústavním pořádkem České republiky. Změna násobku pro výpočet platové základny se týká výhradně představitelů státní moci a nikoliv představitelů moci soudní, kteří i v oblasti odměňování požívají zvýšené ochrany své nezávislosti. Je tedy plně respektována i judikatura Ústavního soudu, která se uvedené problematiky dotýká (zejm. </w:t>
      </w:r>
      <w:r w:rsidRPr="000C7DDA">
        <w:rPr>
          <w:rFonts w:ascii="Times New Roman" w:hAnsi="Times New Roman"/>
          <w:bCs/>
          <w:sz w:val="24"/>
          <w:szCs w:val="24"/>
        </w:rPr>
        <w:t>nález Ústavního soudu, vyhlášený pod č. 181/2012 Sb. a nález Ústavního soudu, vyhlášený pod č. 161/2014 Sb.</w:t>
      </w:r>
      <w:r w:rsidRPr="000C7DDA">
        <w:rPr>
          <w:rFonts w:ascii="Times New Roman" w:hAnsi="Times New Roman"/>
          <w:sz w:val="24"/>
          <w:szCs w:val="24"/>
        </w:rPr>
        <w:t>). Navrhovaná terminologická úpravy rovněž nezakládá rozpor s ústavním pořádkem ČR.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>D. Zhodnocení slučitelnosti navrhované právní úpravy s předpisy Evropské unie, judikaturou soudních orgánů Evropské unie nebo obecnými právními zásadami práva Evropské unie a zhodnocení souladu navrhované právní úpravy s mezinárodními smlouvami, jimiž je Česká republika vázána</w:t>
      </w: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V obecné rovině je namístě zmínit článek 8 SFEU, podle kterého Unie usiluje ve všech činnostech, ve kterých má pravomoc (tj. mimo jiné i v sociální oblasti) o to, aby se odstraňovaly nerovnosti. Odměňování ve státní správě by tudíž vždy mělo být upraveno tak, aby nebyly zakládány neospravedlnitelné rozdíly ve výši platů mezi osobami </w:t>
      </w:r>
      <w:r w:rsidRPr="000C7DDA">
        <w:rPr>
          <w:rFonts w:ascii="Times New Roman" w:hAnsi="Times New Roman"/>
          <w:sz w:val="24"/>
          <w:szCs w:val="24"/>
        </w:rPr>
        <w:lastRenderedPageBreak/>
        <w:t>odměňovanými ze státního rozpočtu, které vykonávají stejnou nebo srovnatelnou práci. Navrhovaná změna výše násobku pro výpočet platové základny rozdíly v odměňování představitelů státní moci nevytváří.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Navrhovaná právní úprava je slučitelná s právem Evropské unie, neboť se jinak týká otázek spadajících do kompetence členských států. Vzhledem k tomu, že se nedotýká úpravy odměňování osob vykonávajících závislou práci, neuplatní se specifické zásady ochrany těchto osob, které jsou v právu Evropské unie obsaženy. Navrhovaná právní úprava je v souladu s mezinárodními smlouvami, kterými je Česká republika vázána.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>E. 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 dopady na životní prostředí</w:t>
      </w: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ab/>
        <w:t>Návrh nemá vliv na výdajovou stránku státního rozpočtu; snížení násobku pro výpočet platové základny představitelů státní moci bude naopak představovat úsporu výdajů oproti obecné úpravě v případě, že by nedošlo ke změně násobku (z 2,75 na 2,5) pro výpočet platové základny. Uvedenou úsporu ovšem nelze vyčíslit předem; výše platové základny se odvíjí od statisticky zjištěných údajů o průměrné mzdě za předminulý kalendářní rok. K úspoře finančních prostředků dojde i u víceúčelové paušální náhrady představitelů státní moci, která se odvíjí od výše platové základny. Změna nebude mít vliv na ostatní veřejné rozpočty, ani na podnikatelské prostředí České republiky. S ohledem na charakter novelizovaného právního předpisu i navrhované změny nelze předpokládat jakýkoliv relevantní sociální dopad, dopad na rodiny, specifické skupiny obyvatel ani dopady na životní prostředí.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   </w:t>
      </w: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 xml:space="preserve">F. Zhodnocení dopadů navrhovaného řešení ve vztahu k ochraně soukromí a osobních údajů, </w:t>
      </w:r>
      <w:r w:rsidRPr="000C7DDA">
        <w:rPr>
          <w:rFonts w:ascii="Times New Roman" w:hAnsi="Times New Roman"/>
          <w:b/>
          <w:bCs/>
          <w:color w:val="00000A"/>
          <w:sz w:val="24"/>
          <w:szCs w:val="24"/>
        </w:rPr>
        <w:t xml:space="preserve">zhodnocení dopadů navrhovaného řešení ve vztahu k rovnosti mužů a žen, </w:t>
      </w:r>
      <w:r w:rsidRPr="000C7DDA">
        <w:rPr>
          <w:rFonts w:ascii="Times New Roman" w:hAnsi="Times New Roman"/>
          <w:b/>
          <w:sz w:val="24"/>
          <w:szCs w:val="24"/>
        </w:rPr>
        <w:t>zhodnocení korupčních rizik a zhodnocení dopadů na bezpečnost nebo obranu státu</w:t>
      </w: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ab/>
      </w:r>
      <w:r w:rsidRPr="000C7DDA">
        <w:rPr>
          <w:rFonts w:ascii="Times New Roman" w:hAnsi="Times New Roman"/>
          <w:sz w:val="24"/>
          <w:szCs w:val="24"/>
        </w:rPr>
        <w:t>Návrh nemá vliv na ochranu soukromí a osobních údajů a</w:t>
      </w:r>
      <w:r w:rsidRPr="000C7DDA">
        <w:rPr>
          <w:rFonts w:ascii="Times New Roman" w:hAnsi="Times New Roman"/>
          <w:b/>
          <w:sz w:val="24"/>
          <w:szCs w:val="24"/>
        </w:rPr>
        <w:t xml:space="preserve"> </w:t>
      </w:r>
      <w:r w:rsidRPr="000C7DDA">
        <w:rPr>
          <w:rFonts w:ascii="Times New Roman" w:hAnsi="Times New Roman"/>
          <w:bCs/>
          <w:sz w:val="24"/>
          <w:szCs w:val="24"/>
        </w:rPr>
        <w:t xml:space="preserve">zcela respektuje zásadu rovného zacházení s </w:t>
      </w:r>
      <w:r w:rsidRPr="000C7DDA">
        <w:rPr>
          <w:rFonts w:ascii="Times New Roman" w:hAnsi="Times New Roman"/>
          <w:sz w:val="24"/>
          <w:szCs w:val="24"/>
        </w:rPr>
        <w:t>muži a ženami. S ohledem na svůj technický charakter nepředstavuje zdroj korupčních rizik a nemá vliv na bezpečnost nebo obranu státu.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>G. Hodnocení dopadů regulace (RIA) podle Obecných zásad</w:t>
      </w:r>
    </w:p>
    <w:p w:rsidR="000C7DDA" w:rsidRPr="000C7DDA" w:rsidRDefault="000C7DDA" w:rsidP="000C7D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>Dne 5. února 2018 ministr spravedlnosti a předseda Legislativní rady vlády v souladu s čl. 76 odst. 2 Legislativních pravidel vlády rozhodl (pod č. j.: 3821/2018-OHR), že se k návrhu zákona hodnocení dopadů regulace (RIA) podle Obecných zásad neprovede.</w:t>
      </w:r>
    </w:p>
    <w:p w:rsid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Default="000C7DDA" w:rsidP="000C7D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b/>
          <w:sz w:val="28"/>
          <w:szCs w:val="28"/>
        </w:rPr>
        <w:lastRenderedPageBreak/>
        <w:t>II. Zvláštní část</w:t>
      </w:r>
    </w:p>
    <w:p w:rsidR="000C7DDA" w:rsidRPr="000C7DDA" w:rsidRDefault="000C7DDA" w:rsidP="000C7DDA">
      <w:pPr>
        <w:spacing w:after="0"/>
        <w:jc w:val="center"/>
        <w:rPr>
          <w:rFonts w:ascii="Times New Roman" w:hAnsi="Times New Roman"/>
        </w:rPr>
      </w:pPr>
    </w:p>
    <w:p w:rsidR="000C7DDA" w:rsidRPr="000C7DDA" w:rsidRDefault="000C7DDA" w:rsidP="000C7DD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 xml:space="preserve">K čl. I </w:t>
      </w:r>
    </w:p>
    <w:p w:rsidR="000C7DDA" w:rsidRPr="000C7DDA" w:rsidRDefault="000C7DDA" w:rsidP="000C7D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DDA">
        <w:rPr>
          <w:rFonts w:ascii="Times New Roman" w:hAnsi="Times New Roman"/>
          <w:sz w:val="24"/>
          <w:szCs w:val="24"/>
        </w:rPr>
        <w:t xml:space="preserve">Za účelem zachování stávající výše násobku průměrné hrubé měsíční mzdy v nepodnikatelské sféře, která se používá jako referenční veličina pro stanovení výše platové základny představitelů státní moci, se v § 3 odst. 3 navrhuje slovo „2,75násobek“ nahradit slovem „2,5násobek“. V návaznosti na rozsudek Nejvyššího soudu </w:t>
      </w:r>
      <w:r w:rsidRPr="000C7DDA">
        <w:rPr>
          <w:rFonts w:ascii="Times New Roman" w:hAnsi="Times New Roman"/>
          <w:noProof/>
          <w:sz w:val="24"/>
          <w:szCs w:val="24"/>
        </w:rPr>
        <w:t>sp. zn. </w:t>
      </w:r>
      <w:r w:rsidRPr="000C7DDA">
        <w:rPr>
          <w:rFonts w:ascii="Times New Roman" w:hAnsi="Times New Roman"/>
          <w:bCs/>
          <w:sz w:val="24"/>
          <w:szCs w:val="24"/>
        </w:rPr>
        <w:t>21 </w:t>
      </w:r>
      <w:proofErr w:type="spellStart"/>
      <w:r w:rsidRPr="000C7DDA">
        <w:rPr>
          <w:rFonts w:ascii="Times New Roman" w:hAnsi="Times New Roman"/>
          <w:bCs/>
          <w:sz w:val="24"/>
          <w:szCs w:val="24"/>
        </w:rPr>
        <w:t>Cdo</w:t>
      </w:r>
      <w:proofErr w:type="spellEnd"/>
      <w:r w:rsidRPr="000C7DDA">
        <w:rPr>
          <w:rFonts w:ascii="Times New Roman" w:hAnsi="Times New Roman"/>
          <w:bCs/>
          <w:sz w:val="24"/>
          <w:szCs w:val="24"/>
        </w:rPr>
        <w:t> 1440/2014 ze dne 29. 12. 2014 se v zájmu vyloučení budoucích výkladových nejasností navrhuje nahradit</w:t>
      </w:r>
      <w:r w:rsidRPr="000C7DDA">
        <w:rPr>
          <w:rFonts w:ascii="Times New Roman" w:hAnsi="Times New Roman"/>
          <w:sz w:val="24"/>
          <w:szCs w:val="24"/>
        </w:rPr>
        <w:t xml:space="preserve"> slova „fyzických osob“ slovy „na přepočtené počty zaměstnanců“. Vzhledem k tomu, že se jedná o změnu jediného ustanovení (§ 3 odst. 3)</w:t>
      </w:r>
      <w:r>
        <w:rPr>
          <w:rFonts w:ascii="Times New Roman" w:hAnsi="Times New Roman"/>
          <w:sz w:val="24"/>
          <w:szCs w:val="24"/>
        </w:rPr>
        <w:t xml:space="preserve"> v právním předpisu, provádí se </w:t>
      </w:r>
      <w:r w:rsidRPr="000C7DDA">
        <w:rPr>
          <w:rFonts w:ascii="Times New Roman" w:hAnsi="Times New Roman"/>
          <w:sz w:val="24"/>
          <w:szCs w:val="24"/>
        </w:rPr>
        <w:t>z důvodu legislativní ekonomie postupem podle čl. 55 odst. 3 Legislativních pravidel vlády.</w:t>
      </w:r>
    </w:p>
    <w:p w:rsidR="000C7DDA" w:rsidRPr="000C7DDA" w:rsidRDefault="000C7DDA" w:rsidP="000C7DDA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firstLine="709"/>
        <w:rPr>
          <w:szCs w:val="24"/>
        </w:rPr>
      </w:pPr>
    </w:p>
    <w:p w:rsidR="000C7DDA" w:rsidRPr="000C7DDA" w:rsidRDefault="000C7DDA" w:rsidP="000C7DD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C7DDA">
        <w:rPr>
          <w:rFonts w:ascii="Times New Roman" w:hAnsi="Times New Roman"/>
          <w:b/>
          <w:sz w:val="24"/>
          <w:szCs w:val="24"/>
        </w:rPr>
        <w:t>K čl. II</w:t>
      </w:r>
    </w:p>
    <w:p w:rsidR="000C7DDA" w:rsidRPr="000C7DDA" w:rsidRDefault="000C7DDA" w:rsidP="000C7DDA">
      <w:pPr>
        <w:pStyle w:val="Zkladntextodsazen"/>
        <w:spacing w:before="0" w:after="0" w:line="276" w:lineRule="auto"/>
        <w:rPr>
          <w:szCs w:val="24"/>
        </w:rPr>
      </w:pPr>
      <w:r w:rsidRPr="000C7DDA">
        <w:rPr>
          <w:szCs w:val="24"/>
        </w:rPr>
        <w:t>Účinnost návrhu zákona se navrhuje stanovit od 1. ledna 2019.</w:t>
      </w:r>
    </w:p>
    <w:p w:rsidR="000C7DDA" w:rsidRDefault="000C7DDA" w:rsidP="000C7DDA">
      <w:pPr>
        <w:spacing w:after="0"/>
        <w:rPr>
          <w:rFonts w:ascii="Times New Roman" w:hAnsi="Times New Roman"/>
          <w:sz w:val="24"/>
          <w:szCs w:val="24"/>
        </w:rPr>
      </w:pPr>
    </w:p>
    <w:p w:rsidR="00F2734B" w:rsidRDefault="00F2734B" w:rsidP="000C7DDA">
      <w:pPr>
        <w:spacing w:after="0"/>
        <w:rPr>
          <w:rFonts w:ascii="Times New Roman" w:hAnsi="Times New Roman"/>
          <w:sz w:val="24"/>
          <w:szCs w:val="24"/>
        </w:rPr>
      </w:pPr>
    </w:p>
    <w:p w:rsidR="00F2734B" w:rsidRDefault="00F2734B" w:rsidP="000C7DDA">
      <w:pPr>
        <w:spacing w:after="0"/>
        <w:rPr>
          <w:rFonts w:ascii="Times New Roman" w:hAnsi="Times New Roman"/>
          <w:sz w:val="24"/>
          <w:szCs w:val="24"/>
        </w:rPr>
      </w:pPr>
    </w:p>
    <w:p w:rsidR="00F2734B" w:rsidRDefault="00F2734B" w:rsidP="000C7DDA">
      <w:pPr>
        <w:spacing w:after="0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Praze dne 18. dubna 2018</w:t>
      </w: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vlády:</w:t>
      </w:r>
    </w:p>
    <w:p w:rsidR="00F2734B" w:rsidRDefault="00AC7C12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Andrej </w:t>
      </w:r>
      <w:proofErr w:type="spellStart"/>
      <w:r>
        <w:rPr>
          <w:rFonts w:ascii="Times New Roman" w:hAnsi="Times New Roman"/>
          <w:sz w:val="24"/>
          <w:szCs w:val="24"/>
        </w:rPr>
        <w:t>Babiš</w:t>
      </w:r>
      <w:proofErr w:type="spellEnd"/>
      <w:r>
        <w:rPr>
          <w:rFonts w:ascii="Times New Roman" w:hAnsi="Times New Roman"/>
          <w:sz w:val="24"/>
          <w:szCs w:val="24"/>
        </w:rPr>
        <w:t xml:space="preserve"> v. r.</w:t>
      </w: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734B" w:rsidRDefault="00F2734B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Ministryně práce a sociálních věcí:</w:t>
      </w:r>
    </w:p>
    <w:p w:rsidR="00AC7C12" w:rsidRPr="000C7DDA" w:rsidRDefault="00AC7C12" w:rsidP="00F2734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Jaroslava Němcová, MBA, v. r.</w:t>
      </w:r>
    </w:p>
    <w:sectPr w:rsidR="00AC7C12" w:rsidRPr="000C7DDA" w:rsidSect="000C7DD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94" w:rsidRDefault="000C6D94" w:rsidP="000C7DDA">
      <w:pPr>
        <w:spacing w:after="0" w:line="240" w:lineRule="auto"/>
      </w:pPr>
      <w:r>
        <w:separator/>
      </w:r>
    </w:p>
  </w:endnote>
  <w:endnote w:type="continuationSeparator" w:id="0">
    <w:p w:rsidR="000C6D94" w:rsidRDefault="000C6D94" w:rsidP="000C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529397646"/>
      <w:docPartObj>
        <w:docPartGallery w:val="Page Numbers (Bottom of Page)"/>
        <w:docPartUnique/>
      </w:docPartObj>
    </w:sdtPr>
    <w:sdtEndPr/>
    <w:sdtContent>
      <w:p w:rsidR="000C7DDA" w:rsidRPr="000C7DDA" w:rsidRDefault="000C7DDA">
        <w:pPr>
          <w:pStyle w:val="Zpat"/>
          <w:jc w:val="center"/>
          <w:rPr>
            <w:rFonts w:ascii="Times New Roman" w:hAnsi="Times New Roman"/>
          </w:rPr>
        </w:pPr>
        <w:r w:rsidRPr="000C7DDA">
          <w:rPr>
            <w:rFonts w:ascii="Times New Roman" w:hAnsi="Times New Roman"/>
          </w:rPr>
          <w:fldChar w:fldCharType="begin"/>
        </w:r>
        <w:r w:rsidRPr="000C7DDA">
          <w:rPr>
            <w:rFonts w:ascii="Times New Roman" w:hAnsi="Times New Roman"/>
          </w:rPr>
          <w:instrText>PAGE   \* MERGEFORMAT</w:instrText>
        </w:r>
        <w:r w:rsidRPr="000C7DDA">
          <w:rPr>
            <w:rFonts w:ascii="Times New Roman" w:hAnsi="Times New Roman"/>
          </w:rPr>
          <w:fldChar w:fldCharType="separate"/>
        </w:r>
        <w:r w:rsidR="00AC7C12">
          <w:rPr>
            <w:rFonts w:ascii="Times New Roman" w:hAnsi="Times New Roman"/>
            <w:noProof/>
          </w:rPr>
          <w:t>2</w:t>
        </w:r>
        <w:r w:rsidRPr="000C7DDA">
          <w:rPr>
            <w:rFonts w:ascii="Times New Roman" w:hAnsi="Times New Roman"/>
          </w:rPr>
          <w:fldChar w:fldCharType="end"/>
        </w:r>
      </w:p>
    </w:sdtContent>
  </w:sdt>
  <w:p w:rsidR="000C7DDA" w:rsidRDefault="000C7D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94" w:rsidRDefault="000C6D94" w:rsidP="000C7DDA">
      <w:pPr>
        <w:spacing w:after="0" w:line="240" w:lineRule="auto"/>
      </w:pPr>
      <w:r>
        <w:separator/>
      </w:r>
    </w:p>
  </w:footnote>
  <w:footnote w:type="continuationSeparator" w:id="0">
    <w:p w:rsidR="000C6D94" w:rsidRDefault="000C6D94" w:rsidP="000C7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1AC2CF56"/>
    <w:lvl w:ilvl="0">
      <w:start w:val="1"/>
      <w:numFmt w:val="decimal"/>
      <w:pStyle w:val="Textodstavce"/>
      <w:isLgl/>
      <w:lvlText w:val="(%1)"/>
      <w:lvlJc w:val="left"/>
      <w:pPr>
        <w:tabs>
          <w:tab w:val="num" w:pos="1350"/>
        </w:tabs>
        <w:ind w:left="568" w:firstLine="425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-1"/>
        </w:tabs>
        <w:ind w:left="-1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567"/>
        </w:tabs>
        <w:ind w:left="567" w:hanging="425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(%4)"/>
      <w:lvlJc w:val="left"/>
      <w:pPr>
        <w:tabs>
          <w:tab w:val="num" w:pos="928"/>
        </w:tabs>
        <w:ind w:left="928" w:hanging="360"/>
      </w:p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</w:lvl>
    <w:lvl w:ilvl="5">
      <w:start w:val="1"/>
      <w:numFmt w:val="lowerRoman"/>
      <w:lvlText w:val="(%6)"/>
      <w:lvlJc w:val="left"/>
      <w:pPr>
        <w:tabs>
          <w:tab w:val="num" w:pos="2094"/>
        </w:tabs>
        <w:ind w:left="1734" w:hanging="360"/>
      </w:pPr>
    </w:lvl>
    <w:lvl w:ilvl="6">
      <w:start w:val="1"/>
      <w:numFmt w:val="decimal"/>
      <w:lvlText w:val="%7."/>
      <w:lvlJc w:val="left"/>
      <w:pPr>
        <w:tabs>
          <w:tab w:val="num" w:pos="2203"/>
        </w:tabs>
        <w:ind w:left="2203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</w:lvl>
    <w:lvl w:ilvl="8">
      <w:start w:val="1"/>
      <w:numFmt w:val="lowerRoman"/>
      <w:lvlText w:val="%9."/>
      <w:lvlJc w:val="left"/>
      <w:pPr>
        <w:tabs>
          <w:tab w:val="num" w:pos="3174"/>
        </w:tabs>
        <w:ind w:left="28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D4"/>
    <w:rsid w:val="000C6D94"/>
    <w:rsid w:val="000C7DDA"/>
    <w:rsid w:val="003D4F96"/>
    <w:rsid w:val="003F47DF"/>
    <w:rsid w:val="004A4285"/>
    <w:rsid w:val="00515442"/>
    <w:rsid w:val="00531FC4"/>
    <w:rsid w:val="005B546A"/>
    <w:rsid w:val="006A34F2"/>
    <w:rsid w:val="006C0233"/>
    <w:rsid w:val="0070268E"/>
    <w:rsid w:val="00711FD5"/>
    <w:rsid w:val="007A20BF"/>
    <w:rsid w:val="007A35C2"/>
    <w:rsid w:val="00912544"/>
    <w:rsid w:val="009159C6"/>
    <w:rsid w:val="00933821"/>
    <w:rsid w:val="00995686"/>
    <w:rsid w:val="00A02606"/>
    <w:rsid w:val="00A06533"/>
    <w:rsid w:val="00A51455"/>
    <w:rsid w:val="00A6427C"/>
    <w:rsid w:val="00AC7C12"/>
    <w:rsid w:val="00AD7EA7"/>
    <w:rsid w:val="00B61C9F"/>
    <w:rsid w:val="00BE3CCC"/>
    <w:rsid w:val="00BF0C6D"/>
    <w:rsid w:val="00BF32BB"/>
    <w:rsid w:val="00C63BDF"/>
    <w:rsid w:val="00C73BA1"/>
    <w:rsid w:val="00CF2AD4"/>
    <w:rsid w:val="00D26419"/>
    <w:rsid w:val="00DD24AB"/>
    <w:rsid w:val="00DD5D99"/>
    <w:rsid w:val="00E068F1"/>
    <w:rsid w:val="00E47E52"/>
    <w:rsid w:val="00F2734B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35C2"/>
    <w:rPr>
      <w:rFonts w:ascii="Calibri" w:eastAsia="Times New Roman" w:hAnsi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unhideWhenUsed/>
    <w:rsid w:val="000C7DDA"/>
    <w:pPr>
      <w:spacing w:before="120" w:after="12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C7DDA"/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0C7DDA"/>
    <w:pPr>
      <w:numPr>
        <w:numId w:val="1"/>
      </w:numPr>
      <w:tabs>
        <w:tab w:val="num" w:pos="357"/>
        <w:tab w:val="left" w:pos="851"/>
      </w:tabs>
      <w:spacing w:before="120" w:after="120" w:line="240" w:lineRule="auto"/>
      <w:ind w:left="-425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0C7DDA"/>
    <w:pPr>
      <w:numPr>
        <w:ilvl w:val="2"/>
        <w:numId w:val="1"/>
      </w:numPr>
      <w:tabs>
        <w:tab w:val="clear" w:pos="567"/>
        <w:tab w:val="num" w:pos="283"/>
        <w:tab w:val="num" w:pos="566"/>
      </w:tabs>
      <w:spacing w:after="0" w:line="240" w:lineRule="auto"/>
      <w:ind w:left="566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0C7DDA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0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DA"/>
    <w:rPr>
      <w:rFonts w:ascii="Calibri" w:eastAsia="Times New Roman" w:hAnsi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DA"/>
    <w:rPr>
      <w:rFonts w:ascii="Calibri" w:eastAsia="Times New Roman" w:hAnsi="Calibri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35C2"/>
    <w:rPr>
      <w:rFonts w:ascii="Calibri" w:eastAsia="Times New Roman" w:hAnsi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unhideWhenUsed/>
    <w:rsid w:val="000C7DDA"/>
    <w:pPr>
      <w:spacing w:before="120" w:after="12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C7DDA"/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0C7DDA"/>
    <w:pPr>
      <w:numPr>
        <w:numId w:val="1"/>
      </w:numPr>
      <w:tabs>
        <w:tab w:val="num" w:pos="357"/>
        <w:tab w:val="left" w:pos="851"/>
      </w:tabs>
      <w:spacing w:before="120" w:after="120" w:line="240" w:lineRule="auto"/>
      <w:ind w:left="-425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0C7DDA"/>
    <w:pPr>
      <w:numPr>
        <w:ilvl w:val="2"/>
        <w:numId w:val="1"/>
      </w:numPr>
      <w:tabs>
        <w:tab w:val="clear" w:pos="567"/>
        <w:tab w:val="num" w:pos="283"/>
        <w:tab w:val="num" w:pos="566"/>
      </w:tabs>
      <w:spacing w:after="0" w:line="240" w:lineRule="auto"/>
      <w:ind w:left="566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0C7DDA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0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DA"/>
    <w:rPr>
      <w:rFonts w:ascii="Calibri" w:eastAsia="Times New Roman" w:hAnsi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DA"/>
    <w:rPr>
      <w:rFonts w:ascii="Calibri" w:eastAsia="Times New Roman" w:hAnsi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1478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Holub Adam Mgr. (MPSV)</dc:creator>
  <cp:lastModifiedBy>Holub Adam Mgr. (MPSV)</cp:lastModifiedBy>
  <cp:revision>3</cp:revision>
  <cp:lastPrinted>2018-01-23T09:30:00Z</cp:lastPrinted>
  <dcterms:created xsi:type="dcterms:W3CDTF">2018-04-19T09:03:00Z</dcterms:created>
  <dcterms:modified xsi:type="dcterms:W3CDTF">2018-04-19T09:06:00Z</dcterms:modified>
</cp:coreProperties>
</file>