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F7D" w:rsidRPr="00357F7D" w:rsidRDefault="00357F7D" w:rsidP="00357F7D">
      <w:pPr>
        <w:autoSpaceDE w:val="0"/>
        <w:autoSpaceDN w:val="0"/>
        <w:adjustRightInd w:val="0"/>
        <w:spacing w:after="0" w:line="240" w:lineRule="auto"/>
        <w:jc w:val="center"/>
        <w:rPr>
          <w:rFonts w:ascii="Times New Roman" w:hAnsi="Times New Roman" w:cs="Times New Roman"/>
          <w:b/>
          <w:bCs/>
          <w:sz w:val="23"/>
          <w:szCs w:val="23"/>
          <w:u w:val="single"/>
        </w:rPr>
      </w:pPr>
      <w:bookmarkStart w:id="0" w:name="_GoBack"/>
      <w:bookmarkEnd w:id="0"/>
      <w:r w:rsidRPr="00357F7D">
        <w:rPr>
          <w:rFonts w:ascii="Times New Roman" w:hAnsi="Times New Roman" w:cs="Times New Roman"/>
          <w:b/>
          <w:bCs/>
          <w:sz w:val="23"/>
          <w:szCs w:val="23"/>
          <w:u w:val="single"/>
        </w:rPr>
        <w:t xml:space="preserve">Platné znění vybraných částí zákona č. </w:t>
      </w:r>
      <w:r w:rsidR="008F25B9">
        <w:rPr>
          <w:rFonts w:ascii="Times New Roman" w:hAnsi="Times New Roman" w:cs="Times New Roman"/>
          <w:b/>
          <w:bCs/>
          <w:sz w:val="23"/>
          <w:szCs w:val="23"/>
          <w:u w:val="single"/>
        </w:rPr>
        <w:t>235</w:t>
      </w:r>
      <w:r w:rsidRPr="00357F7D">
        <w:rPr>
          <w:rFonts w:ascii="Times New Roman" w:hAnsi="Times New Roman" w:cs="Times New Roman"/>
          <w:b/>
          <w:bCs/>
          <w:sz w:val="23"/>
          <w:szCs w:val="23"/>
          <w:u w:val="single"/>
        </w:rPr>
        <w:t>/</w:t>
      </w:r>
      <w:r w:rsidR="008F25B9">
        <w:rPr>
          <w:rFonts w:ascii="Times New Roman" w:hAnsi="Times New Roman" w:cs="Times New Roman"/>
          <w:b/>
          <w:bCs/>
          <w:sz w:val="23"/>
          <w:szCs w:val="23"/>
          <w:u w:val="single"/>
        </w:rPr>
        <w:t>2004</w:t>
      </w:r>
      <w:r w:rsidRPr="00357F7D">
        <w:rPr>
          <w:rFonts w:ascii="Times New Roman" w:hAnsi="Times New Roman" w:cs="Times New Roman"/>
          <w:b/>
          <w:bCs/>
          <w:sz w:val="23"/>
          <w:szCs w:val="23"/>
          <w:u w:val="single"/>
        </w:rPr>
        <w:t xml:space="preserve"> Sb., </w:t>
      </w:r>
      <w:r w:rsidR="008F25B9">
        <w:rPr>
          <w:rFonts w:ascii="Times New Roman" w:hAnsi="Times New Roman" w:cs="Times New Roman"/>
          <w:b/>
          <w:bCs/>
          <w:sz w:val="23"/>
          <w:szCs w:val="23"/>
          <w:u w:val="single"/>
        </w:rPr>
        <w:t>o dani z přidané hodnoty,</w:t>
      </w:r>
    </w:p>
    <w:p w:rsidR="00357F7D" w:rsidRDefault="00357F7D" w:rsidP="00357F7D">
      <w:pPr>
        <w:autoSpaceDE w:val="0"/>
        <w:autoSpaceDN w:val="0"/>
        <w:adjustRightInd w:val="0"/>
        <w:spacing w:after="0" w:line="240" w:lineRule="auto"/>
        <w:jc w:val="center"/>
        <w:rPr>
          <w:rFonts w:ascii="Times New Roman" w:hAnsi="Times New Roman" w:cs="Times New Roman"/>
          <w:b/>
          <w:bCs/>
          <w:sz w:val="23"/>
          <w:szCs w:val="23"/>
          <w:u w:val="single"/>
        </w:rPr>
      </w:pPr>
      <w:r w:rsidRPr="00357F7D">
        <w:rPr>
          <w:rFonts w:ascii="Times New Roman" w:hAnsi="Times New Roman" w:cs="Times New Roman"/>
          <w:b/>
          <w:bCs/>
          <w:sz w:val="23"/>
          <w:szCs w:val="23"/>
          <w:u w:val="single"/>
        </w:rPr>
        <w:t>s vyznačením navrhovaných změn</w:t>
      </w:r>
    </w:p>
    <w:p w:rsidR="00357F7D" w:rsidRPr="00357F7D" w:rsidRDefault="00357F7D" w:rsidP="00357F7D">
      <w:pPr>
        <w:autoSpaceDE w:val="0"/>
        <w:autoSpaceDN w:val="0"/>
        <w:adjustRightInd w:val="0"/>
        <w:spacing w:after="0" w:line="240" w:lineRule="auto"/>
        <w:jc w:val="center"/>
        <w:rPr>
          <w:rFonts w:ascii="Times New Roman" w:hAnsi="Times New Roman" w:cs="Times New Roman"/>
          <w:b/>
          <w:bCs/>
          <w:sz w:val="23"/>
          <w:szCs w:val="23"/>
          <w:u w:val="single"/>
        </w:rPr>
      </w:pPr>
    </w:p>
    <w:p w:rsidR="00357F7D" w:rsidRDefault="00357F7D" w:rsidP="00357F7D">
      <w:pPr>
        <w:autoSpaceDE w:val="0"/>
        <w:autoSpaceDN w:val="0"/>
        <w:adjustRightInd w:val="0"/>
        <w:spacing w:after="0" w:line="240" w:lineRule="auto"/>
        <w:jc w:val="center"/>
        <w:rPr>
          <w:rFonts w:ascii="Times New Roman" w:hAnsi="Times New Roman" w:cs="Times New Roman"/>
          <w:sz w:val="23"/>
          <w:szCs w:val="23"/>
        </w:rPr>
      </w:pPr>
      <w:r w:rsidRPr="00357F7D">
        <w:rPr>
          <w:rFonts w:ascii="Times New Roman" w:hAnsi="Times New Roman" w:cs="Times New Roman"/>
          <w:sz w:val="23"/>
          <w:szCs w:val="23"/>
        </w:rPr>
        <w:t>[…]</w:t>
      </w:r>
    </w:p>
    <w:p w:rsidR="00357F7D" w:rsidRPr="00357F7D" w:rsidRDefault="00357F7D" w:rsidP="00357F7D">
      <w:pPr>
        <w:autoSpaceDE w:val="0"/>
        <w:autoSpaceDN w:val="0"/>
        <w:adjustRightInd w:val="0"/>
        <w:spacing w:after="0" w:line="240" w:lineRule="auto"/>
        <w:jc w:val="center"/>
        <w:rPr>
          <w:rFonts w:ascii="Times New Roman" w:hAnsi="Times New Roman" w:cs="Times New Roman"/>
          <w:sz w:val="23"/>
          <w:szCs w:val="23"/>
        </w:rPr>
      </w:pPr>
    </w:p>
    <w:p w:rsidR="008F25B9" w:rsidRPr="008F25B9" w:rsidRDefault="008F25B9" w:rsidP="008F25B9">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21</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p>
    <w:p w:rsidR="008F25B9" w:rsidRPr="008F25B9" w:rsidRDefault="008F25B9" w:rsidP="008F25B9">
      <w:pPr>
        <w:autoSpaceDE w:val="0"/>
        <w:autoSpaceDN w:val="0"/>
        <w:adjustRightInd w:val="0"/>
        <w:spacing w:after="0" w:line="240" w:lineRule="auto"/>
        <w:jc w:val="center"/>
        <w:rPr>
          <w:rFonts w:ascii="Times New Roman" w:hAnsi="Times New Roman" w:cs="Times New Roman"/>
          <w:bCs/>
          <w:sz w:val="24"/>
          <w:szCs w:val="24"/>
        </w:rPr>
      </w:pPr>
      <w:r w:rsidRPr="008F25B9">
        <w:rPr>
          <w:rFonts w:ascii="Times New Roman" w:hAnsi="Times New Roman" w:cs="Times New Roman"/>
          <w:bCs/>
          <w:sz w:val="24"/>
          <w:szCs w:val="24"/>
        </w:rPr>
        <w:t>Uskutečnění zdanitelného plnění při dodání zboží a poskytnutí služby</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(1) Při dodání zboží se zdanitelné plnění považuje za uskutečněné</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 </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a) dnem dodání podle § 13 odst. 1,</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b) dnem příklepu při vydražení zboží ve veřejné dražbě podle zvláštního právního </w:t>
      </w:r>
      <w:proofErr w:type="gramStart"/>
      <w:r w:rsidRPr="008F25B9">
        <w:rPr>
          <w:rFonts w:ascii="Times New Roman" w:hAnsi="Times New Roman" w:cs="Times New Roman"/>
          <w:bCs/>
          <w:sz w:val="24"/>
          <w:szCs w:val="24"/>
        </w:rPr>
        <w:t>předpisu.16</w:t>
      </w:r>
      <w:proofErr w:type="gramEnd"/>
      <w:r w:rsidRPr="008F25B9">
        <w:rPr>
          <w:rFonts w:ascii="Times New Roman" w:hAnsi="Times New Roman" w:cs="Times New Roman"/>
          <w:bCs/>
          <w:sz w:val="24"/>
          <w:szCs w:val="24"/>
        </w:rPr>
        <w:t>), nebo</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c) dnem přenechání zboží k užívání podle § 13 odst. 3 písm. d).</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 </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(2) Při dodání nemovité věci se zdanitelné plnění považuje za uskutečněné dnem předání nemovité věci nabyvateli do užívání nebo dnem doručení vyrozumění, ve kterém je uveden den zápisu změny vlastnického práva, a to tím dnem, který nastane dříve. Při přenechání nemovité věci k užívání podle § 13 odst. 3 písm. d) se zdanitelné plnění považuje za uskutečněné dnem přenechání nemovité věci k užívání.</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 </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(3) Při poskytnutí služby se zdanitelné plnění považuje za uskutečněné dnem jejího poskytnutí nebo dnem vystavení daňového dokladu s výjimkou splátkového nebo platebního kalendáře nebo dokladu na přijatou úplatu, a to tím dnem, který nastane dříve.</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 </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(4) V ostatních případech se zdanitelné plnění považuje za uskutečněné</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 </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a) dnem převzetí díla nebo jeho dílčí části při zdanitelném plnění uskutečněném podle smlouvy o dílo,</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b) dnem odečtu z měřicího zařízení, popřípadě dnem zjištění skutečné spotřeby při dodání tepla, chladu, elektřiny, plynu, vody, odstranění odpadních vod a telekomunikační služby, při přepravě a distribuci plynu nebo při přenosu a distribuci elektřiny,</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c) dnem použití majetku nebo využití služby při použití hmotného majetku nebo poskytnutí služby pro účely nesouvisející s uskutečňováním ekonomických činností plátce,</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d) dnem uvedení do stavu způsobilého k užívání74) při plnění vymezeném v § 13 odst. 4 písm. b),</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e) dnem, ke kterému dochází k pozbytí vlastnického práva k nepeněžitému vkladu, popřípadě jiných práv k tomuto vkladu, při vložení majetkového vkladu v nepeněžité podobě, s výjimkou nemovité věci, kdy se postupuje podle odstavce 2,</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f) dnem, ke kterému dochází k pozbytí vlastnického práva, popřípadě jiných práv k vydávanému majetku, při vydání vypořádacího podílu na obchodní korporaci nebo podílu na likvidačním zůstatku, s výjimkou nemovité věci, kdy se postupuje podle odstavce 2,</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g) dnem dodání třetí osobě, a to jak u komitenta, tak u komisionáře, popřípadě dnem dodání třetí osobou, při dodání zboží na základě komisionářské smlouvy nebo smlouvy obdobného typu, nebo</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h) dnem poskytnutí služby třetí osobě, a to jak u komitenta, tak u komisionáře, popřípadě dnem poskytnutí služby třetí osobou, při poskytnutí služby na základě komisionářské smlouvy nebo smlouvy obdobného typu.</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 </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lastRenderedPageBreak/>
        <w:t>(5) Zdanitelné plnění uskutečňované prostřednictvím prodejních automatů, popřípadě jiných obdobných přístrojů uváděných do chodu mincemi, bankovkami, známkami nebo jinými platebními prostředky nahrazujícími peníze, a v případech, kdy se úplata za zdanitelná plnění uskutečňuje platebními prostředky nahrazujícími peníze, se považuje za uskutečněné dnem, kdy plátce vyjme peníze nebo platební prostředky nahrazující peníze z přístroje nebo jiným způsobem zjistí výši obratu.</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 </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(6) U zdanitelného plnění podle § 13 odst. 4 písm. f) vzniká povinnost přiznat daň ke dni jeho uskutečnění. Zdanitelné plnění podle § 13 odst. 4 písm. e) se považuje za uskutečněné k poslednímu dni účetního období daného plátce nebo k poslednímu dni kalendářního roku u plátce, který nevede účetnictví.</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 </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(7) Dílčím plněním se rozumí zdanitelné plnění, které se podle smlouvy uskutečňuje ve sjednaném rozsahu a ve sjednaných lhůtách a nejedná se přitom o celkové plnění, na které je uzavřena smlouva. Dílčí plnění se považuje za uskutečněné dnem uvedeným ve smlouvě. U dílčích plnění uskutečněných podle smlouvy o dílo se zdanitelné plnění považuje za uskutečněné i dnem podle odstavce 4 písm. a), a dnem uskutečnění zdanitelného plnění je ten den, který nastane dříve.</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 </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(8) Je-li poskytováno zdanitelné plnění s místem plnění v tuzemsku po dobu delší než 12 měsíců, považuje se zdanitelné plnění za uskutečněné nejpozději posledním dnem každého kalendářního roku následujícího po kalendářním roce, ve kterém bylo poskytování tohoto plnění započato. Toto ustanovení se nepoužije v případech podle odstavce 4 písm. b)</w:t>
      </w:r>
      <w:r>
        <w:rPr>
          <w:rFonts w:ascii="Times New Roman" w:hAnsi="Times New Roman" w:cs="Times New Roman"/>
          <w:bCs/>
          <w:sz w:val="24"/>
          <w:szCs w:val="24"/>
        </w:rPr>
        <w:t xml:space="preserve"> </w:t>
      </w:r>
      <w:r w:rsidRPr="008F25B9">
        <w:rPr>
          <w:rFonts w:ascii="Times New Roman" w:hAnsi="Times New Roman" w:cs="Times New Roman"/>
          <w:b/>
          <w:sz w:val="24"/>
          <w:szCs w:val="24"/>
        </w:rPr>
        <w:t>a jde-li o službu, která je poskytována na základě zákona nebo na základě rozhodnutí orgánu veřejné moci třetí osobě, pokud úplatu za poskytnutí této služby hradí stát</w:t>
      </w:r>
      <w:r w:rsidRPr="008F25B9">
        <w:rPr>
          <w:rFonts w:ascii="Times New Roman" w:hAnsi="Times New Roman" w:cs="Times New Roman"/>
          <w:bCs/>
          <w:sz w:val="24"/>
          <w:szCs w:val="24"/>
        </w:rPr>
        <w:t>.</w:t>
      </w:r>
    </w:p>
    <w:p w:rsidR="008F25B9"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 xml:space="preserve"> </w:t>
      </w:r>
    </w:p>
    <w:p w:rsidR="00357F7D" w:rsidRPr="008F25B9" w:rsidRDefault="008F25B9" w:rsidP="008F25B9">
      <w:pPr>
        <w:autoSpaceDE w:val="0"/>
        <w:autoSpaceDN w:val="0"/>
        <w:adjustRightInd w:val="0"/>
        <w:spacing w:after="0" w:line="240" w:lineRule="auto"/>
        <w:jc w:val="both"/>
        <w:rPr>
          <w:rFonts w:ascii="Times New Roman" w:hAnsi="Times New Roman" w:cs="Times New Roman"/>
          <w:bCs/>
          <w:sz w:val="24"/>
          <w:szCs w:val="24"/>
        </w:rPr>
      </w:pPr>
      <w:r w:rsidRPr="008F25B9">
        <w:rPr>
          <w:rFonts w:ascii="Times New Roman" w:hAnsi="Times New Roman" w:cs="Times New Roman"/>
          <w:bCs/>
          <w:sz w:val="24"/>
          <w:szCs w:val="24"/>
        </w:rPr>
        <w:t>(9) Pro stanovení dne uskutečnění plnění u plnění osvobozených od daně platí odstavce 1 až 8 obdobně. U nájmu nemovité věci osvobozeného od daně bez nároku na odpočet daně se považuje plnění za uskutečněné nejpozději posledním dnem každého kalendářního roku.</w:t>
      </w:r>
    </w:p>
    <w:p w:rsidR="008F25B9" w:rsidRDefault="008F25B9" w:rsidP="00357F7D">
      <w:pPr>
        <w:jc w:val="center"/>
        <w:rPr>
          <w:rFonts w:ascii="Times New Roman" w:hAnsi="Times New Roman" w:cs="Times New Roman"/>
          <w:sz w:val="23"/>
          <w:szCs w:val="23"/>
        </w:rPr>
      </w:pPr>
    </w:p>
    <w:p w:rsidR="003B5B31" w:rsidRPr="00357F7D" w:rsidRDefault="00357F7D" w:rsidP="00357F7D">
      <w:pPr>
        <w:jc w:val="center"/>
        <w:rPr>
          <w:rFonts w:ascii="Times New Roman" w:hAnsi="Times New Roman" w:cs="Times New Roman"/>
        </w:rPr>
      </w:pPr>
      <w:r w:rsidRPr="00357F7D">
        <w:rPr>
          <w:rFonts w:ascii="Times New Roman" w:hAnsi="Times New Roman" w:cs="Times New Roman"/>
          <w:sz w:val="23"/>
          <w:szCs w:val="23"/>
        </w:rPr>
        <w:t>[…]</w:t>
      </w:r>
    </w:p>
    <w:sectPr w:rsidR="003B5B31" w:rsidRPr="00357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8748B4"/>
    <w:multiLevelType w:val="hybridMultilevel"/>
    <w:tmpl w:val="C6FC6B02"/>
    <w:lvl w:ilvl="0" w:tplc="EE1417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BD"/>
    <w:rsid w:val="00210851"/>
    <w:rsid w:val="00357F7D"/>
    <w:rsid w:val="0038140B"/>
    <w:rsid w:val="005E1534"/>
    <w:rsid w:val="00773585"/>
    <w:rsid w:val="0079248C"/>
    <w:rsid w:val="007B5F37"/>
    <w:rsid w:val="007F6FBD"/>
    <w:rsid w:val="008F25B9"/>
    <w:rsid w:val="00E959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4B021A-6020-4D89-BD38-D9C13F4B0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57F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684</Words>
  <Characters>4036</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Univerzita Karlova, Právnická Fakulta</Company>
  <LinksUpToDate>false</LinksUpToDate>
  <CharactersWithSpaces>4711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Kapounova Ilona</cp:lastModifiedBy>
  <cp:revision>3</cp:revision>
  <dcterms:created xsi:type="dcterms:W3CDTF">2018-04-24T14:03:00Z</dcterms:created>
  <dcterms:modified xsi:type="dcterms:W3CDTF">2018-04-26T11:28:00Z</dcterms:modified>
</cp:coreProperties>
</file>