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E270B" w:rsidP="000E730C">
      <w:pPr>
        <w:pStyle w:val="PS-hlavika2"/>
      </w:pPr>
      <w:r>
        <w:t>2018</w:t>
      </w:r>
    </w:p>
    <w:p w:rsidR="00DC29E4" w:rsidRDefault="00CE270B" w:rsidP="00377253">
      <w:pPr>
        <w:pStyle w:val="PS-hlavika1"/>
      </w:pPr>
      <w:r>
        <w:t>8</w:t>
      </w:r>
      <w:r w:rsidR="00DC29E4">
        <w:t>. volební období</w:t>
      </w:r>
    </w:p>
    <w:p w:rsidR="00DC29E4" w:rsidRDefault="00320803" w:rsidP="00EE6B64">
      <w:pPr>
        <w:pStyle w:val="PS-slousnesen"/>
      </w:pPr>
      <w:r>
        <w:t>2</w:t>
      </w:r>
      <w:r w:rsidR="00EE6B64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CE270B" w:rsidP="00797B7D">
      <w:pPr>
        <w:pStyle w:val="PS-hlavika1"/>
      </w:pPr>
      <w:r>
        <w:t xml:space="preserve">z </w:t>
      </w:r>
      <w:r w:rsidR="00C27789">
        <w:t>1</w:t>
      </w:r>
      <w:r w:rsidR="00797B7D">
        <w:t>1</w:t>
      </w:r>
      <w:r w:rsidR="00DC29E4">
        <w:t>. schůze</w:t>
      </w:r>
    </w:p>
    <w:p w:rsidR="00C03852" w:rsidRDefault="00CE270B" w:rsidP="00C27789">
      <w:pPr>
        <w:pStyle w:val="PS-hlavika1"/>
      </w:pPr>
      <w:r>
        <w:t xml:space="preserve">ze dne </w:t>
      </w:r>
      <w:r w:rsidR="00C27789">
        <w:t>25</w:t>
      </w:r>
      <w:r w:rsidR="002377C9">
        <w:t xml:space="preserve">. </w:t>
      </w:r>
      <w:r w:rsidR="00C27789">
        <w:t>dubna</w:t>
      </w:r>
      <w:r>
        <w:t xml:space="preserve"> 2018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B10616" w:rsidRPr="00B10616" w:rsidRDefault="004A7EDF" w:rsidP="00B10616">
      <w:pPr>
        <w:pStyle w:val="Odstavecseseznamem"/>
        <w:pBdr>
          <w:bottom w:val="single" w:sz="4" w:space="1" w:color="auto"/>
        </w:pBdr>
        <w:ind w:left="0"/>
        <w:jc w:val="both"/>
        <w:rPr>
          <w:rFonts w:asciiTheme="majorBidi" w:hAnsiTheme="majorBidi" w:cstheme="majorBidi"/>
          <w:b/>
          <w:sz w:val="24"/>
          <w:szCs w:val="24"/>
        </w:rPr>
      </w:pPr>
      <w:r w:rsidRPr="00B10616">
        <w:rPr>
          <w:rFonts w:eastAsia="SimSun" w:cs="Mangal"/>
          <w:b/>
          <w:kern w:val="3"/>
          <w:sz w:val="24"/>
          <w:szCs w:val="24"/>
          <w:lang w:eastAsia="zh-CN" w:bidi="hi-IN"/>
        </w:rPr>
        <w:t>k</w:t>
      </w:r>
      <w:r w:rsidR="00B10616" w:rsidRPr="00B10616">
        <w:rPr>
          <w:rFonts w:eastAsia="SimSun" w:cs="Mangal"/>
          <w:b/>
          <w:kern w:val="3"/>
          <w:sz w:val="24"/>
          <w:szCs w:val="24"/>
          <w:lang w:eastAsia="zh-CN" w:bidi="hi-IN"/>
        </w:rPr>
        <w:t> </w:t>
      </w:r>
      <w:r w:rsidR="00B10616" w:rsidRPr="00B10616">
        <w:rPr>
          <w:rFonts w:asciiTheme="majorBidi" w:hAnsiTheme="majorBidi" w:cstheme="majorBidi"/>
          <w:b/>
          <w:sz w:val="24"/>
          <w:szCs w:val="24"/>
        </w:rPr>
        <w:t xml:space="preserve">vládnímu návrhu, </w:t>
      </w:r>
      <w:r w:rsidR="00B10616" w:rsidRPr="00B10616">
        <w:rPr>
          <w:b/>
          <w:sz w:val="24"/>
        </w:rPr>
        <w:t xml:space="preserve">kterým se předkládá Parlamentu České republiky k vyslovení souhlasu s ratifikací Smlouva mezi Českou republikou a Ghanskou republikou </w:t>
      </w:r>
      <w:r w:rsidR="00B10616">
        <w:rPr>
          <w:b/>
          <w:sz w:val="24"/>
        </w:rPr>
        <w:br/>
      </w:r>
      <w:r w:rsidR="00B10616" w:rsidRPr="00B10616">
        <w:rPr>
          <w:b/>
          <w:sz w:val="24"/>
        </w:rPr>
        <w:t xml:space="preserve">o zamezení dvojímu zdanění a zabránění daňovému úniku v oboru daní z příjmů </w:t>
      </w:r>
      <w:r w:rsidR="00B10616" w:rsidRPr="00B10616">
        <w:rPr>
          <w:b/>
          <w:sz w:val="24"/>
        </w:rPr>
        <w:br/>
        <w:t xml:space="preserve">a ze zisků ze zcizení majetku a Protokol k ní, které byly podepsány v Akkře </w:t>
      </w:r>
      <w:r w:rsidR="00B10616" w:rsidRPr="00B10616">
        <w:rPr>
          <w:b/>
          <w:sz w:val="24"/>
        </w:rPr>
        <w:br/>
        <w:t>dne 11. dubna 2017 /sněmovní tisk 95/</w:t>
      </w:r>
    </w:p>
    <w:p w:rsidR="00DC29E4" w:rsidRPr="00B43D45" w:rsidRDefault="00B43D45" w:rsidP="00EE6B64">
      <w:pPr>
        <w:pStyle w:val="Odstavecseseznamem"/>
        <w:ind w:left="0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ministra financí</w:t>
      </w:r>
      <w:r w:rsidR="00EE6B64">
        <w:rPr>
          <w:sz w:val="24"/>
          <w:szCs w:val="24"/>
        </w:rPr>
        <w:t xml:space="preserve"> doc. Ing. Jiřího Volfa, CSc.</w:t>
      </w:r>
      <w:r w:rsidR="0029549A">
        <w:rPr>
          <w:sz w:val="24"/>
          <w:szCs w:val="24"/>
        </w:rPr>
        <w:t>,</w:t>
      </w:r>
      <w:r w:rsidRPr="00B43D45">
        <w:rPr>
          <w:sz w:val="24"/>
          <w:szCs w:val="24"/>
        </w:rPr>
        <w:t xml:space="preserve"> zpravodajské zprávě posl.</w:t>
      </w:r>
      <w:r w:rsidR="004A7EDF">
        <w:rPr>
          <w:sz w:val="24"/>
          <w:szCs w:val="24"/>
        </w:rPr>
        <w:t xml:space="preserve"> </w:t>
      </w:r>
      <w:r w:rsidR="008F1591">
        <w:rPr>
          <w:sz w:val="24"/>
          <w:szCs w:val="24"/>
        </w:rPr>
        <w:t>Jaroslava Holíka</w:t>
      </w:r>
      <w:r w:rsidRPr="00B43D45">
        <w:rPr>
          <w:sz w:val="24"/>
          <w:szCs w:val="24"/>
        </w:rPr>
        <w:t xml:space="preserve"> 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B715B6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B10616">
      <w:pPr>
        <w:ind w:left="705"/>
        <w:jc w:val="both"/>
      </w:pPr>
      <w:r>
        <w:rPr>
          <w:rStyle w:val="Siln"/>
          <w:szCs w:val="24"/>
        </w:rPr>
        <w:t xml:space="preserve">dává souhlas k ratifikaci </w:t>
      </w:r>
      <w:r>
        <w:t xml:space="preserve">Smlouvy mezi Českou republikou a </w:t>
      </w:r>
      <w:r w:rsidR="00B10616">
        <w:t>Ghanskou republikou</w:t>
      </w:r>
      <w:r>
        <w:t xml:space="preserve"> </w:t>
      </w:r>
      <w:r>
        <w:br/>
        <w:t>o zamezení dvojímu zdanění a zabránění daňovému úniku v oboru daní z</w:t>
      </w:r>
      <w:r w:rsidR="00B10616">
        <w:t> </w:t>
      </w:r>
      <w:r>
        <w:t>příjm</w:t>
      </w:r>
      <w:r w:rsidR="00B10616">
        <w:t xml:space="preserve">ů </w:t>
      </w:r>
      <w:r w:rsidR="00B10616">
        <w:br/>
        <w:t>a ze zisků ze zcizení majetku a Protokolu k ní</w:t>
      </w:r>
      <w:r>
        <w:t>,</w:t>
      </w:r>
      <w:r w:rsidR="00B10616">
        <w:t xml:space="preserve"> které byly podepsány </w:t>
      </w:r>
      <w:r>
        <w:t>v</w:t>
      </w:r>
      <w:r w:rsidR="00B10616">
        <w:t> Akkře</w:t>
      </w:r>
      <w:r w:rsidR="00B10616">
        <w:br/>
      </w:r>
      <w:r>
        <w:t xml:space="preserve">dne </w:t>
      </w:r>
      <w:r w:rsidR="00B10616">
        <w:t>11. dubna 2017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270A67" w:rsidP="008F1591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tab/>
      </w:r>
      <w:r w:rsidR="00CE270B">
        <w:tab/>
      </w:r>
      <w:r w:rsidR="008F1591">
        <w:t>Jaroslav  H o l í k</w:t>
      </w:r>
      <w:r w:rsidR="00846E67">
        <w:t>  v.r.</w:t>
      </w:r>
      <w:r w:rsidR="00EE4714">
        <w:t xml:space="preserve"> </w:t>
      </w:r>
      <w:r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846E67" w:rsidRDefault="007707A2" w:rsidP="00846E67">
      <w:pPr>
        <w:spacing w:after="0" w:line="240" w:lineRule="auto"/>
      </w:pPr>
      <w:r>
        <w:t xml:space="preserve">            </w:t>
      </w:r>
      <w:r w:rsidR="007A1CC3">
        <w:t xml:space="preserve">    </w:t>
      </w:r>
      <w:r w:rsidR="00846E67">
        <w:t>Pavel  P l z á k  v.r.</w:t>
      </w:r>
      <w:r w:rsidR="00846E67">
        <w:tab/>
      </w:r>
      <w:r w:rsidR="00846E67">
        <w:rPr>
          <w:color w:val="FFFFFF" w:themeColor="background1"/>
        </w:rPr>
        <w:t xml:space="preserve">…… </w:t>
      </w:r>
      <w:r w:rsidR="00846E67">
        <w:tab/>
        <w:t xml:space="preserve">                                Lubomír Z a o r á l e k v.r.</w:t>
      </w:r>
    </w:p>
    <w:p w:rsidR="00846E67" w:rsidRDefault="00846E67" w:rsidP="00846E6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</w:t>
      </w:r>
      <w:bookmarkStart w:id="0" w:name="_GoBack"/>
      <w:bookmarkEnd w:id="0"/>
      <w:r>
        <w:t xml:space="preserve">  předseda výboru</w:t>
      </w:r>
    </w:p>
    <w:p w:rsidR="00B715B6" w:rsidRDefault="00B715B6" w:rsidP="00846E67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C5278"/>
    <w:rsid w:val="000D0E8D"/>
    <w:rsid w:val="000E730C"/>
    <w:rsid w:val="00103C04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320803"/>
    <w:rsid w:val="00356011"/>
    <w:rsid w:val="00377253"/>
    <w:rsid w:val="003D2033"/>
    <w:rsid w:val="003F38A7"/>
    <w:rsid w:val="00441D8E"/>
    <w:rsid w:val="004A7EDF"/>
    <w:rsid w:val="004B7D84"/>
    <w:rsid w:val="005227BF"/>
    <w:rsid w:val="00566A4C"/>
    <w:rsid w:val="005C30D7"/>
    <w:rsid w:val="005E094C"/>
    <w:rsid w:val="005F6CAE"/>
    <w:rsid w:val="00620764"/>
    <w:rsid w:val="006876A5"/>
    <w:rsid w:val="006E1064"/>
    <w:rsid w:val="00714B1F"/>
    <w:rsid w:val="0075419B"/>
    <w:rsid w:val="007707A2"/>
    <w:rsid w:val="00797B7D"/>
    <w:rsid w:val="007A1CC3"/>
    <w:rsid w:val="007C62DA"/>
    <w:rsid w:val="007D5EE1"/>
    <w:rsid w:val="007E1D0B"/>
    <w:rsid w:val="00812496"/>
    <w:rsid w:val="008255AD"/>
    <w:rsid w:val="00830BFE"/>
    <w:rsid w:val="00846E67"/>
    <w:rsid w:val="00893C29"/>
    <w:rsid w:val="008B733E"/>
    <w:rsid w:val="008C2628"/>
    <w:rsid w:val="008F1591"/>
    <w:rsid w:val="00903269"/>
    <w:rsid w:val="00917DCF"/>
    <w:rsid w:val="00920D8B"/>
    <w:rsid w:val="00A46CDA"/>
    <w:rsid w:val="00A837B1"/>
    <w:rsid w:val="00AA0D27"/>
    <w:rsid w:val="00B0568C"/>
    <w:rsid w:val="00B10616"/>
    <w:rsid w:val="00B13892"/>
    <w:rsid w:val="00B43D45"/>
    <w:rsid w:val="00B53E8D"/>
    <w:rsid w:val="00B715B6"/>
    <w:rsid w:val="00BC09E3"/>
    <w:rsid w:val="00C03852"/>
    <w:rsid w:val="00C27789"/>
    <w:rsid w:val="00C40BB1"/>
    <w:rsid w:val="00C56014"/>
    <w:rsid w:val="00C86377"/>
    <w:rsid w:val="00CD6711"/>
    <w:rsid w:val="00CE20CD"/>
    <w:rsid w:val="00CE270B"/>
    <w:rsid w:val="00D720D0"/>
    <w:rsid w:val="00D76FB3"/>
    <w:rsid w:val="00DB23D4"/>
    <w:rsid w:val="00DB5BB7"/>
    <w:rsid w:val="00DC29E4"/>
    <w:rsid w:val="00E120D7"/>
    <w:rsid w:val="00E44BB8"/>
    <w:rsid w:val="00ED101C"/>
    <w:rsid w:val="00ED15A8"/>
    <w:rsid w:val="00EE4714"/>
    <w:rsid w:val="00EE6B64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E235F-E9BF-49ED-9F3F-91A987775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2</cp:revision>
  <cp:lastPrinted>2018-04-24T12:52:00Z</cp:lastPrinted>
  <dcterms:created xsi:type="dcterms:W3CDTF">2018-04-25T14:34:00Z</dcterms:created>
  <dcterms:modified xsi:type="dcterms:W3CDTF">2018-04-25T14:34:00Z</dcterms:modified>
</cp:coreProperties>
</file>