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50" w:rsidRDefault="00E63250" w:rsidP="0042193B">
      <w:pPr>
        <w:pStyle w:val="PS-hlavika1"/>
        <w:jc w:val="right"/>
        <w:rPr>
          <w:b w:val="0"/>
          <w:i w:val="0"/>
        </w:rPr>
      </w:pPr>
    </w:p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D33A8B">
        <w:rPr>
          <w:b w:val="0"/>
          <w:i w:val="0"/>
        </w:rPr>
        <w:t>1820</w:t>
      </w:r>
    </w:p>
    <w:p w:rsidR="009E5BB6" w:rsidRPr="009E5BB6" w:rsidRDefault="009E5BB6" w:rsidP="009E5BB6">
      <w:pPr>
        <w:pStyle w:val="Bezmezer"/>
      </w:pPr>
    </w:p>
    <w:p w:rsidR="003D2CCD" w:rsidRDefault="003D2CCD" w:rsidP="00377253">
      <w:pPr>
        <w:pStyle w:val="PS-hlavika1"/>
      </w:pPr>
    </w:p>
    <w:p w:rsidR="003D2CCD" w:rsidRDefault="003D2CCD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E319E6" w:rsidP="000E730C">
      <w:pPr>
        <w:pStyle w:val="PS-slousnesen"/>
      </w:pPr>
      <w:r>
        <w:t>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A37444">
        <w:t>e</w:t>
      </w:r>
      <w:r>
        <w:t xml:space="preserve"> </w:t>
      </w:r>
      <w:r w:rsidR="00761520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761520">
        <w:t>8</w:t>
      </w:r>
      <w:r w:rsidR="009E5BB6">
        <w:t xml:space="preserve">. </w:t>
      </w:r>
      <w:r w:rsidR="00761520">
        <w:t>března</w:t>
      </w:r>
      <w:r w:rsidR="000C399A">
        <w:t xml:space="preserve"> 2018</w:t>
      </w:r>
    </w:p>
    <w:p w:rsidR="005C2180" w:rsidRPr="005C2180" w:rsidRDefault="005C2180" w:rsidP="005C2180">
      <w:pPr>
        <w:pStyle w:val="Bezmezer"/>
      </w:pPr>
    </w:p>
    <w:p w:rsidR="005C2180" w:rsidRPr="004C4D43" w:rsidRDefault="005C2180" w:rsidP="00C425C8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4C4D43">
        <w:rPr>
          <w:rFonts w:ascii="Times New Roman" w:hAnsi="Times New Roman" w:cs="Times New Roman"/>
          <w:sz w:val="24"/>
          <w:szCs w:val="24"/>
        </w:rPr>
        <w:t xml:space="preserve">Návrh poslanců Martina Kolovratníka, Dana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Ťoka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Patrika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Nachera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Milana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Ferance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Kláry Dostálové, Romana Onderky, Jaroslava Foldyny, Květy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Matušovské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Leo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Luzara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Zdeňka Ondráčka, Radima Fialy, Heleny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Langšádlové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Ondřeje Polanského, Věry Kovářové, </w:t>
      </w:r>
      <w:r w:rsidR="00C425C8">
        <w:rPr>
          <w:rFonts w:ascii="Times New Roman" w:hAnsi="Times New Roman" w:cs="Times New Roman"/>
          <w:sz w:val="24"/>
          <w:szCs w:val="24"/>
        </w:rPr>
        <w:t>L</w:t>
      </w:r>
      <w:r w:rsidRPr="004C4D43">
        <w:rPr>
          <w:rFonts w:ascii="Times New Roman" w:hAnsi="Times New Roman" w:cs="Times New Roman"/>
          <w:sz w:val="24"/>
          <w:szCs w:val="24"/>
        </w:rPr>
        <w:t xml:space="preserve">ukáše Černohorského, Zbyňka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 a Jiřího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Miholy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 na vydání zákona, kterým se mění zákon č. 416/2009 Sb., o urychlení výstavby dopravní, vodní a energetické infrastruktury a infrastruktury elektronických komunikací, ve znění pozdějších předpisů, a další související zákony (tisk 76)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5926BE">
        <w:t xml:space="preserve"> člena návrhové skupiny poslanců </w:t>
      </w:r>
      <w:proofErr w:type="spellStart"/>
      <w:r w:rsidR="005926BE">
        <w:t>posl</w:t>
      </w:r>
      <w:proofErr w:type="spellEnd"/>
      <w:r w:rsidR="005926BE">
        <w:t>.</w:t>
      </w:r>
      <w:r w:rsidR="00E319E6">
        <w:t xml:space="preserve"> Ing. Martina Kolovratníka</w:t>
      </w:r>
      <w:r w:rsidR="009E5BB6">
        <w:t>,</w:t>
      </w:r>
      <w:r w:rsidR="00053FE1">
        <w:t xml:space="preserve"> </w:t>
      </w:r>
      <w:r w:rsidR="00BE534C">
        <w:t xml:space="preserve">vyjádření náměstka ministra dopravy Mgr. Jakuba Kopřivy, </w:t>
      </w:r>
      <w:r w:rsidR="00053FE1">
        <w:t>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BE534C">
        <w:br/>
      </w:r>
      <w:r w:rsidR="005C2180">
        <w:t xml:space="preserve">Bc. Mikuláše </w:t>
      </w:r>
      <w:proofErr w:type="spellStart"/>
      <w:r w:rsidR="005C2180">
        <w:t>Ferjenčíka</w:t>
      </w:r>
      <w:proofErr w:type="spellEnd"/>
      <w:r w:rsidR="00C637E3">
        <w:t xml:space="preserve"> </w:t>
      </w:r>
      <w:r w:rsidR="00136BB7">
        <w:t xml:space="preserve">a </w:t>
      </w:r>
      <w:r w:rsidR="00FB74F2">
        <w:t xml:space="preserve">v obecné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E319E6" w:rsidRDefault="00E319E6" w:rsidP="00C64738"/>
    <w:p w:rsidR="00BE534C" w:rsidRDefault="00BE534C" w:rsidP="00C64738"/>
    <w:p w:rsidR="00E319E6" w:rsidRDefault="00E319E6" w:rsidP="00E319E6">
      <w:pPr>
        <w:pStyle w:val="PS-slovanseznam"/>
        <w:numPr>
          <w:ilvl w:val="0"/>
          <w:numId w:val="20"/>
        </w:numPr>
      </w:pPr>
      <w:r>
        <w:rPr>
          <w:rStyle w:val="proloenChar"/>
        </w:rPr>
        <w:t>přerušuje</w:t>
      </w:r>
      <w:r>
        <w:t xml:space="preserve"> projednávání tisku 76.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E319E6" w:rsidRDefault="00E319E6" w:rsidP="009E5BB6">
      <w:pPr>
        <w:tabs>
          <w:tab w:val="center" w:pos="1843"/>
        </w:tabs>
        <w:spacing w:after="0" w:line="240" w:lineRule="auto"/>
        <w:ind w:left="357"/>
      </w:pPr>
    </w:p>
    <w:p w:rsidR="00E319E6" w:rsidRDefault="00E319E6" w:rsidP="009E5BB6">
      <w:pPr>
        <w:tabs>
          <w:tab w:val="center" w:pos="1843"/>
        </w:tabs>
        <w:spacing w:after="0" w:line="240" w:lineRule="auto"/>
        <w:ind w:left="357"/>
      </w:pPr>
    </w:p>
    <w:p w:rsidR="00E319E6" w:rsidRDefault="00E319E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A77B5B" w:rsidRDefault="005C2180" w:rsidP="009A5080">
      <w:pPr>
        <w:tabs>
          <w:tab w:val="center" w:pos="1843"/>
        </w:tabs>
        <w:spacing w:after="0" w:line="240" w:lineRule="auto"/>
        <w:ind w:left="357"/>
      </w:pPr>
      <w:r>
        <w:t>Bc. Mikuláš F</w:t>
      </w:r>
      <w:r w:rsidR="004C4D43">
        <w:t>ERJENČÍK</w:t>
      </w:r>
      <w:r w:rsidR="00D33A8B">
        <w:t xml:space="preserve"> v. r. </w:t>
      </w:r>
      <w:r w:rsidR="00C64738">
        <w:tab/>
      </w:r>
      <w:r w:rsidR="00660DAE">
        <w:t xml:space="preserve"> </w:t>
      </w:r>
      <w:r w:rsidR="00D33A8B">
        <w:tab/>
      </w:r>
      <w:r w:rsidR="00567703">
        <w:t xml:space="preserve"> </w:t>
      </w:r>
      <w:r w:rsidR="00E319E6">
        <w:t>JUDr. PhDr. Zdeněk ONDRÁČEK, Ph.D.</w:t>
      </w:r>
      <w:r w:rsidR="00D33A8B">
        <w:t xml:space="preserve"> v. r.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 výboru</w:t>
      </w:r>
      <w:r w:rsidRPr="00106842">
        <w:tab/>
      </w:r>
      <w:r w:rsidRPr="00106842">
        <w:tab/>
      </w:r>
      <w:r>
        <w:t xml:space="preserve"> </w:t>
      </w:r>
      <w:r w:rsidR="007E7DEB">
        <w:t xml:space="preserve">                               ověřovatel 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E319E6" w:rsidRDefault="00E319E6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E319E6" w:rsidRDefault="00E319E6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D33A8B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lastRenderedPageBreak/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A8B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054A4F"/>
    <w:multiLevelType w:val="hybridMultilevel"/>
    <w:tmpl w:val="E8C212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D2CCD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6CAE"/>
    <w:rsid w:val="00620764"/>
    <w:rsid w:val="00620998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7444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E534C"/>
    <w:rsid w:val="00C425C8"/>
    <w:rsid w:val="00C56014"/>
    <w:rsid w:val="00C637E3"/>
    <w:rsid w:val="00C64738"/>
    <w:rsid w:val="00CA2AE6"/>
    <w:rsid w:val="00CB156D"/>
    <w:rsid w:val="00CE1249"/>
    <w:rsid w:val="00D33A8B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319E6"/>
    <w:rsid w:val="00E56C7F"/>
    <w:rsid w:val="00E63250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B74F2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BA125-7896-4534-8C61-7129F3E6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7</cp:revision>
  <cp:lastPrinted>2018-03-29T11:27:00Z</cp:lastPrinted>
  <dcterms:created xsi:type="dcterms:W3CDTF">2018-03-29T11:23:00Z</dcterms:created>
  <dcterms:modified xsi:type="dcterms:W3CDTF">2018-04-04T14:30:00Z</dcterms:modified>
</cp:coreProperties>
</file>