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8B" w:rsidRDefault="00D84A8B" w:rsidP="00D84A8B">
      <w:pPr>
        <w:pageBreakBefore/>
        <w:jc w:val="center"/>
      </w:pPr>
      <w:r>
        <w:t>N á v r h</w:t>
      </w:r>
    </w:p>
    <w:p w:rsidR="00D84A8B" w:rsidRDefault="00D84A8B" w:rsidP="00D84A8B">
      <w:pPr>
        <w:jc w:val="center"/>
      </w:pPr>
    </w:p>
    <w:p w:rsidR="00D84A8B" w:rsidRDefault="00D84A8B" w:rsidP="00D84A8B">
      <w:pPr>
        <w:jc w:val="center"/>
        <w:rPr>
          <w:b/>
        </w:rPr>
      </w:pPr>
      <w:r>
        <w:rPr>
          <w:b/>
        </w:rPr>
        <w:t>ZÁKON</w:t>
      </w:r>
    </w:p>
    <w:p w:rsidR="00D84A8B" w:rsidRDefault="00D84A8B" w:rsidP="00D84A8B">
      <w:pPr>
        <w:jc w:val="center"/>
        <w:rPr>
          <w:b/>
        </w:rPr>
      </w:pPr>
    </w:p>
    <w:p w:rsidR="00D84A8B" w:rsidRDefault="00D84A8B" w:rsidP="00D84A8B">
      <w:pPr>
        <w:jc w:val="center"/>
        <w:rPr>
          <w:b/>
        </w:rPr>
      </w:pPr>
      <w:r>
        <w:rPr>
          <w:b/>
        </w:rPr>
        <w:t>ze dne……2018,</w:t>
      </w:r>
    </w:p>
    <w:p w:rsidR="00D84A8B" w:rsidRDefault="00D84A8B" w:rsidP="00D84A8B">
      <w:pPr>
        <w:jc w:val="center"/>
        <w:rPr>
          <w:b/>
        </w:rPr>
      </w:pPr>
    </w:p>
    <w:p w:rsidR="00D84A8B" w:rsidRPr="00D22BF8" w:rsidRDefault="00D84A8B" w:rsidP="00D84A8B">
      <w:pPr>
        <w:jc w:val="center"/>
        <w:rPr>
          <w:b/>
        </w:rPr>
      </w:pPr>
      <w:r w:rsidRPr="00D22BF8">
        <w:rPr>
          <w:b/>
        </w:rPr>
        <w:t xml:space="preserve">kterým se mění zákon č. </w:t>
      </w:r>
      <w:r>
        <w:rPr>
          <w:b/>
        </w:rPr>
        <w:t>235</w:t>
      </w:r>
      <w:r w:rsidRPr="00D22BF8">
        <w:rPr>
          <w:b/>
        </w:rPr>
        <w:t>/</w:t>
      </w:r>
      <w:r>
        <w:rPr>
          <w:b/>
        </w:rPr>
        <w:t>2004</w:t>
      </w:r>
      <w:r w:rsidRPr="00D22BF8">
        <w:rPr>
          <w:b/>
        </w:rPr>
        <w:t xml:space="preserve"> Sb., o </w:t>
      </w:r>
      <w:r>
        <w:rPr>
          <w:b/>
        </w:rPr>
        <w:t>dani z přidané hodnoty</w:t>
      </w:r>
      <w:r w:rsidRPr="00D22BF8">
        <w:rPr>
          <w:b/>
        </w:rPr>
        <w:t xml:space="preserve">, </w:t>
      </w:r>
      <w:r>
        <w:rPr>
          <w:b/>
        </w:rPr>
        <w:br/>
      </w:r>
      <w:r w:rsidRPr="00D22BF8">
        <w:rPr>
          <w:b/>
        </w:rPr>
        <w:t xml:space="preserve">ve znění </w:t>
      </w:r>
      <w:r>
        <w:rPr>
          <w:b/>
        </w:rPr>
        <w:t>pozdějších předpisů</w:t>
      </w:r>
    </w:p>
    <w:p w:rsidR="00D84A8B" w:rsidRPr="007561F6" w:rsidRDefault="00D84A8B" w:rsidP="00D84A8B">
      <w:pPr>
        <w:jc w:val="center"/>
        <w:rPr>
          <w:b/>
        </w:rPr>
      </w:pPr>
    </w:p>
    <w:p w:rsidR="00D84A8B" w:rsidRPr="007561F6" w:rsidRDefault="00D84A8B" w:rsidP="00D84A8B">
      <w:r w:rsidRPr="007561F6">
        <w:t>Parlament se usnesl na tomto zákoně České republiky:</w:t>
      </w:r>
    </w:p>
    <w:p w:rsidR="00D84A8B" w:rsidRPr="007561F6" w:rsidRDefault="00D84A8B" w:rsidP="00D84A8B"/>
    <w:p w:rsidR="00D84A8B" w:rsidRPr="007561F6" w:rsidRDefault="00D84A8B" w:rsidP="00D84A8B">
      <w:pPr>
        <w:jc w:val="center"/>
      </w:pPr>
      <w:r w:rsidRPr="007561F6">
        <w:t>Čl. I</w:t>
      </w:r>
    </w:p>
    <w:p w:rsidR="00D84A8B" w:rsidRPr="00E640FA" w:rsidRDefault="00D84A8B" w:rsidP="00D84A8B">
      <w:pPr>
        <w:pStyle w:val="Nadpislnku"/>
      </w:pPr>
      <w:r w:rsidRPr="00E640FA">
        <w:t>Změna zákona o dani z přidané hodnoty</w:t>
      </w:r>
    </w:p>
    <w:p w:rsidR="00D84A8B" w:rsidRPr="000A019F" w:rsidRDefault="00D84A8B" w:rsidP="00D84A8B">
      <w:pPr>
        <w:jc w:val="both"/>
      </w:pPr>
      <w:r w:rsidRPr="000A019F">
        <w:t xml:space="preserve">Zákon č. 235/2004 Sb., o dani z přidané hodnoty, </w:t>
      </w:r>
      <w:r w:rsidRPr="000A019F">
        <w:rPr>
          <w:color w:val="000000"/>
          <w:shd w:val="clear" w:color="auto" w:fill="FFFFFF"/>
        </w:rPr>
        <w:t>ve znění zákonů č. 635/2004 Sb., č. 669/2004 Sb., č. 124/2005 Sb., č. 215/2005 Sb., č. 217/2005 Sb., č. 377/2005 Sb., č. 441/2005 Sb., č. 545/2005 Sb., č. 109/2006 Sb., č. 230/2006 Sb., č. 319/2006 Sb., č. 172/2007 Sb., č. 261/2007 Sb., č. 270/2007 Sb., č. 296/2007 Sb., č. 124/2008 Sb., č. 126/2008 Sb., č. 302/2008 Sb., č. 87/2009 Sb., č. 281/2009 Sb., č. 362/2009 Sb., č. 489/2009 Sb., č. 120/2010 Sb., č. 199/2010 Sb., č. 47/2011 Sb., č. 370/2011 Sb., č. 375/2011 Sb., č. 457/2011 Sb., č. 18/2012 Sb., č. 167/2012 Sb., č. 333/2012 Sb., č. 500/2012 Sb., č. 502/2012 Sb., č. 241/2013 Sb., zákonného opatření č. 344/2013 Sb., zákonů č. 196/2014 Sb., č. 262/2014 Sb., č. 360/2014 Sb., č. 377/2015 Sb., č. 113/2016 Sb., č. 188/2016 Sb., č. 243/2016 Sb., č. 298/2016 Sb., č. 33/2017 Sb., nálezu Ústavního soudu č. 40/2017 Sb., zákonů č. 170/2017 Sb., č. 225/2017 Sb. a č. 371/2017 Sb.</w:t>
      </w:r>
      <w:r w:rsidRPr="000A019F">
        <w:t>, se mění takto:</w:t>
      </w:r>
    </w:p>
    <w:p w:rsidR="00D84A8B" w:rsidRPr="00E15A8C" w:rsidRDefault="00D84A8B" w:rsidP="00D84A8B">
      <w:pPr>
        <w:jc w:val="both"/>
      </w:pPr>
    </w:p>
    <w:p w:rsidR="00D84A8B" w:rsidRPr="00E15A8C" w:rsidRDefault="00D84A8B" w:rsidP="00D84A8B">
      <w:pPr>
        <w:pStyle w:val="Odstavecseseznamem"/>
        <w:numPr>
          <w:ilvl w:val="0"/>
          <w:numId w:val="26"/>
        </w:numPr>
      </w:pPr>
      <w:r w:rsidRPr="00E15A8C">
        <w:t xml:space="preserve">V § 47 </w:t>
      </w:r>
      <w:r>
        <w:t xml:space="preserve">odst. 3 </w:t>
      </w:r>
      <w:r w:rsidRPr="00E15A8C">
        <w:t>větě poslední se slovo „uvedeného“ nahrazuje slovy „ a služeb uvedených“.</w:t>
      </w:r>
    </w:p>
    <w:p w:rsidR="00D84A8B" w:rsidRPr="00E15A8C" w:rsidRDefault="00D84A8B" w:rsidP="00D84A8B">
      <w:pPr>
        <w:pStyle w:val="Odstavecseseznamem"/>
      </w:pPr>
    </w:p>
    <w:p w:rsidR="00D84A8B" w:rsidRPr="00E15A8C" w:rsidRDefault="00D84A8B" w:rsidP="00D84A8B">
      <w:pPr>
        <w:pStyle w:val="Odstavecseseznamem"/>
        <w:numPr>
          <w:ilvl w:val="0"/>
          <w:numId w:val="26"/>
        </w:numPr>
      </w:pPr>
      <w:r w:rsidRPr="00E15A8C">
        <w:rPr>
          <w:color w:val="000000"/>
        </w:rPr>
        <w:t xml:space="preserve">V příloze č. 2 se položka 49 </w:t>
      </w:r>
      <w:r>
        <w:rPr>
          <w:color w:val="000000"/>
        </w:rPr>
        <w:t>zrušuje</w:t>
      </w:r>
      <w:r w:rsidRPr="00E15A8C">
        <w:rPr>
          <w:color w:val="000000"/>
        </w:rPr>
        <w:t xml:space="preserve">. </w:t>
      </w:r>
    </w:p>
    <w:p w:rsidR="00D84A8B" w:rsidRPr="00E15A8C" w:rsidRDefault="00D84A8B" w:rsidP="00D84A8B">
      <w:pPr>
        <w:pStyle w:val="Odstavecseseznamem"/>
      </w:pPr>
    </w:p>
    <w:p w:rsidR="00D84A8B" w:rsidRPr="00941D93" w:rsidRDefault="00D84A8B" w:rsidP="00D84A8B">
      <w:pPr>
        <w:pStyle w:val="Odstavecseseznamem"/>
        <w:numPr>
          <w:ilvl w:val="0"/>
          <w:numId w:val="26"/>
        </w:numPr>
      </w:pPr>
      <w:r w:rsidRPr="00E15A8C">
        <w:rPr>
          <w:color w:val="000000"/>
        </w:rPr>
        <w:t>V příloze č. 3a nadpis nově zní: „Seznam zboží a služeb podléhajících druhé snížené sazbě daně “.</w:t>
      </w:r>
    </w:p>
    <w:p w:rsidR="00D84A8B" w:rsidRPr="00E15A8C" w:rsidRDefault="00D84A8B" w:rsidP="00D84A8B">
      <w:pPr>
        <w:pStyle w:val="Odstavecseseznamem"/>
      </w:pPr>
    </w:p>
    <w:p w:rsidR="00D84A8B" w:rsidRPr="00941D93" w:rsidRDefault="00D84A8B" w:rsidP="00D84A8B">
      <w:pPr>
        <w:pStyle w:val="Odstavecseseznamem"/>
        <w:numPr>
          <w:ilvl w:val="0"/>
          <w:numId w:val="26"/>
        </w:numPr>
      </w:pPr>
      <w:r w:rsidRPr="00E15A8C">
        <w:rPr>
          <w:color w:val="000000"/>
        </w:rPr>
        <w:t>V příloze č. 3a se za položku 4904 na samostatný řádek vkládá nová položka „49“ a název této služby zní: „Pozemní hromadná pravidelná doprava cestujících a jejich zavazadel“.</w:t>
      </w:r>
    </w:p>
    <w:p w:rsidR="00D84A8B" w:rsidRPr="00A0453E" w:rsidRDefault="00D84A8B" w:rsidP="00D84A8B"/>
    <w:p w:rsidR="00D84A8B" w:rsidRDefault="00D84A8B" w:rsidP="00D84A8B">
      <w:pPr>
        <w:rPr>
          <w:b/>
        </w:rPr>
      </w:pPr>
    </w:p>
    <w:p w:rsidR="00D84A8B" w:rsidRPr="007561F6" w:rsidRDefault="00D84A8B" w:rsidP="00D84A8B">
      <w:pPr>
        <w:jc w:val="center"/>
      </w:pPr>
      <w:r>
        <w:t>Čl. II</w:t>
      </w:r>
    </w:p>
    <w:p w:rsidR="00D84A8B" w:rsidRPr="007561F6" w:rsidRDefault="00D84A8B" w:rsidP="00D84A8B">
      <w:pPr>
        <w:jc w:val="center"/>
        <w:rPr>
          <w:b/>
        </w:rPr>
      </w:pPr>
      <w:r w:rsidRPr="007561F6">
        <w:rPr>
          <w:b/>
        </w:rPr>
        <w:t>Účinnost</w:t>
      </w:r>
    </w:p>
    <w:p w:rsidR="00D84A8B" w:rsidRPr="007561F6" w:rsidRDefault="00D84A8B" w:rsidP="00D84A8B">
      <w:pPr>
        <w:jc w:val="center"/>
        <w:rPr>
          <w:b/>
        </w:rPr>
      </w:pPr>
    </w:p>
    <w:p w:rsidR="00D84A8B" w:rsidRDefault="00D84A8B" w:rsidP="00D84A8B">
      <w:r w:rsidRPr="007561F6">
        <w:t xml:space="preserve">Tento zákon nabývá účinnosti dnem </w:t>
      </w:r>
      <w:r>
        <w:t>1. ledna 2019</w:t>
      </w:r>
      <w:r w:rsidRPr="007561F6">
        <w:t>.</w:t>
      </w:r>
    </w:p>
    <w:p w:rsidR="00D84A8B" w:rsidRDefault="00D84A8B" w:rsidP="00D84A8B">
      <w:pPr>
        <w:pageBreakBefore/>
        <w:widowControl w:val="0"/>
        <w:jc w:val="center"/>
      </w:pPr>
      <w:r>
        <w:rPr>
          <w:b/>
        </w:rPr>
        <w:lastRenderedPageBreak/>
        <w:t>DŮVODOVÁ ZPRÁVA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Default="00D84A8B" w:rsidP="00D84A8B">
      <w:pPr>
        <w:widowControl w:val="0"/>
        <w:jc w:val="both"/>
        <w:rPr>
          <w:b/>
        </w:rPr>
      </w:pPr>
      <w:r>
        <w:rPr>
          <w:b/>
        </w:rPr>
        <w:t>OBECNÁ ČÁST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platného právního stavu, odůvodnění hlavních principů navrhované právní úpravy a vysvětlení nezbytnosti navrhované právní úpravy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742AC0" w:rsidRDefault="00D84A8B" w:rsidP="00D84A8B">
      <w:pPr>
        <w:jc w:val="both"/>
      </w:pPr>
      <w:r w:rsidRPr="00742AC0">
        <w:t xml:space="preserve">Dle stávající úpravy podléhá jízdné ve veřejné dopravě první snížené sazbě daně z přidané hodnoty. </w:t>
      </w:r>
      <w:r>
        <w:t xml:space="preserve">Podle názoru předkladatelů nejde s ohledem na existenci veřejného zájmu na využívání a rozvoji veřejné dopravy o vhodné řešení. </w:t>
      </w:r>
      <w:r w:rsidRPr="00742AC0">
        <w:t xml:space="preserve">Zdanění totiž v obecné rovině navyšuje cenu jízdného a vůči potenciálním zákazníkům působí </w:t>
      </w:r>
      <w:proofErr w:type="spellStart"/>
      <w:r w:rsidRPr="00742AC0">
        <w:t>demotivačně</w:t>
      </w:r>
      <w:proofErr w:type="spellEnd"/>
      <w:r w:rsidRPr="00742AC0">
        <w:t xml:space="preserve"> (</w:t>
      </w:r>
      <w:r>
        <w:rPr>
          <w:color w:val="000000"/>
        </w:rPr>
        <w:t>t</w:t>
      </w:r>
      <w:r w:rsidRPr="00742AC0">
        <w:rPr>
          <w:color w:val="000000"/>
        </w:rPr>
        <w:t>uzemská sazba DPH uvalená na jízdné ve výši 15 % je osmou nejvyšší v Evrop</w:t>
      </w:r>
      <w:r>
        <w:t>ě</w:t>
      </w:r>
      <w:r w:rsidRPr="00742AC0">
        <w:t xml:space="preserve">). </w:t>
      </w:r>
    </w:p>
    <w:p w:rsidR="00D84A8B" w:rsidRPr="00742AC0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  <w:r>
        <w:t xml:space="preserve">Při vyjmutí ze zdanění (které ovšem navrhovatelé v tuto chvíli nepovažují za realistické) či při přesunu do jiné, příhodnější daňové sazby může dojít ke zlevnění jízdného, případně – při zachování jeho cen – budou být prostředky neodvedené na dani moci využity ve prospěch rozvoje veřejné dopravy. Potenciálně mohou posloužit také pro navýšení mezd řidičů ve veřejné dopravě, jichž je v České republice nedostatek a současná úroveň mezd pro ně nepředstavuje dostatečnou motivaci. </w:t>
      </w:r>
    </w:p>
    <w:p w:rsidR="00D84A8B" w:rsidRPr="00742AC0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souladu navrhované právní úpravy s ústavním pořádkem České republiky</w:t>
      </w:r>
    </w:p>
    <w:p w:rsidR="00D84A8B" w:rsidRPr="00742AC0" w:rsidRDefault="00D84A8B" w:rsidP="00D84A8B">
      <w:pPr>
        <w:widowControl w:val="0"/>
        <w:jc w:val="both"/>
      </w:pPr>
    </w:p>
    <w:p w:rsidR="00D84A8B" w:rsidRPr="00742AC0" w:rsidRDefault="00D84A8B" w:rsidP="00D84A8B">
      <w:pPr>
        <w:widowControl w:val="0"/>
        <w:jc w:val="both"/>
      </w:pPr>
      <w:r w:rsidRPr="00742AC0">
        <w:t>Navrhovaná právní úprava nevyvolává žádné pochybnosti ohledně svého souladu s ústavním pořádkem České republiky.</w:t>
      </w: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slučitelnosti navrhované právní úpravy s předpisy Evropské unie</w:t>
      </w:r>
    </w:p>
    <w:p w:rsidR="00D84A8B" w:rsidRDefault="00D84A8B" w:rsidP="00D84A8B">
      <w:pPr>
        <w:widowControl w:val="0"/>
        <w:rPr>
          <w:b/>
        </w:rPr>
      </w:pPr>
    </w:p>
    <w:p w:rsidR="00D84A8B" w:rsidRPr="00742AC0" w:rsidRDefault="00D84A8B" w:rsidP="00D84A8B">
      <w:pPr>
        <w:widowControl w:val="0"/>
      </w:pPr>
      <w:r w:rsidRPr="00742AC0">
        <w:t xml:space="preserve">Předloha není v rozporu ani s předpisy Evropské unie. </w:t>
      </w:r>
    </w:p>
    <w:p w:rsidR="00D84A8B" w:rsidRDefault="00D84A8B" w:rsidP="00D84A8B">
      <w:pPr>
        <w:widowControl w:val="0"/>
        <w:ind w:left="426"/>
        <w:contextualSpacing/>
        <w:jc w:val="both"/>
        <w:rPr>
          <w:b/>
        </w:rPr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souladu navrhované právní úpravy s mezinárodními smlouvami, jimiž je Česká republika vázána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742AC0" w:rsidRDefault="00D84A8B" w:rsidP="00D84A8B">
      <w:pPr>
        <w:widowControl w:val="0"/>
        <w:jc w:val="both"/>
      </w:pPr>
      <w:r w:rsidRPr="00742AC0">
        <w:t>Návrh je v souladu s mezinárodními smlouvami, jimiž je Česká republika vázána.</w:t>
      </w:r>
    </w:p>
    <w:p w:rsidR="00D84A8B" w:rsidRDefault="00D84A8B" w:rsidP="00D84A8B">
      <w:pPr>
        <w:spacing w:line="276" w:lineRule="auto"/>
        <w:jc w:val="both"/>
        <w:rPr>
          <w:b/>
        </w:rPr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 xml:space="preserve">Předpokládaný hospodářský a finanční dosah navrhované právní úpravy na státní rozpočet, ostatní veřejné rozpočty, na podnikatelské prostředí České republiky </w:t>
      </w:r>
      <w:r>
        <w:rPr>
          <w:b/>
        </w:rPr>
        <w:br/>
        <w:t xml:space="preserve">a dále sociální dopady a dopady na životní prostředí 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742AC0" w:rsidRDefault="00D84A8B" w:rsidP="00D84A8B">
      <w:pPr>
        <w:widowControl w:val="0"/>
        <w:jc w:val="both"/>
      </w:pPr>
      <w:r w:rsidRPr="00742AC0">
        <w:t xml:space="preserve">V důsledku přijetí této úpravy se </w:t>
      </w:r>
      <w:r>
        <w:t xml:space="preserve">podle propočtů předkladatelů </w:t>
      </w:r>
      <w:r w:rsidRPr="00742AC0">
        <w:t xml:space="preserve">sníží výnos daně z přidané hodnoty o </w:t>
      </w:r>
      <w:r>
        <w:t xml:space="preserve">přibližně 930 milionů </w:t>
      </w:r>
      <w:r w:rsidRPr="00742AC0">
        <w:t>Kč.</w:t>
      </w:r>
      <w:r>
        <w:t xml:space="preserve"> V případě krajů je to přibližně 83 milionů, u obcí pak asi 219 milionů, o zbývajících zhruba 628 milionů se </w:t>
      </w:r>
      <w:bookmarkStart w:id="0" w:name="_GoBack"/>
      <w:bookmarkEnd w:id="0"/>
      <w:r>
        <w:t>sníží příjmy státního rozpočtu.</w:t>
      </w:r>
    </w:p>
    <w:p w:rsidR="00D84A8B" w:rsidRDefault="00D84A8B" w:rsidP="00D84A8B">
      <w:pPr>
        <w:widowControl w:val="0"/>
        <w:ind w:left="426"/>
        <w:jc w:val="both"/>
        <w:rPr>
          <w:color w:val="000000"/>
        </w:rPr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dopadů navrhovaného řešení ve vztahu k ochraně soukromí a osobních údajů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742AC0" w:rsidRDefault="00D84A8B" w:rsidP="00D84A8B">
      <w:pPr>
        <w:widowControl w:val="0"/>
        <w:jc w:val="both"/>
      </w:pPr>
      <w:r w:rsidRPr="00742AC0">
        <w:t>V tomto směru lze skutečně jen těžko pojmenovat existující vazbu.</w:t>
      </w:r>
    </w:p>
    <w:p w:rsidR="00D84A8B" w:rsidRDefault="00D84A8B" w:rsidP="00D84A8B">
      <w:pPr>
        <w:widowControl w:val="0"/>
        <w:ind w:left="426"/>
        <w:jc w:val="both"/>
        <w:rPr>
          <w:color w:val="000000"/>
        </w:rPr>
      </w:pPr>
    </w:p>
    <w:p w:rsidR="00D84A8B" w:rsidRDefault="00D84A8B" w:rsidP="00D84A8B">
      <w:pPr>
        <w:widowControl w:val="0"/>
        <w:numPr>
          <w:ilvl w:val="0"/>
          <w:numId w:val="16"/>
        </w:numPr>
        <w:ind w:left="426" w:hanging="426"/>
        <w:contextualSpacing/>
        <w:jc w:val="both"/>
        <w:rPr>
          <w:b/>
        </w:rPr>
      </w:pPr>
      <w:r>
        <w:rPr>
          <w:b/>
        </w:rPr>
        <w:t>Zhodnocení korupčních rizik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742AC0" w:rsidRDefault="00D84A8B" w:rsidP="00D84A8B">
      <w:pPr>
        <w:widowControl w:val="0"/>
        <w:jc w:val="both"/>
      </w:pPr>
      <w:r w:rsidRPr="00742AC0">
        <w:t>Podobně je tomu v tomto případě.</w:t>
      </w: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  <w:r>
        <w:rPr>
          <w:b/>
        </w:rPr>
        <w:t>ZVLÁŠTNÍ ČÁST</w:t>
      </w: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  <w:rPr>
          <w:b/>
          <w:u w:val="single"/>
        </w:rPr>
      </w:pPr>
      <w:r>
        <w:rPr>
          <w:b/>
          <w:u w:val="single"/>
        </w:rPr>
        <w:t>Čl. I</w:t>
      </w:r>
    </w:p>
    <w:p w:rsidR="00D84A8B" w:rsidRDefault="00D84A8B" w:rsidP="00D84A8B">
      <w:pPr>
        <w:widowControl w:val="0"/>
        <w:jc w:val="both"/>
        <w:rPr>
          <w:b/>
        </w:rPr>
      </w:pPr>
    </w:p>
    <w:p w:rsidR="00D84A8B" w:rsidRPr="00275426" w:rsidRDefault="00D84A8B" w:rsidP="00D84A8B">
      <w:pPr>
        <w:widowControl w:val="0"/>
        <w:jc w:val="both"/>
      </w:pPr>
      <w:r>
        <w:t>Prostřednictvím čtyř novelizačních bodů dochází ke změnám, které jsou nezbytné při přesunu položky č. 49 (</w:t>
      </w:r>
      <w:r w:rsidRPr="00E15A8C">
        <w:rPr>
          <w:color w:val="000000"/>
        </w:rPr>
        <w:t>Pozemní hromadná pravidelná doprava cestujících a jejich zavazadel</w:t>
      </w:r>
      <w:r>
        <w:t xml:space="preserve">) z přílohy č. 2 do přílohy č. 3a. </w:t>
      </w:r>
    </w:p>
    <w:p w:rsidR="00D84A8B" w:rsidRPr="002C2FD7" w:rsidRDefault="00D84A8B" w:rsidP="00D84A8B">
      <w:pPr>
        <w:jc w:val="both"/>
      </w:pPr>
    </w:p>
    <w:p w:rsidR="00D84A8B" w:rsidRPr="008435E9" w:rsidRDefault="00D84A8B" w:rsidP="00D84A8B">
      <w:pPr>
        <w:jc w:val="both"/>
        <w:rPr>
          <w:b/>
          <w:u w:val="single"/>
        </w:rPr>
      </w:pPr>
      <w:r w:rsidRPr="008435E9">
        <w:rPr>
          <w:b/>
          <w:u w:val="single"/>
        </w:rPr>
        <w:t>Čl. II</w:t>
      </w:r>
    </w:p>
    <w:p w:rsidR="00D84A8B" w:rsidRDefault="00D84A8B" w:rsidP="00D84A8B">
      <w:pPr>
        <w:jc w:val="both"/>
        <w:rPr>
          <w:b/>
          <w:u w:val="single"/>
        </w:rPr>
      </w:pPr>
    </w:p>
    <w:p w:rsidR="00D84A8B" w:rsidRPr="00742AC0" w:rsidRDefault="00D84A8B" w:rsidP="00D84A8B">
      <w:pPr>
        <w:jc w:val="both"/>
      </w:pPr>
      <w:r w:rsidRPr="00742AC0">
        <w:t>Účinnost tohoto zákona se navrhuje stanovit dnem 1. ledna 2019.</w:t>
      </w:r>
    </w:p>
    <w:p w:rsidR="00D84A8B" w:rsidRDefault="00D84A8B" w:rsidP="00D84A8B">
      <w:pPr>
        <w:widowControl w:val="0"/>
      </w:pP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  <w:r>
        <w:t>V Praze 27. března 2018</w:t>
      </w: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jc w:val="both"/>
      </w:pPr>
    </w:p>
    <w:p w:rsidR="00D84A8B" w:rsidRDefault="00D84A8B" w:rsidP="00D84A8B">
      <w:pPr>
        <w:widowControl w:val="0"/>
        <w:spacing w:line="360" w:lineRule="auto"/>
        <w:jc w:val="both"/>
      </w:pPr>
      <w:r>
        <w:t>Věra Kovářová v. r.</w:t>
      </w:r>
    </w:p>
    <w:p w:rsidR="00D84A8B" w:rsidRDefault="00D84A8B" w:rsidP="00D84A8B">
      <w:pPr>
        <w:widowControl w:val="0"/>
        <w:spacing w:line="360" w:lineRule="auto"/>
        <w:jc w:val="both"/>
      </w:pPr>
      <w:r>
        <w:t xml:space="preserve">Petr </w:t>
      </w:r>
      <w:proofErr w:type="spellStart"/>
      <w:r>
        <w:t>Gazdík</w:t>
      </w:r>
      <w:proofErr w:type="spellEnd"/>
      <w:r>
        <w:t xml:space="preserve"> v. r.</w:t>
      </w:r>
    </w:p>
    <w:p w:rsidR="00D84A8B" w:rsidRDefault="00D84A8B" w:rsidP="00D84A8B">
      <w:pPr>
        <w:widowControl w:val="0"/>
        <w:spacing w:line="360" w:lineRule="auto"/>
        <w:jc w:val="both"/>
      </w:pPr>
      <w:r>
        <w:t>Jan Farský v. r.</w:t>
      </w:r>
    </w:p>
    <w:p w:rsidR="00D84A8B" w:rsidRDefault="00D84A8B" w:rsidP="00D84A8B">
      <w:pPr>
        <w:widowControl w:val="0"/>
        <w:spacing w:line="360" w:lineRule="auto"/>
        <w:jc w:val="both"/>
      </w:pPr>
      <w:r>
        <w:t>Vít Rakušan v. r.</w:t>
      </w:r>
    </w:p>
    <w:p w:rsidR="00D84A8B" w:rsidRDefault="00D84A8B" w:rsidP="00D84A8B">
      <w:pPr>
        <w:widowControl w:val="0"/>
        <w:spacing w:line="360" w:lineRule="auto"/>
        <w:jc w:val="both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772E93" w:rsidRPr="00D84A8B" w:rsidRDefault="00772E93" w:rsidP="00D84A8B"/>
    <w:sectPr w:rsidR="00772E93" w:rsidRPr="00D84A8B" w:rsidSect="00D13CE7">
      <w:footerReference w:type="default" r:id="rId8"/>
      <w:footnotePr>
        <w:numStart w:val="4"/>
      </w:footnotePr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E3" w:rsidRDefault="001220E3">
      <w:r>
        <w:separator/>
      </w:r>
    </w:p>
  </w:endnote>
  <w:endnote w:type="continuationSeparator" w:id="0">
    <w:p w:rsidR="001220E3" w:rsidRDefault="00122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848" w:rsidRDefault="00740590">
    <w:pPr>
      <w:pStyle w:val="Zpat"/>
      <w:jc w:val="right"/>
    </w:pPr>
    <w:r>
      <w:fldChar w:fldCharType="begin"/>
    </w:r>
    <w:r w:rsidR="000B3848">
      <w:instrText xml:space="preserve"> PAGE   \* MERGEFORMAT </w:instrText>
    </w:r>
    <w:r>
      <w:fldChar w:fldCharType="separate"/>
    </w:r>
    <w:r w:rsidR="00D84A8B">
      <w:rPr>
        <w:noProof/>
      </w:rPr>
      <w:t>2</w:t>
    </w:r>
    <w:r>
      <w:fldChar w:fldCharType="end"/>
    </w:r>
  </w:p>
  <w:p w:rsidR="000B3848" w:rsidRDefault="000B3848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E3" w:rsidRDefault="001220E3">
      <w:r>
        <w:separator/>
      </w:r>
    </w:p>
  </w:footnote>
  <w:footnote w:type="continuationSeparator" w:id="0">
    <w:p w:rsidR="001220E3" w:rsidRDefault="001220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F52"/>
    <w:multiLevelType w:val="multilevel"/>
    <w:tmpl w:val="959AC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84BCA"/>
    <w:multiLevelType w:val="hybridMultilevel"/>
    <w:tmpl w:val="C846BE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B6288"/>
    <w:multiLevelType w:val="hybridMultilevel"/>
    <w:tmpl w:val="9214B5CC"/>
    <w:lvl w:ilvl="0" w:tplc="83C6B4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D2054"/>
    <w:multiLevelType w:val="hybridMultilevel"/>
    <w:tmpl w:val="9214B5CC"/>
    <w:lvl w:ilvl="0" w:tplc="83C6B4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92730"/>
    <w:multiLevelType w:val="singleLevel"/>
    <w:tmpl w:val="1C926EF8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>
    <w:nsid w:val="060A67E3"/>
    <w:multiLevelType w:val="multilevel"/>
    <w:tmpl w:val="9654C3B8"/>
    <w:lvl w:ilvl="0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1A8B044A"/>
    <w:multiLevelType w:val="hybridMultilevel"/>
    <w:tmpl w:val="619CFC8A"/>
    <w:lvl w:ilvl="0" w:tplc="841EF74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C08053A"/>
    <w:multiLevelType w:val="multilevel"/>
    <w:tmpl w:val="D100A710"/>
    <w:lvl w:ilvl="0">
      <w:start w:val="7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C171DC"/>
    <w:multiLevelType w:val="hybridMultilevel"/>
    <w:tmpl w:val="86780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91E64"/>
    <w:multiLevelType w:val="hybridMultilevel"/>
    <w:tmpl w:val="85C6865C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74794"/>
    <w:multiLevelType w:val="hybridMultilevel"/>
    <w:tmpl w:val="86780C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D4299"/>
    <w:multiLevelType w:val="multilevel"/>
    <w:tmpl w:val="4786642C"/>
    <w:lvl w:ilvl="0">
      <w:start w:val="1"/>
      <w:numFmt w:val="bullet"/>
      <w:lvlText w:val=""/>
      <w:lvlJc w:val="left"/>
      <w:pPr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70A3180"/>
    <w:multiLevelType w:val="hybridMultilevel"/>
    <w:tmpl w:val="6854C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F01DD"/>
    <w:multiLevelType w:val="hybridMultilevel"/>
    <w:tmpl w:val="48624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40EC8"/>
    <w:multiLevelType w:val="multilevel"/>
    <w:tmpl w:val="0D98FB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DF6EC8"/>
    <w:multiLevelType w:val="hybridMultilevel"/>
    <w:tmpl w:val="8C7C16FC"/>
    <w:lvl w:ilvl="0" w:tplc="D3CCEDCE">
      <w:start w:val="1"/>
      <w:numFmt w:val="decimal"/>
      <w:lvlText w:val="%1."/>
      <w:lvlJc w:val="left"/>
      <w:pPr>
        <w:ind w:left="720" w:hanging="360"/>
      </w:pPr>
      <w:rPr>
        <w:rFonts w:ascii="-webkit-standard" w:hAnsi="-webkit-standard" w:hint="default"/>
        <w:color w:val="000000"/>
        <w:sz w:val="2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C30A9"/>
    <w:multiLevelType w:val="multilevel"/>
    <w:tmpl w:val="210C4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84BD2"/>
    <w:multiLevelType w:val="multilevel"/>
    <w:tmpl w:val="AF1C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0114568"/>
    <w:multiLevelType w:val="hybridMultilevel"/>
    <w:tmpl w:val="F0A48AE4"/>
    <w:lvl w:ilvl="0" w:tplc="83C6B42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57A5886"/>
    <w:multiLevelType w:val="hybridMultilevel"/>
    <w:tmpl w:val="B7084B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>
    <w:nsid w:val="6F9C104A"/>
    <w:multiLevelType w:val="multilevel"/>
    <w:tmpl w:val="4610338A"/>
    <w:lvl w:ilvl="0">
      <w:start w:val="1"/>
      <w:numFmt w:val="decimal"/>
      <w:pStyle w:val="Oznaenpozm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21"/>
  </w:num>
  <w:num w:numId="3">
    <w:abstractNumId w:val="6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</w:num>
  <w:num w:numId="7">
    <w:abstractNumId w:val="15"/>
  </w:num>
  <w:num w:numId="8">
    <w:abstractNumId w:val="18"/>
  </w:num>
  <w:num w:numId="9">
    <w:abstractNumId w:val="8"/>
  </w:num>
  <w:num w:numId="10">
    <w:abstractNumId w:val="5"/>
  </w:num>
  <w:num w:numId="11">
    <w:abstractNumId w:val="12"/>
  </w:num>
  <w:num w:numId="12">
    <w:abstractNumId w:val="0"/>
  </w:num>
  <w:num w:numId="13">
    <w:abstractNumId w:val="4"/>
  </w:num>
  <w:num w:numId="14">
    <w:abstractNumId w:val="20"/>
  </w:num>
  <w:num w:numId="15">
    <w:abstractNumId w:val="1"/>
  </w:num>
  <w:num w:numId="16">
    <w:abstractNumId w:val="17"/>
  </w:num>
  <w:num w:numId="17">
    <w:abstractNumId w:val="7"/>
  </w:num>
  <w:num w:numId="18">
    <w:abstractNumId w:val="10"/>
  </w:num>
  <w:num w:numId="19">
    <w:abstractNumId w:val="11"/>
  </w:num>
  <w:num w:numId="20">
    <w:abstractNumId w:val="9"/>
  </w:num>
  <w:num w:numId="21">
    <w:abstractNumId w:val="13"/>
  </w:num>
  <w:num w:numId="22">
    <w:abstractNumId w:val="14"/>
  </w:num>
  <w:num w:numId="23">
    <w:abstractNumId w:val="2"/>
  </w:num>
  <w:num w:numId="24">
    <w:abstractNumId w:val="3"/>
  </w:num>
  <w:num w:numId="25">
    <w:abstractNumId w:val="19"/>
  </w:num>
  <w:num w:numId="26">
    <w:abstractNumId w:val="1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Start w:val="4"/>
    <w:footnote w:id="-1"/>
    <w:footnote w:id="0"/>
  </w:footnotePr>
  <w:endnotePr>
    <w:endnote w:id="-1"/>
    <w:endnote w:id="0"/>
  </w:endnotePr>
  <w:compat/>
  <w:rsids>
    <w:rsidRoot w:val="006A4656"/>
    <w:rsid w:val="00006E94"/>
    <w:rsid w:val="00022F57"/>
    <w:rsid w:val="000365B8"/>
    <w:rsid w:val="000460DA"/>
    <w:rsid w:val="0005737A"/>
    <w:rsid w:val="000734B9"/>
    <w:rsid w:val="00074093"/>
    <w:rsid w:val="00076C09"/>
    <w:rsid w:val="0007756A"/>
    <w:rsid w:val="00077BA1"/>
    <w:rsid w:val="000814D0"/>
    <w:rsid w:val="000A019F"/>
    <w:rsid w:val="000A518F"/>
    <w:rsid w:val="000B3848"/>
    <w:rsid w:val="00106F3B"/>
    <w:rsid w:val="00112E5E"/>
    <w:rsid w:val="001220E3"/>
    <w:rsid w:val="00123DBC"/>
    <w:rsid w:val="00136EF6"/>
    <w:rsid w:val="001411F1"/>
    <w:rsid w:val="00183483"/>
    <w:rsid w:val="00184FF8"/>
    <w:rsid w:val="00190F53"/>
    <w:rsid w:val="001B3022"/>
    <w:rsid w:val="001C2130"/>
    <w:rsid w:val="001C2420"/>
    <w:rsid w:val="001C71EB"/>
    <w:rsid w:val="001E46B2"/>
    <w:rsid w:val="001E7FFE"/>
    <w:rsid w:val="001F7386"/>
    <w:rsid w:val="002152D9"/>
    <w:rsid w:val="00217502"/>
    <w:rsid w:val="002178E5"/>
    <w:rsid w:val="0024000A"/>
    <w:rsid w:val="00243570"/>
    <w:rsid w:val="00252BA4"/>
    <w:rsid w:val="00263BDB"/>
    <w:rsid w:val="00263D02"/>
    <w:rsid w:val="00275426"/>
    <w:rsid w:val="00280322"/>
    <w:rsid w:val="00280C46"/>
    <w:rsid w:val="00283566"/>
    <w:rsid w:val="002C2FD7"/>
    <w:rsid w:val="002D1780"/>
    <w:rsid w:val="00300079"/>
    <w:rsid w:val="00313A48"/>
    <w:rsid w:val="00331C5D"/>
    <w:rsid w:val="00351B4B"/>
    <w:rsid w:val="003621A2"/>
    <w:rsid w:val="003668EA"/>
    <w:rsid w:val="00387855"/>
    <w:rsid w:val="00440F12"/>
    <w:rsid w:val="00455942"/>
    <w:rsid w:val="004C02DD"/>
    <w:rsid w:val="004D619B"/>
    <w:rsid w:val="004E3E7D"/>
    <w:rsid w:val="004F738E"/>
    <w:rsid w:val="005006D2"/>
    <w:rsid w:val="00514BA7"/>
    <w:rsid w:val="005312EE"/>
    <w:rsid w:val="005336D6"/>
    <w:rsid w:val="00577073"/>
    <w:rsid w:val="00581040"/>
    <w:rsid w:val="0059561F"/>
    <w:rsid w:val="00595FE9"/>
    <w:rsid w:val="005E68DB"/>
    <w:rsid w:val="005F093F"/>
    <w:rsid w:val="00617AA4"/>
    <w:rsid w:val="00624208"/>
    <w:rsid w:val="006321E3"/>
    <w:rsid w:val="006403A6"/>
    <w:rsid w:val="00650F6D"/>
    <w:rsid w:val="00670CF0"/>
    <w:rsid w:val="006725C8"/>
    <w:rsid w:val="0068077A"/>
    <w:rsid w:val="00686C79"/>
    <w:rsid w:val="0069187C"/>
    <w:rsid w:val="006A075C"/>
    <w:rsid w:val="006A209E"/>
    <w:rsid w:val="006A4656"/>
    <w:rsid w:val="006B2B06"/>
    <w:rsid w:val="006B3F13"/>
    <w:rsid w:val="006C4AC0"/>
    <w:rsid w:val="006D7759"/>
    <w:rsid w:val="006E2BB2"/>
    <w:rsid w:val="006E4222"/>
    <w:rsid w:val="006F1DE3"/>
    <w:rsid w:val="006F6F56"/>
    <w:rsid w:val="0070658D"/>
    <w:rsid w:val="007066D6"/>
    <w:rsid w:val="00707CA6"/>
    <w:rsid w:val="00711DC8"/>
    <w:rsid w:val="00740590"/>
    <w:rsid w:val="00742AC0"/>
    <w:rsid w:val="007561F6"/>
    <w:rsid w:val="00762F94"/>
    <w:rsid w:val="00770D30"/>
    <w:rsid w:val="0077179D"/>
    <w:rsid w:val="00772E93"/>
    <w:rsid w:val="00781261"/>
    <w:rsid w:val="0078583F"/>
    <w:rsid w:val="00796B27"/>
    <w:rsid w:val="007B3B78"/>
    <w:rsid w:val="007C34C7"/>
    <w:rsid w:val="007C75AE"/>
    <w:rsid w:val="00815938"/>
    <w:rsid w:val="008258DC"/>
    <w:rsid w:val="0082706E"/>
    <w:rsid w:val="008435E9"/>
    <w:rsid w:val="008527E3"/>
    <w:rsid w:val="008554C7"/>
    <w:rsid w:val="008B67F1"/>
    <w:rsid w:val="008D7D5F"/>
    <w:rsid w:val="008E1803"/>
    <w:rsid w:val="009103A4"/>
    <w:rsid w:val="00914528"/>
    <w:rsid w:val="00915516"/>
    <w:rsid w:val="009203B4"/>
    <w:rsid w:val="00924EBE"/>
    <w:rsid w:val="00931AF9"/>
    <w:rsid w:val="00934118"/>
    <w:rsid w:val="00934E42"/>
    <w:rsid w:val="00941540"/>
    <w:rsid w:val="00941D93"/>
    <w:rsid w:val="009470EB"/>
    <w:rsid w:val="009557CB"/>
    <w:rsid w:val="00963ED6"/>
    <w:rsid w:val="0099337F"/>
    <w:rsid w:val="00996985"/>
    <w:rsid w:val="009D00C2"/>
    <w:rsid w:val="009D466B"/>
    <w:rsid w:val="009D58E9"/>
    <w:rsid w:val="009E2F35"/>
    <w:rsid w:val="009F4061"/>
    <w:rsid w:val="00A0453E"/>
    <w:rsid w:val="00A112C2"/>
    <w:rsid w:val="00A13583"/>
    <w:rsid w:val="00A17254"/>
    <w:rsid w:val="00A24DB9"/>
    <w:rsid w:val="00A3010F"/>
    <w:rsid w:val="00A42C28"/>
    <w:rsid w:val="00A441A7"/>
    <w:rsid w:val="00A60B66"/>
    <w:rsid w:val="00A6788D"/>
    <w:rsid w:val="00A7095B"/>
    <w:rsid w:val="00A711DF"/>
    <w:rsid w:val="00A72941"/>
    <w:rsid w:val="00A92178"/>
    <w:rsid w:val="00AA041A"/>
    <w:rsid w:val="00AB0C7E"/>
    <w:rsid w:val="00AC275D"/>
    <w:rsid w:val="00AC28D0"/>
    <w:rsid w:val="00AE277B"/>
    <w:rsid w:val="00B06A25"/>
    <w:rsid w:val="00B162D8"/>
    <w:rsid w:val="00B40E3F"/>
    <w:rsid w:val="00B45695"/>
    <w:rsid w:val="00B66D31"/>
    <w:rsid w:val="00B672DC"/>
    <w:rsid w:val="00B74EA9"/>
    <w:rsid w:val="00B763F1"/>
    <w:rsid w:val="00B9661C"/>
    <w:rsid w:val="00BB4CDA"/>
    <w:rsid w:val="00BD1809"/>
    <w:rsid w:val="00BD3254"/>
    <w:rsid w:val="00BD6B9B"/>
    <w:rsid w:val="00BF6075"/>
    <w:rsid w:val="00BF6ADB"/>
    <w:rsid w:val="00C15741"/>
    <w:rsid w:val="00C25554"/>
    <w:rsid w:val="00C27244"/>
    <w:rsid w:val="00C375EE"/>
    <w:rsid w:val="00C427E5"/>
    <w:rsid w:val="00C43F3B"/>
    <w:rsid w:val="00C64ACB"/>
    <w:rsid w:val="00C94A1A"/>
    <w:rsid w:val="00C95965"/>
    <w:rsid w:val="00CB2C7B"/>
    <w:rsid w:val="00CB73CC"/>
    <w:rsid w:val="00CC01A4"/>
    <w:rsid w:val="00CD2BD6"/>
    <w:rsid w:val="00CD3581"/>
    <w:rsid w:val="00CE65DB"/>
    <w:rsid w:val="00D13CE7"/>
    <w:rsid w:val="00D141D7"/>
    <w:rsid w:val="00D22BF8"/>
    <w:rsid w:val="00D34403"/>
    <w:rsid w:val="00D34B9E"/>
    <w:rsid w:val="00D44CC1"/>
    <w:rsid w:val="00D54951"/>
    <w:rsid w:val="00D84A8B"/>
    <w:rsid w:val="00D86E6E"/>
    <w:rsid w:val="00D904B8"/>
    <w:rsid w:val="00DA1150"/>
    <w:rsid w:val="00DA7739"/>
    <w:rsid w:val="00DB1044"/>
    <w:rsid w:val="00DC6DBF"/>
    <w:rsid w:val="00DF2499"/>
    <w:rsid w:val="00DF4364"/>
    <w:rsid w:val="00E15A8C"/>
    <w:rsid w:val="00E15EDE"/>
    <w:rsid w:val="00E238AC"/>
    <w:rsid w:val="00E30560"/>
    <w:rsid w:val="00E32C63"/>
    <w:rsid w:val="00E5282C"/>
    <w:rsid w:val="00E56972"/>
    <w:rsid w:val="00E60E40"/>
    <w:rsid w:val="00E749E9"/>
    <w:rsid w:val="00E859A8"/>
    <w:rsid w:val="00E95424"/>
    <w:rsid w:val="00EA04FC"/>
    <w:rsid w:val="00EB005C"/>
    <w:rsid w:val="00EF350A"/>
    <w:rsid w:val="00F1038E"/>
    <w:rsid w:val="00F2333C"/>
    <w:rsid w:val="00F46A66"/>
    <w:rsid w:val="00F56908"/>
    <w:rsid w:val="00F65E3B"/>
    <w:rsid w:val="00F85DEE"/>
    <w:rsid w:val="00FB2974"/>
    <w:rsid w:val="00FB63BD"/>
    <w:rsid w:val="00FC7812"/>
    <w:rsid w:val="00FD04C1"/>
    <w:rsid w:val="00FF0119"/>
    <w:rsid w:val="00FF0C44"/>
    <w:rsid w:val="00FF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ln">
    <w:name w:val="Normal"/>
    <w:qFormat/>
    <w:rsid w:val="007C34C7"/>
    <w:rPr>
      <w:sz w:val="24"/>
      <w:szCs w:val="24"/>
    </w:rPr>
  </w:style>
  <w:style w:type="paragraph" w:styleId="Nadpis1">
    <w:name w:val="heading 1"/>
    <w:basedOn w:val="Normln"/>
    <w:next w:val="Normln"/>
    <w:qFormat/>
    <w:rsid w:val="00D13CE7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qFormat/>
    <w:rsid w:val="00D13CE7"/>
    <w:pPr>
      <w:keepNext/>
      <w:jc w:val="center"/>
      <w:outlineLvl w:val="1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semiHidden/>
    <w:rsid w:val="00D13CE7"/>
    <w:rPr>
      <w:rFonts w:ascii="Courier New" w:hAnsi="Courier New"/>
      <w:sz w:val="20"/>
    </w:rPr>
  </w:style>
  <w:style w:type="paragraph" w:customStyle="1" w:styleId="Novelizanbod">
    <w:name w:val="Novelizační bod"/>
    <w:basedOn w:val="Normln"/>
    <w:next w:val="Normln"/>
    <w:rsid w:val="00D13CE7"/>
    <w:pPr>
      <w:keepNext/>
      <w:keepLines/>
      <w:numPr>
        <w:numId w:val="1"/>
      </w:numPr>
      <w:tabs>
        <w:tab w:val="left" w:pos="851"/>
      </w:tabs>
      <w:spacing w:before="480" w:after="120"/>
      <w:jc w:val="both"/>
    </w:pPr>
  </w:style>
  <w:style w:type="paragraph" w:customStyle="1" w:styleId="Textbodu">
    <w:name w:val="Text bodu"/>
    <w:basedOn w:val="Normln"/>
    <w:rsid w:val="00D13CE7"/>
    <w:pPr>
      <w:numPr>
        <w:ilvl w:val="2"/>
        <w:numId w:val="2"/>
      </w:numPr>
      <w:jc w:val="both"/>
      <w:outlineLvl w:val="8"/>
    </w:pPr>
  </w:style>
  <w:style w:type="paragraph" w:customStyle="1" w:styleId="Textpsmene">
    <w:name w:val="Text písmene"/>
    <w:basedOn w:val="Normln"/>
    <w:rsid w:val="00D13CE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13CE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Nzev">
    <w:name w:val="Title"/>
    <w:basedOn w:val="Normln"/>
    <w:next w:val="Normln"/>
    <w:qFormat/>
    <w:rsid w:val="00D13CE7"/>
    <w:pPr>
      <w:spacing w:before="240" w:after="60"/>
      <w:jc w:val="center"/>
      <w:outlineLvl w:val="0"/>
    </w:pPr>
    <w:rPr>
      <w:rFonts w:ascii="Cambria" w:hAnsi="Cambria"/>
      <w:b/>
      <w:kern w:val="28"/>
      <w:sz w:val="32"/>
    </w:rPr>
  </w:style>
  <w:style w:type="paragraph" w:styleId="Podtitul">
    <w:name w:val="Subtitle"/>
    <w:basedOn w:val="Normln"/>
    <w:next w:val="Normln"/>
    <w:qFormat/>
    <w:rsid w:val="00D13CE7"/>
    <w:pPr>
      <w:spacing w:after="60"/>
      <w:jc w:val="center"/>
      <w:outlineLvl w:val="1"/>
    </w:pPr>
    <w:rPr>
      <w:rFonts w:ascii="Cambria" w:hAnsi="Cambria"/>
    </w:rPr>
  </w:style>
  <w:style w:type="paragraph" w:styleId="Zkladntext">
    <w:name w:val="Body Text"/>
    <w:basedOn w:val="Normln"/>
    <w:semiHidden/>
    <w:rsid w:val="00D13CE7"/>
    <w:pPr>
      <w:suppressAutoHyphens/>
      <w:jc w:val="center"/>
    </w:pPr>
    <w:rPr>
      <w:b/>
    </w:rPr>
  </w:style>
  <w:style w:type="paragraph" w:customStyle="1" w:styleId="Textlnku">
    <w:name w:val="Text článku"/>
    <w:basedOn w:val="Normln"/>
    <w:rsid w:val="00D13CE7"/>
    <w:pPr>
      <w:spacing w:before="240"/>
      <w:ind w:firstLine="425"/>
      <w:jc w:val="both"/>
      <w:outlineLvl w:val="5"/>
    </w:pPr>
  </w:style>
  <w:style w:type="paragraph" w:customStyle="1" w:styleId="ZKON">
    <w:name w:val="ZÁKON"/>
    <w:basedOn w:val="Normln"/>
    <w:next w:val="nadpiszkona"/>
    <w:rsid w:val="00D13CE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13CE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13CE7"/>
    <w:pPr>
      <w:keepNext/>
      <w:keepLines/>
      <w:spacing w:before="360" w:after="240"/>
      <w:jc w:val="both"/>
    </w:pPr>
  </w:style>
  <w:style w:type="paragraph" w:customStyle="1" w:styleId="ST">
    <w:name w:val="ČÁST"/>
    <w:basedOn w:val="Normln"/>
    <w:next w:val="NADPISSTI"/>
    <w:rsid w:val="00D13CE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13CE7"/>
    <w:pPr>
      <w:keepNext/>
      <w:keepLines/>
      <w:jc w:val="center"/>
      <w:outlineLvl w:val="1"/>
    </w:pPr>
    <w:rPr>
      <w:b/>
    </w:rPr>
  </w:style>
  <w:style w:type="paragraph" w:customStyle="1" w:styleId="Hlava">
    <w:name w:val="Hlava"/>
    <w:basedOn w:val="Normln"/>
    <w:next w:val="Normln"/>
    <w:rsid w:val="00D13CE7"/>
    <w:pPr>
      <w:keepNext/>
      <w:keepLines/>
      <w:spacing w:before="240"/>
      <w:jc w:val="center"/>
      <w:outlineLvl w:val="2"/>
    </w:pPr>
  </w:style>
  <w:style w:type="paragraph" w:customStyle="1" w:styleId="lnek">
    <w:name w:val="Článek"/>
    <w:basedOn w:val="Normln"/>
    <w:next w:val="Textodstavce"/>
    <w:rsid w:val="00D13CE7"/>
    <w:pPr>
      <w:keepNext/>
      <w:keepLines/>
      <w:spacing w:before="240"/>
      <w:jc w:val="center"/>
      <w:outlineLvl w:val="5"/>
    </w:pPr>
  </w:style>
  <w:style w:type="paragraph" w:customStyle="1" w:styleId="Barevnseznamzvraznn11">
    <w:name w:val="Barevný seznam – zvýraznění 11"/>
    <w:basedOn w:val="Normln"/>
    <w:uiPriority w:val="34"/>
    <w:qFormat/>
    <w:rsid w:val="00D13CE7"/>
    <w:pPr>
      <w:ind w:left="720"/>
    </w:pPr>
    <w:rPr>
      <w:rFonts w:ascii="Calibri" w:hAnsi="Calibri"/>
    </w:rPr>
  </w:style>
  <w:style w:type="character" w:customStyle="1" w:styleId="PodtitulChar">
    <w:name w:val="Podtitul Char"/>
    <w:rsid w:val="00D13CE7"/>
    <w:rPr>
      <w:rFonts w:ascii="Cambria" w:eastAsia="Times New Roman" w:hAnsi="Cambria"/>
      <w:noProof w:val="0"/>
      <w:sz w:val="24"/>
      <w:szCs w:val="24"/>
    </w:rPr>
  </w:style>
  <w:style w:type="character" w:customStyle="1" w:styleId="NzevChar">
    <w:name w:val="Název Char"/>
    <w:rsid w:val="00D13CE7"/>
    <w:rPr>
      <w:rFonts w:ascii="Cambria" w:eastAsia="Times New Roman" w:hAnsi="Cambria"/>
      <w:b/>
      <w:bCs/>
      <w:noProof w:val="0"/>
      <w:kern w:val="28"/>
      <w:sz w:val="32"/>
      <w:szCs w:val="32"/>
    </w:rPr>
  </w:style>
  <w:style w:type="character" w:customStyle="1" w:styleId="TextodstavceChar">
    <w:name w:val="Text odstavce Char"/>
    <w:rsid w:val="00D13CE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semiHidden/>
    <w:unhideWhenUsed/>
    <w:rsid w:val="00D13CE7"/>
    <w:pPr>
      <w:tabs>
        <w:tab w:val="center" w:pos="4536"/>
        <w:tab w:val="right" w:pos="9072"/>
      </w:tabs>
      <w:jc w:val="both"/>
    </w:pPr>
  </w:style>
  <w:style w:type="paragraph" w:customStyle="1" w:styleId="Textbodunovely">
    <w:name w:val="Text bodu novely"/>
    <w:basedOn w:val="Normln"/>
    <w:next w:val="Normln"/>
    <w:rsid w:val="00D13CE7"/>
    <w:pPr>
      <w:ind w:left="567" w:hanging="567"/>
      <w:jc w:val="both"/>
    </w:pPr>
  </w:style>
  <w:style w:type="paragraph" w:styleId="Zpat">
    <w:name w:val="footer"/>
    <w:basedOn w:val="Normln"/>
    <w:semiHidden/>
    <w:rsid w:val="00D13CE7"/>
    <w:pPr>
      <w:tabs>
        <w:tab w:val="center" w:pos="4536"/>
        <w:tab w:val="right" w:pos="9072"/>
      </w:tabs>
      <w:jc w:val="both"/>
    </w:pPr>
  </w:style>
  <w:style w:type="paragraph" w:customStyle="1" w:styleId="Oznaenpozmn">
    <w:name w:val="Označení pozm.n."/>
    <w:basedOn w:val="Normln"/>
    <w:next w:val="Normln"/>
    <w:rsid w:val="00D13CE7"/>
    <w:pPr>
      <w:numPr>
        <w:numId w:val="27"/>
      </w:numPr>
      <w:spacing w:after="120"/>
      <w:jc w:val="both"/>
    </w:pPr>
    <w:rPr>
      <w:b/>
    </w:rPr>
  </w:style>
  <w:style w:type="paragraph" w:customStyle="1" w:styleId="Prosttext1">
    <w:name w:val="Prostý text1"/>
    <w:basedOn w:val="Normln"/>
    <w:rsid w:val="00D13CE7"/>
    <w:rPr>
      <w:rFonts w:ascii="Courier New" w:hAnsi="Courier New"/>
      <w:spacing w:val="-3"/>
      <w:position w:val="6"/>
      <w:sz w:val="20"/>
    </w:rPr>
  </w:style>
  <w:style w:type="paragraph" w:customStyle="1" w:styleId="NADPIS">
    <w:name w:val="NADPIS"/>
    <w:basedOn w:val="Normln"/>
    <w:next w:val="Hlava"/>
    <w:rsid w:val="00D13CE7"/>
    <w:pPr>
      <w:keepNext/>
      <w:keepLines/>
      <w:jc w:val="center"/>
    </w:pPr>
    <w:rPr>
      <w:b/>
      <w:position w:val="6"/>
      <w:sz w:val="20"/>
    </w:rPr>
  </w:style>
  <w:style w:type="paragraph" w:customStyle="1" w:styleId="lnek0">
    <w:name w:val="Èlánek"/>
    <w:basedOn w:val="Normln"/>
    <w:next w:val="Textodstavce"/>
    <w:rsid w:val="00D13CE7"/>
    <w:pPr>
      <w:keepNext/>
      <w:keepLines/>
      <w:spacing w:before="240"/>
      <w:jc w:val="center"/>
    </w:pPr>
    <w:rPr>
      <w:position w:val="6"/>
      <w:sz w:val="20"/>
    </w:rPr>
  </w:style>
  <w:style w:type="paragraph" w:styleId="Normlnweb">
    <w:name w:val="Normal (Web)"/>
    <w:basedOn w:val="Normln"/>
    <w:rsid w:val="00D13CE7"/>
    <w:pPr>
      <w:spacing w:before="100" w:after="100"/>
    </w:pPr>
  </w:style>
  <w:style w:type="paragraph" w:customStyle="1" w:styleId="Zkladntext21">
    <w:name w:val="Základní text 21"/>
    <w:basedOn w:val="Normln"/>
    <w:rsid w:val="00D13CE7"/>
    <w:pPr>
      <w:jc w:val="both"/>
    </w:pPr>
    <w:rPr>
      <w:i/>
      <w:position w:val="6"/>
      <w:sz w:val="20"/>
    </w:rPr>
  </w:style>
  <w:style w:type="paragraph" w:styleId="Zkladntext2">
    <w:name w:val="Body Text 2"/>
    <w:basedOn w:val="Normln"/>
    <w:semiHidden/>
    <w:rsid w:val="00D13CE7"/>
    <w:pPr>
      <w:jc w:val="both"/>
    </w:pPr>
    <w:rPr>
      <w:b/>
      <w:sz w:val="28"/>
    </w:rPr>
  </w:style>
  <w:style w:type="paragraph" w:customStyle="1" w:styleId="Nadpishlavy">
    <w:name w:val="Nadpis hlavy"/>
    <w:basedOn w:val="Normln"/>
    <w:next w:val="Normln"/>
    <w:rsid w:val="001B3022"/>
    <w:pPr>
      <w:keepNext/>
      <w:keepLines/>
      <w:jc w:val="center"/>
      <w:outlineLvl w:val="2"/>
    </w:pPr>
    <w:rPr>
      <w:b/>
      <w:bCs/>
    </w:rPr>
  </w:style>
  <w:style w:type="paragraph" w:customStyle="1" w:styleId="Standard">
    <w:name w:val="Standard"/>
    <w:rsid w:val="001B3022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character" w:customStyle="1" w:styleId="h1a">
    <w:name w:val="h1a"/>
    <w:rsid w:val="001B3022"/>
  </w:style>
  <w:style w:type="paragraph" w:customStyle="1" w:styleId="Stednmka21">
    <w:name w:val="Střední mřížka 21"/>
    <w:uiPriority w:val="1"/>
    <w:qFormat/>
    <w:rsid w:val="007561F6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1E7FF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7FFE"/>
  </w:style>
  <w:style w:type="character" w:customStyle="1" w:styleId="TextkomenteChar">
    <w:name w:val="Text komentáře Char"/>
    <w:link w:val="Textkomente"/>
    <w:uiPriority w:val="99"/>
    <w:semiHidden/>
    <w:rsid w:val="001E7FF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7FFE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1E7FFE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7FFE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7FFE"/>
    <w:rPr>
      <w:sz w:val="18"/>
      <w:szCs w:val="18"/>
    </w:rPr>
  </w:style>
  <w:style w:type="character" w:customStyle="1" w:styleId="apple-converted-space">
    <w:name w:val="apple-converted-space"/>
    <w:rsid w:val="007C34C7"/>
  </w:style>
  <w:style w:type="paragraph" w:styleId="Textpoznpodarou">
    <w:name w:val="footnote text"/>
    <w:basedOn w:val="Normln"/>
    <w:link w:val="TextpoznpodarouChar"/>
    <w:uiPriority w:val="99"/>
    <w:unhideWhenUsed/>
    <w:rsid w:val="00E5282C"/>
  </w:style>
  <w:style w:type="character" w:customStyle="1" w:styleId="TextpoznpodarouChar">
    <w:name w:val="Text pozn. pod čarou Char"/>
    <w:link w:val="Textpoznpodarou"/>
    <w:uiPriority w:val="99"/>
    <w:rsid w:val="00E5282C"/>
    <w:rPr>
      <w:sz w:val="24"/>
      <w:szCs w:val="24"/>
    </w:rPr>
  </w:style>
  <w:style w:type="character" w:styleId="Znakapoznpodarou">
    <w:name w:val="footnote reference"/>
    <w:uiPriority w:val="99"/>
    <w:unhideWhenUsed/>
    <w:rsid w:val="00E5282C"/>
    <w:rPr>
      <w:vertAlign w:val="superscript"/>
    </w:rPr>
  </w:style>
  <w:style w:type="character" w:styleId="Hypertextovodkaz">
    <w:name w:val="Hyperlink"/>
    <w:uiPriority w:val="99"/>
    <w:semiHidden/>
    <w:unhideWhenUsed/>
    <w:rsid w:val="005F093F"/>
    <w:rPr>
      <w:color w:val="005240"/>
      <w:u w:val="single"/>
      <w:shd w:val="clear" w:color="auto" w:fill="auto"/>
    </w:rPr>
  </w:style>
  <w:style w:type="paragraph" w:customStyle="1" w:styleId="p1">
    <w:name w:val="p1"/>
    <w:basedOn w:val="Normln"/>
    <w:rsid w:val="00E60E40"/>
    <w:rPr>
      <w:rFonts w:ascii="Helvetica Neue" w:hAnsi="Helvetica Neue"/>
      <w:color w:val="454545"/>
      <w:sz w:val="18"/>
      <w:szCs w:val="18"/>
    </w:rPr>
  </w:style>
  <w:style w:type="character" w:customStyle="1" w:styleId="s30">
    <w:name w:val="s30"/>
    <w:rsid w:val="0007756A"/>
  </w:style>
  <w:style w:type="paragraph" w:customStyle="1" w:styleId="Textlnku0">
    <w:name w:val="Text Źl‡nku"/>
    <w:basedOn w:val="Normln"/>
    <w:link w:val="TextlnkuChar"/>
    <w:uiPriority w:val="99"/>
    <w:rsid w:val="00D34403"/>
    <w:pPr>
      <w:spacing w:before="240"/>
      <w:ind w:firstLine="425"/>
      <w:jc w:val="both"/>
      <w:outlineLvl w:val="5"/>
    </w:pPr>
    <w:rPr>
      <w:szCs w:val="20"/>
    </w:rPr>
  </w:style>
  <w:style w:type="paragraph" w:customStyle="1" w:styleId="Nadpislnku">
    <w:name w:val="Nadpis Źl‡nku"/>
    <w:basedOn w:val="Normln"/>
    <w:next w:val="Textodstavce"/>
    <w:uiPriority w:val="99"/>
    <w:rsid w:val="00D34403"/>
    <w:pPr>
      <w:keepNext/>
      <w:keepLines/>
      <w:spacing w:before="240"/>
      <w:jc w:val="center"/>
      <w:outlineLvl w:val="5"/>
    </w:pPr>
    <w:rPr>
      <w:b/>
      <w:szCs w:val="20"/>
    </w:rPr>
  </w:style>
  <w:style w:type="character" w:customStyle="1" w:styleId="TextlnkuChar">
    <w:name w:val="Text Źl‡nku Char"/>
    <w:link w:val="Textlnku0"/>
    <w:uiPriority w:val="99"/>
    <w:locked/>
    <w:rsid w:val="00D34403"/>
    <w:rPr>
      <w:sz w:val="24"/>
    </w:rPr>
  </w:style>
  <w:style w:type="paragraph" w:styleId="Odstavecseseznamem">
    <w:name w:val="List Paragraph"/>
    <w:basedOn w:val="Normln"/>
    <w:uiPriority w:val="72"/>
    <w:qFormat/>
    <w:rsid w:val="00BD1809"/>
    <w:pPr>
      <w:ind w:left="720"/>
      <w:contextualSpacing/>
    </w:pPr>
  </w:style>
  <w:style w:type="character" w:customStyle="1" w:styleId="s23">
    <w:name w:val="s23"/>
    <w:basedOn w:val="Standardnpsmoodstavce"/>
    <w:rsid w:val="006A4656"/>
  </w:style>
  <w:style w:type="character" w:customStyle="1" w:styleId="s31">
    <w:name w:val="s31"/>
    <w:basedOn w:val="Standardnpsmoodstavce"/>
    <w:rsid w:val="006A4656"/>
  </w:style>
  <w:style w:type="character" w:customStyle="1" w:styleId="s22">
    <w:name w:val="s22"/>
    <w:basedOn w:val="Standardnpsmoodstavce"/>
    <w:rsid w:val="00313A48"/>
  </w:style>
  <w:style w:type="character" w:customStyle="1" w:styleId="s2">
    <w:name w:val="s2"/>
    <w:basedOn w:val="Standardnpsmoodstavce"/>
    <w:rsid w:val="00313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728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4891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4314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83833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516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430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446415">
          <w:marLeft w:val="0"/>
          <w:marRight w:val="0"/>
          <w:marTop w:val="44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33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87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19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6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317DC0-F95F-4829-92D8-B43F8C5D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ČR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Jan Bartonička</dc:creator>
  <cp:lastModifiedBy>rezacova.lenka</cp:lastModifiedBy>
  <cp:revision>4</cp:revision>
  <cp:lastPrinted>2018-03-27T08:41:00Z</cp:lastPrinted>
  <dcterms:created xsi:type="dcterms:W3CDTF">2018-03-27T14:03:00Z</dcterms:created>
  <dcterms:modified xsi:type="dcterms:W3CDTF">2018-03-28T18:01:00Z</dcterms:modified>
</cp:coreProperties>
</file>