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086" w:rsidRDefault="00E757D3">
      <w:pPr>
        <w:pStyle w:val="PS-hlavika1"/>
        <w:jc w:val="right"/>
      </w:pPr>
      <w:r>
        <w:t>PS180000541</w:t>
      </w:r>
    </w:p>
    <w:p w:rsidR="0045503B" w:rsidRDefault="0045503B">
      <w:pPr>
        <w:pStyle w:val="PS-hlavika1"/>
        <w:jc w:val="right"/>
      </w:pPr>
    </w:p>
    <w:p w:rsidR="00FC3086" w:rsidRDefault="00FC3086">
      <w:pPr>
        <w:pStyle w:val="Bezmezer"/>
      </w:pPr>
    </w:p>
    <w:p w:rsidR="00FC3086" w:rsidRDefault="00326FE4">
      <w:pPr>
        <w:pStyle w:val="PS-hlavika1"/>
      </w:pPr>
      <w:r>
        <w:t>Parlament České republiky</w:t>
      </w:r>
    </w:p>
    <w:p w:rsidR="00FC3086" w:rsidRDefault="00326FE4">
      <w:pPr>
        <w:pStyle w:val="PS-hlavika2"/>
      </w:pPr>
      <w:r>
        <w:t>POSLANECKÁ SNĚMOVNA</w:t>
      </w:r>
    </w:p>
    <w:p w:rsidR="00FC3086" w:rsidRDefault="00326FE4">
      <w:pPr>
        <w:pStyle w:val="PS-hlavika2"/>
      </w:pPr>
      <w:r>
        <w:t>2018</w:t>
      </w:r>
    </w:p>
    <w:p w:rsidR="00FC3086" w:rsidRDefault="00326FE4">
      <w:pPr>
        <w:pStyle w:val="PS-hlavika1"/>
      </w:pPr>
      <w:r>
        <w:t>8. volební období</w:t>
      </w:r>
    </w:p>
    <w:p w:rsidR="00FC3086" w:rsidRDefault="00667036">
      <w:pPr>
        <w:pStyle w:val="PS-hlavika3"/>
      </w:pPr>
      <w:r>
        <w:t>2</w:t>
      </w:r>
      <w:r w:rsidR="000C0CAD">
        <w:t>2</w:t>
      </w:r>
    </w:p>
    <w:p w:rsidR="00FC3086" w:rsidRDefault="00326FE4">
      <w:pPr>
        <w:pStyle w:val="PS-hlavika3"/>
      </w:pPr>
      <w:r>
        <w:t>USNESENÍ</w:t>
      </w:r>
    </w:p>
    <w:p w:rsidR="00FC3086" w:rsidRDefault="00326FE4">
      <w:pPr>
        <w:pStyle w:val="PS-hlavika1"/>
      </w:pPr>
      <w:r>
        <w:rPr>
          <w:b w:val="0"/>
          <w:i w:val="0"/>
        </w:rPr>
        <w:t>Výboru pro veřejnou správu a regionální rozvoj</w:t>
      </w:r>
      <w:r>
        <w:t xml:space="preserve"> </w:t>
      </w:r>
    </w:p>
    <w:p w:rsidR="00FC3086" w:rsidRDefault="00326FE4">
      <w:pPr>
        <w:pStyle w:val="PS-hlavika1"/>
      </w:pPr>
      <w:proofErr w:type="gramStart"/>
      <w:r>
        <w:t>ze</w:t>
      </w:r>
      <w:proofErr w:type="gramEnd"/>
      <w:r>
        <w:t xml:space="preserve"> </w:t>
      </w:r>
      <w:r w:rsidR="00667036">
        <w:t>6</w:t>
      </w:r>
      <w:r>
        <w:t>. schůze</w:t>
      </w:r>
    </w:p>
    <w:p w:rsidR="00FC3086" w:rsidRDefault="00326FE4">
      <w:pPr>
        <w:pStyle w:val="PS-hlavika1"/>
      </w:pPr>
      <w:r>
        <w:t>ze dne 1</w:t>
      </w:r>
      <w:r w:rsidR="00667036">
        <w:t>5</w:t>
      </w:r>
      <w:r>
        <w:t xml:space="preserve">. </w:t>
      </w:r>
      <w:r w:rsidR="00667036">
        <w:t>b</w:t>
      </w:r>
      <w:r w:rsidR="003333D7">
        <w:t>ř</w:t>
      </w:r>
      <w:r w:rsidR="00667036">
        <w:t>ezn</w:t>
      </w:r>
      <w:r w:rsidR="006F7F1A">
        <w:t>a</w:t>
      </w:r>
      <w:r>
        <w:t xml:space="preserve"> 2018</w:t>
      </w:r>
    </w:p>
    <w:p w:rsidR="00FC3086" w:rsidRDefault="00FC3086">
      <w:pPr>
        <w:jc w:val="center"/>
        <w:rPr>
          <w:b/>
        </w:rPr>
      </w:pPr>
    </w:p>
    <w:p w:rsidR="003333D7" w:rsidRDefault="00667036" w:rsidP="003333D7">
      <w:pPr>
        <w:spacing w:after="0"/>
        <w:jc w:val="center"/>
        <w:rPr>
          <w:rFonts w:ascii="Times New Roman" w:hAnsi="Times New Roman"/>
          <w:b/>
          <w:sz w:val="24"/>
          <w:szCs w:val="24"/>
        </w:rPr>
      </w:pPr>
      <w:r w:rsidRPr="003333D7">
        <w:rPr>
          <w:rFonts w:ascii="Times New Roman" w:hAnsi="Times New Roman"/>
          <w:b/>
          <w:sz w:val="24"/>
          <w:szCs w:val="24"/>
        </w:rPr>
        <w:t xml:space="preserve">Návrh poslanců </w:t>
      </w:r>
      <w:r w:rsidR="000C0CAD">
        <w:rPr>
          <w:rFonts w:ascii="Times New Roman" w:hAnsi="Times New Roman"/>
          <w:b/>
          <w:sz w:val="24"/>
          <w:szCs w:val="24"/>
        </w:rPr>
        <w:t>Věry Kovářové, Víta Rakušana a dalš</w:t>
      </w:r>
      <w:r w:rsidR="00E757D3">
        <w:rPr>
          <w:rFonts w:ascii="Times New Roman" w:hAnsi="Times New Roman"/>
          <w:b/>
          <w:sz w:val="24"/>
          <w:szCs w:val="24"/>
        </w:rPr>
        <w:t>ích na vydání zákona, kterým se </w:t>
      </w:r>
      <w:r w:rsidR="000C0CAD">
        <w:rPr>
          <w:rFonts w:ascii="Times New Roman" w:hAnsi="Times New Roman"/>
          <w:b/>
          <w:sz w:val="24"/>
          <w:szCs w:val="24"/>
        </w:rPr>
        <w:t>mění zákon č. 159/2006 Sb., o střetu zájmů,</w:t>
      </w:r>
      <w:r w:rsidRPr="003333D7">
        <w:rPr>
          <w:rFonts w:ascii="Times New Roman" w:hAnsi="Times New Roman"/>
          <w:b/>
          <w:sz w:val="24"/>
          <w:szCs w:val="24"/>
        </w:rPr>
        <w:t xml:space="preserve"> ve znění pozdějších předpisů,</w:t>
      </w:r>
    </w:p>
    <w:p w:rsidR="00667036" w:rsidRPr="003333D7" w:rsidRDefault="00667036" w:rsidP="003333D7">
      <w:pPr>
        <w:spacing w:after="0"/>
        <w:jc w:val="center"/>
        <w:rPr>
          <w:rFonts w:ascii="Times New Roman" w:hAnsi="Times New Roman"/>
          <w:b/>
          <w:sz w:val="24"/>
          <w:szCs w:val="24"/>
        </w:rPr>
      </w:pPr>
      <w:r w:rsidRPr="003333D7">
        <w:rPr>
          <w:rFonts w:ascii="Times New Roman" w:hAnsi="Times New Roman"/>
          <w:b/>
          <w:sz w:val="24"/>
          <w:szCs w:val="24"/>
        </w:rPr>
        <w:t xml:space="preserve">sněmovní tisk </w:t>
      </w:r>
      <w:r w:rsidR="000C0CAD">
        <w:rPr>
          <w:rFonts w:ascii="Times New Roman" w:hAnsi="Times New Roman"/>
          <w:b/>
          <w:sz w:val="24"/>
          <w:szCs w:val="24"/>
        </w:rPr>
        <w:t>33</w:t>
      </w:r>
      <w:r w:rsidRPr="003333D7">
        <w:rPr>
          <w:rFonts w:ascii="Times New Roman" w:hAnsi="Times New Roman"/>
          <w:b/>
          <w:sz w:val="24"/>
          <w:szCs w:val="24"/>
        </w:rPr>
        <w:t>.</w:t>
      </w:r>
    </w:p>
    <w:p w:rsidR="00FC3086" w:rsidRPr="006F7F1A" w:rsidRDefault="00FC3086">
      <w:pPr>
        <w:pStyle w:val="PS-pedmtusnesen"/>
        <w:spacing w:before="0" w:after="0"/>
        <w:rPr>
          <w:b/>
        </w:rPr>
      </w:pPr>
    </w:p>
    <w:p w:rsidR="00FC3086" w:rsidRDefault="00FC3086">
      <w:pPr>
        <w:jc w:val="both"/>
        <w:rPr>
          <w:rFonts w:ascii="Times New Roman" w:hAnsi="Times New Roman"/>
          <w:sz w:val="24"/>
          <w:szCs w:val="24"/>
        </w:rPr>
      </w:pPr>
    </w:p>
    <w:tbl>
      <w:tblPr>
        <w:tblW w:w="0" w:type="auto"/>
        <w:tblInd w:w="-8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9150"/>
      </w:tblGrid>
      <w:tr w:rsidR="00FC3086" w:rsidRPr="000159EB">
        <w:tc>
          <w:tcPr>
            <w:tcW w:w="9735" w:type="dxa"/>
            <w:tcBorders>
              <w:top w:val="nil"/>
              <w:left w:val="nil"/>
              <w:bottom w:val="nil"/>
              <w:right w:val="nil"/>
            </w:tcBorders>
            <w:shd w:val="clear" w:color="auto" w:fill="auto"/>
          </w:tcPr>
          <w:p w:rsidR="00FC3086" w:rsidRPr="000159EB" w:rsidRDefault="00326FE4" w:rsidP="000C0CAD">
            <w:pPr>
              <w:spacing w:after="0"/>
              <w:rPr>
                <w:rFonts w:ascii="Times New Roman" w:hAnsi="Times New Roman"/>
                <w:sz w:val="24"/>
                <w:szCs w:val="24"/>
              </w:rPr>
            </w:pPr>
            <w:proofErr w:type="gramStart"/>
            <w:r w:rsidRPr="000159EB">
              <w:rPr>
                <w:rFonts w:ascii="Times New Roman" w:hAnsi="Times New Roman"/>
                <w:sz w:val="24"/>
                <w:szCs w:val="24"/>
              </w:rPr>
              <w:t>Výbor</w:t>
            </w:r>
            <w:proofErr w:type="gramEnd"/>
            <w:r w:rsidRPr="000159EB">
              <w:rPr>
                <w:rFonts w:ascii="Times New Roman" w:hAnsi="Times New Roman"/>
                <w:sz w:val="24"/>
                <w:szCs w:val="24"/>
              </w:rPr>
              <w:t xml:space="preserve"> pro veřejnou správu a regionální rozvoj na své </w:t>
            </w:r>
            <w:r w:rsidR="00667036" w:rsidRPr="000159EB">
              <w:rPr>
                <w:rFonts w:ascii="Times New Roman" w:hAnsi="Times New Roman"/>
                <w:sz w:val="24"/>
                <w:szCs w:val="24"/>
              </w:rPr>
              <w:t>6</w:t>
            </w:r>
            <w:r w:rsidRPr="000159EB">
              <w:rPr>
                <w:rFonts w:ascii="Times New Roman" w:hAnsi="Times New Roman"/>
                <w:sz w:val="24"/>
                <w:szCs w:val="24"/>
              </w:rPr>
              <w:t xml:space="preserve">. schůzi po </w:t>
            </w:r>
            <w:r w:rsidR="00667036" w:rsidRPr="000159EB">
              <w:rPr>
                <w:rFonts w:ascii="Times New Roman" w:hAnsi="Times New Roman"/>
                <w:sz w:val="24"/>
                <w:szCs w:val="24"/>
              </w:rPr>
              <w:t>odůvodnění návrhu pan</w:t>
            </w:r>
            <w:r w:rsidR="000C0CAD" w:rsidRPr="000159EB">
              <w:rPr>
                <w:rFonts w:ascii="Times New Roman" w:hAnsi="Times New Roman"/>
                <w:sz w:val="24"/>
                <w:szCs w:val="24"/>
              </w:rPr>
              <w:t>í</w:t>
            </w:r>
            <w:r w:rsidR="00667036" w:rsidRPr="000159EB">
              <w:rPr>
                <w:rFonts w:ascii="Times New Roman" w:hAnsi="Times New Roman"/>
                <w:sz w:val="24"/>
                <w:szCs w:val="24"/>
              </w:rPr>
              <w:t xml:space="preserve"> </w:t>
            </w:r>
            <w:r w:rsidR="000C0CAD" w:rsidRPr="000159EB">
              <w:rPr>
                <w:rFonts w:ascii="Times New Roman" w:hAnsi="Times New Roman"/>
                <w:sz w:val="24"/>
                <w:szCs w:val="24"/>
              </w:rPr>
              <w:t>Ing. Věrou Kovářovou</w:t>
            </w:r>
            <w:r w:rsidR="00667036" w:rsidRPr="000159EB">
              <w:rPr>
                <w:rFonts w:ascii="Times New Roman" w:hAnsi="Times New Roman"/>
                <w:sz w:val="24"/>
                <w:szCs w:val="24"/>
              </w:rPr>
              <w:t>, poslan</w:t>
            </w:r>
            <w:r w:rsidR="000C0CAD" w:rsidRPr="000159EB">
              <w:rPr>
                <w:rFonts w:ascii="Times New Roman" w:hAnsi="Times New Roman"/>
                <w:sz w:val="24"/>
                <w:szCs w:val="24"/>
              </w:rPr>
              <w:t>kyní</w:t>
            </w:r>
            <w:r w:rsidR="00667036" w:rsidRPr="000159EB">
              <w:rPr>
                <w:rFonts w:ascii="Times New Roman" w:hAnsi="Times New Roman"/>
                <w:sz w:val="24"/>
                <w:szCs w:val="24"/>
              </w:rPr>
              <w:t xml:space="preserve"> PSP ČR, po zpravodajské zprávě poslan</w:t>
            </w:r>
            <w:r w:rsidR="000C0CAD" w:rsidRPr="000159EB">
              <w:rPr>
                <w:rFonts w:ascii="Times New Roman" w:hAnsi="Times New Roman"/>
                <w:sz w:val="24"/>
                <w:szCs w:val="24"/>
              </w:rPr>
              <w:t>kyně</w:t>
            </w:r>
            <w:r w:rsidR="00667036" w:rsidRPr="000159EB">
              <w:rPr>
                <w:rFonts w:ascii="Times New Roman" w:hAnsi="Times New Roman"/>
                <w:sz w:val="24"/>
                <w:szCs w:val="24"/>
              </w:rPr>
              <w:t xml:space="preserve"> Mgr. </w:t>
            </w:r>
            <w:r w:rsidR="000C0CAD" w:rsidRPr="000159EB">
              <w:rPr>
                <w:rFonts w:ascii="Times New Roman" w:hAnsi="Times New Roman"/>
                <w:sz w:val="24"/>
                <w:szCs w:val="24"/>
              </w:rPr>
              <w:t>Barbory Kořánové</w:t>
            </w:r>
            <w:r w:rsidR="00667036" w:rsidRPr="000159EB">
              <w:rPr>
                <w:rFonts w:ascii="Times New Roman" w:hAnsi="Times New Roman"/>
                <w:sz w:val="24"/>
                <w:szCs w:val="24"/>
              </w:rPr>
              <w:t xml:space="preserve"> a po rozpravě</w:t>
            </w:r>
            <w:r w:rsidR="006F7F1A" w:rsidRPr="000159EB">
              <w:rPr>
                <w:rFonts w:ascii="Times New Roman" w:hAnsi="Times New Roman"/>
                <w:sz w:val="24"/>
                <w:szCs w:val="24"/>
              </w:rPr>
              <w:t xml:space="preserve">, přijal usnesení, </w:t>
            </w:r>
            <w:proofErr w:type="gramStart"/>
            <w:r w:rsidR="006F7F1A" w:rsidRPr="000159EB">
              <w:rPr>
                <w:rFonts w:ascii="Times New Roman" w:hAnsi="Times New Roman"/>
                <w:sz w:val="24"/>
                <w:szCs w:val="24"/>
              </w:rPr>
              <w:t>kterým:</w:t>
            </w:r>
            <w:proofErr w:type="gramEnd"/>
          </w:p>
        </w:tc>
      </w:tr>
      <w:tr w:rsidR="003333D7" w:rsidRPr="000159EB">
        <w:tc>
          <w:tcPr>
            <w:tcW w:w="9735" w:type="dxa"/>
            <w:tcBorders>
              <w:top w:val="nil"/>
              <w:left w:val="nil"/>
              <w:bottom w:val="nil"/>
              <w:right w:val="nil"/>
            </w:tcBorders>
            <w:shd w:val="clear" w:color="auto" w:fill="auto"/>
          </w:tcPr>
          <w:p w:rsidR="003333D7" w:rsidRPr="000159EB" w:rsidRDefault="003333D7" w:rsidP="00667036">
            <w:pPr>
              <w:spacing w:after="0"/>
              <w:rPr>
                <w:rFonts w:ascii="Times New Roman" w:hAnsi="Times New Roman"/>
                <w:sz w:val="24"/>
                <w:szCs w:val="24"/>
              </w:rPr>
            </w:pPr>
          </w:p>
        </w:tc>
      </w:tr>
    </w:tbl>
    <w:p w:rsidR="006F7F1A" w:rsidRPr="000159EB" w:rsidRDefault="006F7F1A">
      <w:pPr>
        <w:spacing w:after="0"/>
        <w:rPr>
          <w:rFonts w:ascii="Times New Roman" w:eastAsia="Lucida Sans Unicode" w:hAnsi="Times New Roman"/>
          <w:sz w:val="24"/>
          <w:szCs w:val="24"/>
          <w:lang w:eastAsia="zh-CN" w:bidi="hi-IN"/>
        </w:rPr>
      </w:pPr>
    </w:p>
    <w:p w:rsidR="00667036" w:rsidRPr="000159EB" w:rsidRDefault="00752B0F" w:rsidP="00752B0F">
      <w:pPr>
        <w:pStyle w:val="Odstavecseseznamem"/>
        <w:numPr>
          <w:ilvl w:val="0"/>
          <w:numId w:val="12"/>
        </w:numPr>
        <w:spacing w:after="0"/>
        <w:rPr>
          <w:rFonts w:ascii="Times New Roman" w:eastAsia="Lucida Sans Unicode" w:hAnsi="Times New Roman"/>
          <w:sz w:val="24"/>
          <w:szCs w:val="24"/>
          <w:lang w:eastAsia="zh-CN" w:bidi="hi-IN"/>
        </w:rPr>
      </w:pPr>
      <w:r w:rsidRPr="000159EB">
        <w:rPr>
          <w:rFonts w:ascii="Times New Roman" w:eastAsia="Lucida Sans Unicode" w:hAnsi="Times New Roman"/>
          <w:b/>
          <w:sz w:val="24"/>
          <w:szCs w:val="24"/>
          <w:lang w:eastAsia="zh-CN" w:bidi="hi-IN"/>
        </w:rPr>
        <w:t xml:space="preserve"> </w:t>
      </w:r>
      <w:proofErr w:type="gramStart"/>
      <w:r w:rsidRPr="000159EB">
        <w:rPr>
          <w:rFonts w:ascii="Times New Roman" w:eastAsia="Lucida Sans Unicode" w:hAnsi="Times New Roman"/>
          <w:b/>
          <w:sz w:val="24"/>
          <w:szCs w:val="24"/>
          <w:lang w:eastAsia="zh-CN" w:bidi="hi-IN"/>
        </w:rPr>
        <w:t>d</w:t>
      </w:r>
      <w:r w:rsidR="00667036" w:rsidRPr="000159EB">
        <w:rPr>
          <w:rFonts w:ascii="Times New Roman" w:eastAsia="Lucida Sans Unicode" w:hAnsi="Times New Roman"/>
          <w:b/>
          <w:sz w:val="24"/>
          <w:szCs w:val="24"/>
          <w:lang w:eastAsia="zh-CN" w:bidi="hi-IN"/>
        </w:rPr>
        <w:t xml:space="preserve"> o p o r u č u j e</w:t>
      </w:r>
      <w:r w:rsidR="00667036" w:rsidRPr="000159EB">
        <w:rPr>
          <w:rFonts w:ascii="Times New Roman" w:eastAsia="Lucida Sans Unicode" w:hAnsi="Times New Roman"/>
          <w:sz w:val="24"/>
          <w:szCs w:val="24"/>
          <w:lang w:eastAsia="zh-CN" w:bidi="hi-IN"/>
        </w:rPr>
        <w:t xml:space="preserve">   Poslanecké</w:t>
      </w:r>
      <w:proofErr w:type="gramEnd"/>
      <w:r w:rsidR="00667036" w:rsidRPr="000159EB">
        <w:rPr>
          <w:rFonts w:ascii="Times New Roman" w:eastAsia="Lucida Sans Unicode" w:hAnsi="Times New Roman"/>
          <w:sz w:val="24"/>
          <w:szCs w:val="24"/>
          <w:lang w:eastAsia="zh-CN" w:bidi="hi-IN"/>
        </w:rPr>
        <w:t xml:space="preserve"> sněmovně sněmovní tisk </w:t>
      </w:r>
      <w:r w:rsidR="000C0CAD" w:rsidRPr="000159EB">
        <w:rPr>
          <w:rFonts w:ascii="Times New Roman" w:eastAsia="Lucida Sans Unicode" w:hAnsi="Times New Roman"/>
          <w:sz w:val="24"/>
          <w:szCs w:val="24"/>
          <w:lang w:eastAsia="zh-CN" w:bidi="hi-IN"/>
        </w:rPr>
        <w:t>33</w:t>
      </w:r>
      <w:r w:rsidR="00667036" w:rsidRPr="000159EB">
        <w:rPr>
          <w:rFonts w:ascii="Times New Roman" w:eastAsia="Lucida Sans Unicode" w:hAnsi="Times New Roman"/>
          <w:sz w:val="24"/>
          <w:szCs w:val="24"/>
          <w:lang w:eastAsia="zh-CN" w:bidi="hi-IN"/>
        </w:rPr>
        <w:t xml:space="preserve"> </w:t>
      </w:r>
      <w:r w:rsidRPr="000159EB">
        <w:rPr>
          <w:rFonts w:ascii="Times New Roman" w:eastAsia="Lucida Sans Unicode" w:hAnsi="Times New Roman"/>
          <w:sz w:val="24"/>
          <w:szCs w:val="24"/>
          <w:lang w:eastAsia="zh-CN" w:bidi="hi-IN"/>
        </w:rPr>
        <w:t xml:space="preserve"> </w:t>
      </w:r>
      <w:r w:rsidR="00667036" w:rsidRPr="000159EB">
        <w:rPr>
          <w:rFonts w:ascii="Times New Roman" w:eastAsia="Lucida Sans Unicode" w:hAnsi="Times New Roman"/>
          <w:sz w:val="24"/>
          <w:szCs w:val="24"/>
          <w:lang w:eastAsia="zh-CN" w:bidi="hi-IN"/>
        </w:rPr>
        <w:t xml:space="preserve">projednat a schválit </w:t>
      </w:r>
      <w:r w:rsidRPr="000159EB">
        <w:rPr>
          <w:rFonts w:ascii="Times New Roman" w:eastAsia="Lucida Sans Unicode" w:hAnsi="Times New Roman"/>
          <w:sz w:val="24"/>
          <w:szCs w:val="24"/>
          <w:lang w:eastAsia="zh-CN" w:bidi="hi-IN"/>
        </w:rPr>
        <w:t xml:space="preserve">    </w:t>
      </w:r>
      <w:r w:rsidR="00667036" w:rsidRPr="000159EB">
        <w:rPr>
          <w:rFonts w:ascii="Times New Roman" w:eastAsia="Lucida Sans Unicode" w:hAnsi="Times New Roman"/>
          <w:sz w:val="24"/>
          <w:szCs w:val="24"/>
          <w:lang w:eastAsia="zh-CN" w:bidi="hi-IN"/>
        </w:rPr>
        <w:t>s</w:t>
      </w:r>
      <w:r w:rsidRPr="000159EB">
        <w:rPr>
          <w:rFonts w:ascii="Times New Roman" w:eastAsia="Lucida Sans Unicode" w:hAnsi="Times New Roman"/>
          <w:sz w:val="24"/>
          <w:szCs w:val="24"/>
          <w:lang w:eastAsia="zh-CN" w:bidi="hi-IN"/>
        </w:rPr>
        <w:t> </w:t>
      </w:r>
      <w:r w:rsidR="00667036" w:rsidRPr="000159EB">
        <w:rPr>
          <w:rFonts w:ascii="Times New Roman" w:eastAsia="Lucida Sans Unicode" w:hAnsi="Times New Roman"/>
          <w:sz w:val="24"/>
          <w:szCs w:val="24"/>
          <w:lang w:eastAsia="zh-CN" w:bidi="hi-IN"/>
        </w:rPr>
        <w:t>přijatými pozměňovacími návrhy</w:t>
      </w:r>
      <w:r w:rsidRPr="000159EB">
        <w:rPr>
          <w:rFonts w:ascii="Times New Roman" w:eastAsia="Lucida Sans Unicode" w:hAnsi="Times New Roman"/>
          <w:sz w:val="24"/>
          <w:szCs w:val="24"/>
          <w:lang w:eastAsia="zh-CN" w:bidi="hi-IN"/>
        </w:rPr>
        <w:t>:</w:t>
      </w:r>
    </w:p>
    <w:p w:rsidR="00752B0F" w:rsidRPr="000159EB" w:rsidRDefault="00752B0F" w:rsidP="00752B0F">
      <w:pPr>
        <w:spacing w:after="0"/>
        <w:rPr>
          <w:rFonts w:ascii="Times New Roman" w:eastAsia="Lucida Sans Unicode" w:hAnsi="Times New Roman"/>
          <w:sz w:val="24"/>
          <w:szCs w:val="24"/>
          <w:lang w:eastAsia="zh-CN" w:bidi="hi-IN"/>
        </w:rPr>
      </w:pPr>
    </w:p>
    <w:p w:rsidR="00752B0F" w:rsidRPr="000159EB" w:rsidRDefault="00752B0F" w:rsidP="00752B0F">
      <w:pPr>
        <w:spacing w:line="276" w:lineRule="auto"/>
        <w:jc w:val="both"/>
        <w:rPr>
          <w:rFonts w:ascii="Times New Roman" w:hAnsi="Times New Roman"/>
          <w:b/>
          <w:sz w:val="24"/>
          <w:szCs w:val="24"/>
        </w:rPr>
      </w:pPr>
      <w:r w:rsidRPr="000159EB">
        <w:rPr>
          <w:rFonts w:ascii="Times New Roman" w:hAnsi="Times New Roman"/>
          <w:b/>
          <w:sz w:val="24"/>
          <w:szCs w:val="24"/>
        </w:rPr>
        <w:t>I.</w:t>
      </w:r>
    </w:p>
    <w:p w:rsidR="00752B0F" w:rsidRPr="000159EB" w:rsidRDefault="00752B0F" w:rsidP="00752B0F">
      <w:pPr>
        <w:spacing w:line="276" w:lineRule="auto"/>
        <w:rPr>
          <w:rFonts w:ascii="Times New Roman" w:hAnsi="Times New Roman"/>
          <w:b/>
          <w:sz w:val="24"/>
          <w:szCs w:val="24"/>
          <w:u w:val="single"/>
        </w:rPr>
      </w:pPr>
      <w:r w:rsidRPr="000159EB">
        <w:rPr>
          <w:rFonts w:ascii="Times New Roman" w:hAnsi="Times New Roman"/>
          <w:b/>
          <w:sz w:val="24"/>
          <w:szCs w:val="24"/>
          <w:u w:val="single"/>
        </w:rPr>
        <w:t xml:space="preserve">V čl. I se ruší body 1, 2 a 3 a nahrazují se body 1 a 2, které znějí: </w:t>
      </w:r>
    </w:p>
    <w:p w:rsidR="00752B0F" w:rsidRPr="000159EB" w:rsidRDefault="00752B0F" w:rsidP="00752B0F">
      <w:pPr>
        <w:pStyle w:val="Odstavecseseznamem"/>
        <w:numPr>
          <w:ilvl w:val="0"/>
          <w:numId w:val="13"/>
        </w:numPr>
        <w:shd w:val="clear" w:color="auto" w:fill="FFFFFF"/>
        <w:suppressAutoHyphens w:val="0"/>
        <w:spacing w:after="200" w:line="240" w:lineRule="auto"/>
        <w:contextualSpacing w:val="0"/>
        <w:jc w:val="both"/>
        <w:rPr>
          <w:rFonts w:ascii="Times New Roman" w:eastAsia="Times New Roman" w:hAnsi="Times New Roman"/>
          <w:color w:val="000000"/>
          <w:sz w:val="24"/>
          <w:szCs w:val="24"/>
          <w:lang w:eastAsia="cs-CZ"/>
        </w:rPr>
      </w:pPr>
      <w:r w:rsidRPr="000159EB">
        <w:rPr>
          <w:rFonts w:ascii="Times New Roman" w:eastAsia="Times New Roman" w:hAnsi="Times New Roman"/>
          <w:color w:val="000000"/>
          <w:sz w:val="24"/>
          <w:szCs w:val="24"/>
          <w:lang w:eastAsia="cs-CZ"/>
        </w:rPr>
        <w:t>V § 14b odst. 1 písm. a) se za text „§ 2 odst. 1“ vkládá text „písm. a) až o) a u členů rady kraje nebo hlavního města Prahy, kteří nejsou pro výkon funkce dlouhodobě uvolněni,“ a slovo „nebo“ se zrušuje. </w:t>
      </w:r>
    </w:p>
    <w:p w:rsidR="00752B0F" w:rsidRPr="000159EB" w:rsidRDefault="00752B0F" w:rsidP="00752B0F">
      <w:pPr>
        <w:pStyle w:val="Odstavecseseznamem"/>
        <w:numPr>
          <w:ilvl w:val="0"/>
          <w:numId w:val="13"/>
        </w:numPr>
        <w:shd w:val="clear" w:color="auto" w:fill="FFFFFF"/>
        <w:suppressAutoHyphens w:val="0"/>
        <w:spacing w:after="200" w:line="240" w:lineRule="auto"/>
        <w:contextualSpacing w:val="0"/>
        <w:jc w:val="both"/>
        <w:rPr>
          <w:rFonts w:ascii="Times New Roman" w:eastAsia="Times New Roman" w:hAnsi="Times New Roman"/>
          <w:color w:val="000000"/>
          <w:sz w:val="24"/>
          <w:szCs w:val="24"/>
          <w:lang w:eastAsia="cs-CZ"/>
        </w:rPr>
      </w:pPr>
      <w:r w:rsidRPr="000159EB">
        <w:rPr>
          <w:rFonts w:ascii="Times New Roman" w:eastAsia="Times New Roman" w:hAnsi="Times New Roman"/>
          <w:color w:val="000000"/>
          <w:sz w:val="24"/>
          <w:szCs w:val="24"/>
          <w:lang w:eastAsia="cs-CZ"/>
        </w:rPr>
        <w:t>V § 14b odst. 1 se za písmeno a) vkládají nová písmena b) a c), která znějí:</w:t>
      </w:r>
    </w:p>
    <w:p w:rsidR="00752B0F" w:rsidRPr="000159EB" w:rsidRDefault="00752B0F" w:rsidP="00752B0F">
      <w:pPr>
        <w:shd w:val="clear" w:color="auto" w:fill="FFFFFF"/>
        <w:suppressAutoHyphens w:val="0"/>
        <w:spacing w:after="200" w:line="240" w:lineRule="auto"/>
        <w:ind w:left="709"/>
        <w:jc w:val="both"/>
        <w:rPr>
          <w:rFonts w:ascii="Times New Roman" w:eastAsia="Times New Roman" w:hAnsi="Times New Roman"/>
          <w:color w:val="000000"/>
          <w:sz w:val="24"/>
          <w:szCs w:val="24"/>
          <w:lang w:eastAsia="cs-CZ"/>
        </w:rPr>
      </w:pPr>
      <w:r w:rsidRPr="000159EB">
        <w:rPr>
          <w:rFonts w:ascii="Times New Roman" w:eastAsia="Times New Roman" w:hAnsi="Times New Roman"/>
          <w:color w:val="000000"/>
          <w:sz w:val="24"/>
          <w:szCs w:val="24"/>
          <w:lang w:eastAsia="cs-CZ"/>
        </w:rPr>
        <w:t>„b) § 2 odst. 1 písm. p) a u primátora a náměstka primátora statutárního města, starosty městské části nebo městského obvodu územně členěného statutárního města nebo městské části hlavního města Prahy, místostarosty městské části nebo městského obvodu územně členěného statutárního města, zástupce starosty městské části hlavního města Prahy a členů rady statutárního města, městské části nebo městského obvodu územně členěného statutárního města a městské části hlavního města Prahy, kteří nejsou pro výkon funkce dlouhodobě uvolněni, v rozsahu všech skutečností oznámených podle § 9, § 10 odst. 2 písm. a) až c), § 11 odst. 2 písm. a) a § 12 odst. 4, s výjimkou data a místa narození veřejného funkcionáře a identifikace nemovité věci,</w:t>
      </w:r>
    </w:p>
    <w:p w:rsidR="00752B0F" w:rsidRPr="000159EB" w:rsidRDefault="00752B0F" w:rsidP="00752B0F">
      <w:pPr>
        <w:shd w:val="clear" w:color="auto" w:fill="FFFFFF"/>
        <w:suppressAutoHyphens w:val="0"/>
        <w:spacing w:after="200" w:line="240" w:lineRule="auto"/>
        <w:ind w:left="709"/>
        <w:jc w:val="both"/>
        <w:rPr>
          <w:rFonts w:ascii="Times New Roman" w:eastAsia="Times New Roman" w:hAnsi="Times New Roman"/>
          <w:color w:val="000000"/>
          <w:sz w:val="24"/>
          <w:szCs w:val="24"/>
          <w:lang w:eastAsia="cs-CZ"/>
        </w:rPr>
      </w:pPr>
      <w:r w:rsidRPr="000159EB">
        <w:rPr>
          <w:rFonts w:ascii="Times New Roman" w:eastAsia="Times New Roman" w:hAnsi="Times New Roman"/>
          <w:color w:val="000000"/>
          <w:sz w:val="24"/>
          <w:szCs w:val="24"/>
          <w:lang w:eastAsia="cs-CZ"/>
        </w:rPr>
        <w:t xml:space="preserve">c) § 2 odst. 1 písm. q) s výjimkou primátora a náměstka primátora statutárního města, starosty městské části nebo městského obvodu územně členěného statutárního města </w:t>
      </w:r>
      <w:r w:rsidRPr="000159EB">
        <w:rPr>
          <w:rFonts w:ascii="Times New Roman" w:eastAsia="Times New Roman" w:hAnsi="Times New Roman"/>
          <w:color w:val="000000"/>
          <w:sz w:val="24"/>
          <w:szCs w:val="24"/>
          <w:lang w:eastAsia="cs-CZ"/>
        </w:rPr>
        <w:lastRenderedPageBreak/>
        <w:t>nebo městské části hlavního města Prahy, místostarosty městské části nebo městského obvodu územně členěného statutárního města, zástupce starosty městské části hlavního města Prahy a členů rady statutárního města, městské části nebo městského obvodu územně členěného statutárního města, městské části hlavního města Prahy, kraje nebo hlavního města Prahy v rozsahu všech skutečností oznámených podle § 9, § 10 odst. 2 písm. a) až c) a § 12 odst. 4, s výjimkou data a místa narození veřejného funkcionáře a identifikace nemovité věci, nebo“</w:t>
      </w:r>
    </w:p>
    <w:p w:rsidR="00752B0F" w:rsidRPr="000159EB" w:rsidRDefault="00752B0F" w:rsidP="00752B0F">
      <w:pPr>
        <w:pStyle w:val="Odstavecseseznamem"/>
        <w:shd w:val="clear" w:color="auto" w:fill="FFFFFF"/>
        <w:suppressAutoHyphens w:val="0"/>
        <w:spacing w:after="200" w:line="240" w:lineRule="auto"/>
        <w:jc w:val="both"/>
        <w:rPr>
          <w:rFonts w:ascii="Times New Roman" w:eastAsia="Times New Roman" w:hAnsi="Times New Roman"/>
          <w:color w:val="000000"/>
          <w:sz w:val="24"/>
          <w:szCs w:val="24"/>
          <w:lang w:eastAsia="cs-CZ"/>
        </w:rPr>
      </w:pPr>
      <w:r w:rsidRPr="000159EB">
        <w:rPr>
          <w:rFonts w:ascii="Times New Roman" w:eastAsia="Times New Roman" w:hAnsi="Times New Roman"/>
          <w:color w:val="000000"/>
          <w:sz w:val="24"/>
          <w:szCs w:val="24"/>
          <w:lang w:eastAsia="cs-CZ"/>
        </w:rPr>
        <w:t>Dosavadní písmeno b) se označuje jako písmeno d).</w:t>
      </w:r>
    </w:p>
    <w:p w:rsidR="00752B0F" w:rsidRPr="000159EB" w:rsidRDefault="00752B0F" w:rsidP="00752B0F">
      <w:pPr>
        <w:spacing w:line="276" w:lineRule="auto"/>
        <w:jc w:val="both"/>
        <w:rPr>
          <w:rStyle w:val="Siln"/>
          <w:rFonts w:ascii="Times New Roman" w:hAnsi="Times New Roman"/>
          <w:b w:val="0"/>
          <w:sz w:val="24"/>
          <w:szCs w:val="24"/>
        </w:rPr>
      </w:pPr>
    </w:p>
    <w:p w:rsidR="00752B0F" w:rsidRPr="000159EB" w:rsidRDefault="00752B0F" w:rsidP="000159EB">
      <w:pPr>
        <w:spacing w:line="276" w:lineRule="auto"/>
        <w:jc w:val="both"/>
        <w:rPr>
          <w:rStyle w:val="Siln"/>
          <w:rFonts w:ascii="Times New Roman" w:hAnsi="Times New Roman"/>
          <w:b w:val="0"/>
          <w:sz w:val="24"/>
          <w:szCs w:val="24"/>
        </w:rPr>
      </w:pPr>
      <w:r w:rsidRPr="000159EB">
        <w:rPr>
          <w:rStyle w:val="Siln"/>
          <w:rFonts w:ascii="Times New Roman" w:hAnsi="Times New Roman"/>
          <w:sz w:val="24"/>
          <w:szCs w:val="24"/>
        </w:rPr>
        <w:t>Za čl. I se vkládá nový čl. II, který zní:</w:t>
      </w:r>
    </w:p>
    <w:p w:rsidR="00752B0F" w:rsidRPr="000159EB" w:rsidRDefault="00752B0F" w:rsidP="00752B0F">
      <w:pPr>
        <w:spacing w:line="276" w:lineRule="auto"/>
        <w:jc w:val="center"/>
        <w:rPr>
          <w:rStyle w:val="Siln"/>
          <w:rFonts w:ascii="Times New Roman" w:hAnsi="Times New Roman"/>
          <w:b w:val="0"/>
          <w:sz w:val="24"/>
          <w:szCs w:val="24"/>
        </w:rPr>
      </w:pPr>
      <w:r w:rsidRPr="000159EB">
        <w:rPr>
          <w:rStyle w:val="Siln"/>
          <w:rFonts w:ascii="Times New Roman" w:hAnsi="Times New Roman"/>
          <w:sz w:val="24"/>
          <w:szCs w:val="24"/>
        </w:rPr>
        <w:t>Čl. II</w:t>
      </w:r>
    </w:p>
    <w:p w:rsidR="00752B0F" w:rsidRPr="000159EB" w:rsidRDefault="00752B0F" w:rsidP="00752B0F">
      <w:pPr>
        <w:spacing w:line="276" w:lineRule="auto"/>
        <w:jc w:val="center"/>
        <w:rPr>
          <w:rStyle w:val="Siln"/>
          <w:rFonts w:ascii="Times New Roman" w:hAnsi="Times New Roman"/>
          <w:b w:val="0"/>
          <w:sz w:val="24"/>
          <w:szCs w:val="24"/>
        </w:rPr>
      </w:pPr>
      <w:r w:rsidRPr="000159EB">
        <w:rPr>
          <w:rStyle w:val="Siln"/>
          <w:rFonts w:ascii="Times New Roman" w:hAnsi="Times New Roman"/>
          <w:sz w:val="24"/>
          <w:szCs w:val="24"/>
        </w:rPr>
        <w:t>Přechodná ustanovení</w:t>
      </w:r>
    </w:p>
    <w:p w:rsidR="00752B0F" w:rsidRPr="000159EB" w:rsidRDefault="00752B0F" w:rsidP="00752B0F">
      <w:pPr>
        <w:spacing w:line="276" w:lineRule="auto"/>
        <w:jc w:val="both"/>
        <w:rPr>
          <w:rStyle w:val="Siln"/>
          <w:rFonts w:ascii="Times New Roman" w:hAnsi="Times New Roman"/>
          <w:b w:val="0"/>
          <w:sz w:val="24"/>
          <w:szCs w:val="24"/>
        </w:rPr>
      </w:pPr>
      <w:r w:rsidRPr="000159EB">
        <w:rPr>
          <w:rStyle w:val="Siln"/>
          <w:rFonts w:ascii="Times New Roman" w:hAnsi="Times New Roman"/>
          <w:sz w:val="24"/>
          <w:szCs w:val="24"/>
        </w:rPr>
        <w:t>V případě oznámení podle § 9 až 11 a § 12 odst. 4 zákona č. 159/2006 Sb., ve znění účinném do dne nabytí účinnosti tohoto zákona, učiněných veřejnými funkcionáři do dne nabytí účinnosti tohoto zákona se rozsah nahlížení do registru oznámení určí podle § 14b zákona č. 159/2006 Sb., ve znění účinném ode dne nabytí účinnosti tohoto zákona.</w:t>
      </w:r>
    </w:p>
    <w:p w:rsidR="00752B0F" w:rsidRPr="000159EB" w:rsidRDefault="00752B0F" w:rsidP="00752B0F">
      <w:pPr>
        <w:spacing w:line="276" w:lineRule="auto"/>
        <w:jc w:val="both"/>
        <w:rPr>
          <w:rStyle w:val="Siln"/>
          <w:rFonts w:ascii="Times New Roman" w:hAnsi="Times New Roman"/>
          <w:b w:val="0"/>
          <w:sz w:val="24"/>
          <w:szCs w:val="24"/>
        </w:rPr>
      </w:pPr>
      <w:r w:rsidRPr="000159EB">
        <w:rPr>
          <w:rStyle w:val="Siln"/>
          <w:rFonts w:ascii="Times New Roman" w:hAnsi="Times New Roman"/>
          <w:sz w:val="24"/>
          <w:szCs w:val="24"/>
        </w:rPr>
        <w:t>Dosavadní čl. II se označuje jako čl. III.</w:t>
      </w:r>
    </w:p>
    <w:p w:rsidR="007D7223" w:rsidRPr="000159EB" w:rsidRDefault="007D7223" w:rsidP="007D7223">
      <w:pPr>
        <w:spacing w:line="276" w:lineRule="auto"/>
        <w:jc w:val="both"/>
        <w:rPr>
          <w:rFonts w:ascii="Times New Roman" w:hAnsi="Times New Roman"/>
          <w:b/>
          <w:sz w:val="24"/>
          <w:szCs w:val="24"/>
        </w:rPr>
      </w:pPr>
      <w:r w:rsidRPr="000159EB">
        <w:rPr>
          <w:rFonts w:ascii="Times New Roman" w:hAnsi="Times New Roman"/>
          <w:b/>
          <w:sz w:val="24"/>
          <w:szCs w:val="24"/>
        </w:rPr>
        <w:t>II.</w:t>
      </w:r>
    </w:p>
    <w:p w:rsidR="007D7223" w:rsidRPr="000159EB" w:rsidRDefault="007D7223" w:rsidP="007D7223">
      <w:pPr>
        <w:spacing w:line="276" w:lineRule="auto"/>
        <w:rPr>
          <w:rFonts w:ascii="Times New Roman" w:hAnsi="Times New Roman"/>
          <w:b/>
          <w:sz w:val="24"/>
          <w:szCs w:val="24"/>
          <w:u w:val="single"/>
        </w:rPr>
      </w:pPr>
      <w:r w:rsidRPr="000159EB">
        <w:rPr>
          <w:rFonts w:ascii="Times New Roman" w:hAnsi="Times New Roman"/>
          <w:b/>
          <w:sz w:val="24"/>
          <w:szCs w:val="24"/>
          <w:u w:val="single"/>
        </w:rPr>
        <w:t xml:space="preserve">V čl. I se za bod 3 vkládají nové body 4 a 5, které znějí: </w:t>
      </w:r>
    </w:p>
    <w:p w:rsidR="007D7223" w:rsidRPr="000159EB" w:rsidRDefault="007D7223" w:rsidP="007D7223">
      <w:pPr>
        <w:pStyle w:val="Odstavecseseznamem"/>
        <w:numPr>
          <w:ilvl w:val="0"/>
          <w:numId w:val="14"/>
        </w:numPr>
        <w:shd w:val="clear" w:color="auto" w:fill="FFFFFF"/>
        <w:suppressAutoHyphens w:val="0"/>
        <w:spacing w:after="200" w:line="240" w:lineRule="auto"/>
        <w:contextualSpacing w:val="0"/>
        <w:jc w:val="both"/>
        <w:rPr>
          <w:rFonts w:ascii="Times New Roman" w:eastAsia="Times New Roman" w:hAnsi="Times New Roman"/>
          <w:color w:val="000000"/>
          <w:sz w:val="24"/>
          <w:szCs w:val="24"/>
          <w:lang w:eastAsia="cs-CZ"/>
        </w:rPr>
      </w:pPr>
      <w:r w:rsidRPr="000159EB">
        <w:rPr>
          <w:rFonts w:ascii="Times New Roman" w:eastAsia="Times New Roman" w:hAnsi="Times New Roman"/>
          <w:color w:val="000000"/>
          <w:sz w:val="24"/>
          <w:szCs w:val="24"/>
          <w:lang w:eastAsia="cs-CZ"/>
        </w:rPr>
        <w:t>V § 10 odst. 3 se za slovo „výjimkou“ vkládají slova „způsobu nabytí a“.</w:t>
      </w:r>
    </w:p>
    <w:p w:rsidR="007D7223" w:rsidRPr="000159EB" w:rsidRDefault="007D7223" w:rsidP="007D7223">
      <w:pPr>
        <w:pStyle w:val="Odstavecseseznamem"/>
        <w:numPr>
          <w:ilvl w:val="0"/>
          <w:numId w:val="14"/>
        </w:numPr>
        <w:shd w:val="clear" w:color="auto" w:fill="FFFFFF"/>
        <w:suppressAutoHyphens w:val="0"/>
        <w:spacing w:after="200" w:line="240" w:lineRule="auto"/>
        <w:contextualSpacing w:val="0"/>
        <w:jc w:val="both"/>
        <w:rPr>
          <w:rFonts w:ascii="Times New Roman" w:eastAsia="Times New Roman" w:hAnsi="Times New Roman"/>
          <w:color w:val="000000"/>
          <w:sz w:val="24"/>
          <w:szCs w:val="24"/>
          <w:lang w:eastAsia="cs-CZ"/>
        </w:rPr>
      </w:pPr>
      <w:r w:rsidRPr="000159EB">
        <w:rPr>
          <w:rFonts w:ascii="Times New Roman" w:eastAsia="Times New Roman" w:hAnsi="Times New Roman"/>
          <w:color w:val="000000"/>
          <w:sz w:val="24"/>
          <w:szCs w:val="24"/>
          <w:lang w:eastAsia="cs-CZ"/>
        </w:rPr>
        <w:t>V 14c odst. 4 se za text „§ 13 odst. 7“ vkládá text „nebo § 14 odst. 2 písm. a)“.</w:t>
      </w:r>
    </w:p>
    <w:p w:rsidR="007D7223" w:rsidRPr="000159EB" w:rsidRDefault="007D7223" w:rsidP="007D7223">
      <w:pPr>
        <w:shd w:val="clear" w:color="auto" w:fill="FFFFFF"/>
        <w:suppressAutoHyphens w:val="0"/>
        <w:spacing w:after="200" w:line="240" w:lineRule="auto"/>
        <w:jc w:val="both"/>
        <w:rPr>
          <w:rFonts w:ascii="Times New Roman" w:eastAsia="Times New Roman" w:hAnsi="Times New Roman"/>
          <w:b/>
          <w:color w:val="000000"/>
          <w:sz w:val="24"/>
          <w:szCs w:val="24"/>
          <w:u w:val="single"/>
          <w:lang w:eastAsia="cs-CZ"/>
        </w:rPr>
      </w:pPr>
      <w:r w:rsidRPr="000159EB">
        <w:rPr>
          <w:rFonts w:ascii="Times New Roman" w:eastAsia="Times New Roman" w:hAnsi="Times New Roman"/>
          <w:b/>
          <w:color w:val="000000"/>
          <w:sz w:val="24"/>
          <w:szCs w:val="24"/>
          <w:u w:val="single"/>
          <w:lang w:eastAsia="cs-CZ"/>
        </w:rPr>
        <w:t>Na konci čl. II se doplňuje věta „s výjimkou bodů 4 a 5, které nabývají účinnosti dnem 1. 6. 2019“.</w:t>
      </w:r>
    </w:p>
    <w:p w:rsidR="00FC3086" w:rsidRDefault="00FC3086">
      <w:pPr>
        <w:spacing w:after="0"/>
        <w:rPr>
          <w:rFonts w:ascii="Times New Roman" w:eastAsia="Lucida Sans Unicode" w:hAnsi="Times New Roman"/>
          <w:sz w:val="24"/>
          <w:szCs w:val="24"/>
          <w:lang w:eastAsia="zh-CN" w:bidi="hi-IN"/>
        </w:rPr>
      </w:pPr>
    </w:p>
    <w:p w:rsidR="003333D7" w:rsidRPr="00752B0F" w:rsidRDefault="003333D7" w:rsidP="00752B0F">
      <w:pPr>
        <w:pStyle w:val="Odstavecseseznamem"/>
        <w:numPr>
          <w:ilvl w:val="0"/>
          <w:numId w:val="12"/>
        </w:numPr>
        <w:spacing w:after="0"/>
        <w:rPr>
          <w:rFonts w:ascii="Times New Roman" w:eastAsia="Lucida Sans Unicode" w:hAnsi="Times New Roman"/>
          <w:sz w:val="24"/>
          <w:szCs w:val="24"/>
          <w:lang w:eastAsia="zh-CN" w:bidi="hi-IN"/>
        </w:rPr>
      </w:pPr>
      <w:proofErr w:type="gramStart"/>
      <w:r w:rsidRPr="00752B0F">
        <w:rPr>
          <w:rFonts w:ascii="Times New Roman" w:eastAsia="Lucida Sans Unicode" w:hAnsi="Times New Roman"/>
          <w:b/>
          <w:sz w:val="24"/>
          <w:szCs w:val="24"/>
          <w:lang w:eastAsia="zh-CN" w:bidi="hi-IN"/>
        </w:rPr>
        <w:t xml:space="preserve">z m o c ň u j e </w:t>
      </w:r>
      <w:r w:rsidRPr="00752B0F">
        <w:rPr>
          <w:rFonts w:ascii="Times New Roman" w:eastAsia="Lucida Sans Unicode" w:hAnsi="Times New Roman"/>
          <w:sz w:val="24"/>
          <w:szCs w:val="24"/>
          <w:lang w:eastAsia="zh-CN" w:bidi="hi-IN"/>
        </w:rPr>
        <w:t xml:space="preserve">  zpravodaj</w:t>
      </w:r>
      <w:r w:rsidR="00055654" w:rsidRPr="00752B0F">
        <w:rPr>
          <w:rFonts w:ascii="Times New Roman" w:eastAsia="Lucida Sans Unicode" w:hAnsi="Times New Roman"/>
          <w:sz w:val="24"/>
          <w:szCs w:val="24"/>
          <w:lang w:eastAsia="zh-CN" w:bidi="hi-IN"/>
        </w:rPr>
        <w:t>ku</w:t>
      </w:r>
      <w:proofErr w:type="gramEnd"/>
      <w:r w:rsidRPr="00752B0F">
        <w:rPr>
          <w:rFonts w:ascii="Times New Roman" w:eastAsia="Lucida Sans Unicode" w:hAnsi="Times New Roman"/>
          <w:sz w:val="24"/>
          <w:szCs w:val="24"/>
          <w:lang w:eastAsia="zh-CN" w:bidi="hi-IN"/>
        </w:rPr>
        <w:t xml:space="preserve"> výboru, aby s usnesením seznámil Poslaneckou sněmovnu.</w:t>
      </w:r>
    </w:p>
    <w:p w:rsidR="003333D7" w:rsidRDefault="003333D7" w:rsidP="003333D7">
      <w:pPr>
        <w:spacing w:after="0"/>
        <w:rPr>
          <w:rFonts w:ascii="Times New Roman" w:eastAsia="Lucida Sans Unicode" w:hAnsi="Times New Roman"/>
          <w:sz w:val="24"/>
          <w:szCs w:val="24"/>
          <w:lang w:eastAsia="zh-CN" w:bidi="hi-IN"/>
        </w:rPr>
      </w:pPr>
    </w:p>
    <w:p w:rsidR="003333D7" w:rsidRPr="00752B0F" w:rsidRDefault="003333D7" w:rsidP="00752B0F">
      <w:pPr>
        <w:pStyle w:val="Odstavecseseznamem"/>
        <w:numPr>
          <w:ilvl w:val="0"/>
          <w:numId w:val="12"/>
        </w:numPr>
        <w:spacing w:after="0"/>
        <w:rPr>
          <w:rFonts w:ascii="Times New Roman" w:eastAsia="Lucida Sans Unicode" w:hAnsi="Times New Roman"/>
          <w:sz w:val="24"/>
          <w:szCs w:val="24"/>
          <w:lang w:eastAsia="zh-CN" w:bidi="hi-IN"/>
        </w:rPr>
      </w:pPr>
      <w:proofErr w:type="gramStart"/>
      <w:r w:rsidRPr="00752B0F">
        <w:rPr>
          <w:rFonts w:ascii="Times New Roman" w:eastAsia="Lucida Sans Unicode" w:hAnsi="Times New Roman"/>
          <w:b/>
          <w:sz w:val="24"/>
          <w:szCs w:val="24"/>
          <w:lang w:eastAsia="zh-CN" w:bidi="hi-IN"/>
        </w:rPr>
        <w:t xml:space="preserve">p o v ě ř u j e  </w:t>
      </w:r>
      <w:r w:rsidRPr="00752B0F">
        <w:rPr>
          <w:rFonts w:ascii="Times New Roman" w:eastAsia="Lucida Sans Unicode" w:hAnsi="Times New Roman"/>
          <w:sz w:val="24"/>
          <w:szCs w:val="24"/>
          <w:lang w:eastAsia="zh-CN" w:bidi="hi-IN"/>
        </w:rPr>
        <w:t xml:space="preserve"> předsedu</w:t>
      </w:r>
      <w:proofErr w:type="gramEnd"/>
      <w:r w:rsidRPr="00752B0F">
        <w:rPr>
          <w:rFonts w:ascii="Times New Roman" w:eastAsia="Lucida Sans Unicode" w:hAnsi="Times New Roman"/>
          <w:sz w:val="24"/>
          <w:szCs w:val="24"/>
          <w:lang w:eastAsia="zh-CN" w:bidi="hi-IN"/>
        </w:rPr>
        <w:t xml:space="preserve"> výboru, aby usnesení zaslal předsedovi Poslanecké sněmovny.</w:t>
      </w:r>
    </w:p>
    <w:p w:rsidR="00FC3086" w:rsidRDefault="00FC3086">
      <w:pPr>
        <w:spacing w:after="0"/>
        <w:rPr>
          <w:rFonts w:ascii="Times New Roman" w:eastAsia="Lucida Sans Unicode" w:hAnsi="Times New Roman"/>
          <w:sz w:val="24"/>
          <w:szCs w:val="24"/>
          <w:lang w:eastAsia="zh-CN" w:bidi="hi-IN"/>
        </w:rPr>
      </w:pPr>
    </w:p>
    <w:p w:rsidR="000159EB" w:rsidRDefault="000159EB">
      <w:pPr>
        <w:spacing w:after="0"/>
        <w:rPr>
          <w:rFonts w:ascii="Times New Roman" w:eastAsia="Lucida Sans Unicode" w:hAnsi="Times New Roman"/>
          <w:sz w:val="24"/>
          <w:szCs w:val="24"/>
          <w:lang w:eastAsia="zh-CN" w:bidi="hi-IN"/>
        </w:rPr>
      </w:pPr>
    </w:p>
    <w:p w:rsidR="00FC3086" w:rsidRPr="003333D7" w:rsidRDefault="00FC3086">
      <w:pPr>
        <w:pStyle w:val="Zhlav"/>
        <w:tabs>
          <w:tab w:val="left" w:pos="708"/>
        </w:tabs>
        <w:rPr>
          <w:rFonts w:cs="Times New Roman"/>
        </w:rPr>
      </w:pPr>
    </w:p>
    <w:p w:rsidR="006F7F1A" w:rsidRPr="003333D7" w:rsidRDefault="003333D7" w:rsidP="003333D7">
      <w:pPr>
        <w:pStyle w:val="Zhlav"/>
        <w:tabs>
          <w:tab w:val="clear" w:pos="4536"/>
          <w:tab w:val="left" w:pos="708"/>
          <w:tab w:val="center" w:pos="8931"/>
        </w:tabs>
        <w:rPr>
          <w:rFonts w:cs="Times New Roman"/>
          <w:b/>
        </w:rPr>
      </w:pPr>
      <w:r w:rsidRPr="003333D7">
        <w:rPr>
          <w:rFonts w:cs="Times New Roman"/>
          <w:b/>
        </w:rPr>
        <w:t xml:space="preserve">Mgr. </w:t>
      </w:r>
      <w:r w:rsidR="001E4C0B">
        <w:rPr>
          <w:rFonts w:cs="Times New Roman"/>
          <w:b/>
        </w:rPr>
        <w:t>Barbora K o ř a n o v á</w:t>
      </w:r>
      <w:r w:rsidRPr="003333D7">
        <w:rPr>
          <w:rFonts w:cs="Times New Roman"/>
          <w:b/>
        </w:rPr>
        <w:t xml:space="preserve">   </w:t>
      </w:r>
      <w:proofErr w:type="gramStart"/>
      <w:r w:rsidR="00E757D3">
        <w:rPr>
          <w:rFonts w:cs="Times New Roman"/>
          <w:b/>
        </w:rPr>
        <w:t>v.r.</w:t>
      </w:r>
      <w:proofErr w:type="gramEnd"/>
      <w:r w:rsidRPr="003333D7">
        <w:rPr>
          <w:rFonts w:cs="Times New Roman"/>
          <w:b/>
        </w:rPr>
        <w:t xml:space="preserve">                                  Ing. </w:t>
      </w:r>
      <w:r w:rsidR="00264FE6">
        <w:rPr>
          <w:rFonts w:cs="Times New Roman"/>
          <w:b/>
        </w:rPr>
        <w:t>Věra   K o v á ř o v</w:t>
      </w:r>
      <w:r w:rsidR="00E757D3">
        <w:rPr>
          <w:rFonts w:cs="Times New Roman"/>
          <w:b/>
        </w:rPr>
        <w:t> </w:t>
      </w:r>
      <w:r w:rsidR="00264FE6">
        <w:rPr>
          <w:rFonts w:cs="Times New Roman"/>
          <w:b/>
        </w:rPr>
        <w:t>á</w:t>
      </w:r>
      <w:r w:rsidR="00E757D3">
        <w:rPr>
          <w:rFonts w:cs="Times New Roman"/>
          <w:b/>
        </w:rPr>
        <w:t xml:space="preserve">  </w:t>
      </w:r>
      <w:proofErr w:type="gramStart"/>
      <w:r w:rsidR="00E757D3">
        <w:rPr>
          <w:rFonts w:cs="Times New Roman"/>
          <w:b/>
        </w:rPr>
        <w:t>v.r.</w:t>
      </w:r>
      <w:proofErr w:type="gramEnd"/>
      <w:r w:rsidRPr="003333D7">
        <w:rPr>
          <w:rFonts w:cs="Times New Roman"/>
          <w:b/>
        </w:rPr>
        <w:tab/>
      </w:r>
      <w:r w:rsidRPr="003333D7">
        <w:rPr>
          <w:rFonts w:cs="Times New Roman"/>
          <w:b/>
        </w:rPr>
        <w:tab/>
      </w:r>
    </w:p>
    <w:p w:rsidR="00FC3086" w:rsidRDefault="003333D7" w:rsidP="000159EB">
      <w:pPr>
        <w:pStyle w:val="Zhlav"/>
        <w:tabs>
          <w:tab w:val="left" w:pos="708"/>
        </w:tabs>
      </w:pPr>
      <w:r>
        <w:rPr>
          <w:rFonts w:cs="Times New Roman"/>
        </w:rPr>
        <w:t xml:space="preserve">      </w:t>
      </w:r>
      <w:r w:rsidR="001E4C0B">
        <w:rPr>
          <w:rFonts w:cs="Times New Roman"/>
        </w:rPr>
        <w:t xml:space="preserve">       </w:t>
      </w:r>
      <w:r>
        <w:rPr>
          <w:rFonts w:cs="Times New Roman"/>
        </w:rPr>
        <w:t xml:space="preserve"> zpravodaj</w:t>
      </w:r>
      <w:r w:rsidR="001E4C0B">
        <w:rPr>
          <w:rFonts w:cs="Times New Roman"/>
        </w:rPr>
        <w:t>ka</w:t>
      </w:r>
      <w:r>
        <w:rPr>
          <w:rFonts w:cs="Times New Roman"/>
        </w:rPr>
        <w:tab/>
        <w:t xml:space="preserve">                                                                            ověřovatel</w:t>
      </w:r>
      <w:r w:rsidR="00264FE6">
        <w:rPr>
          <w:rFonts w:cs="Times New Roman"/>
        </w:rPr>
        <w:t>ka</w:t>
      </w:r>
      <w:r w:rsidR="00326FE4">
        <w:t xml:space="preserve">   </w:t>
      </w:r>
    </w:p>
    <w:p w:rsidR="00FC3086" w:rsidRDefault="00FC3086">
      <w:pPr>
        <w:pStyle w:val="Nadpis2"/>
      </w:pPr>
    </w:p>
    <w:p w:rsidR="000159EB" w:rsidRDefault="000159EB">
      <w:pPr>
        <w:pStyle w:val="Nadpis2"/>
      </w:pPr>
    </w:p>
    <w:p w:rsidR="000159EB" w:rsidRDefault="000159EB">
      <w:pPr>
        <w:pStyle w:val="Nadpis2"/>
      </w:pPr>
    </w:p>
    <w:p w:rsidR="00FC3086" w:rsidRDefault="00FC3086">
      <w:pPr>
        <w:pStyle w:val="Nadpis2"/>
      </w:pPr>
    </w:p>
    <w:p w:rsidR="00FC3086" w:rsidRDefault="00326FE4">
      <w:pPr>
        <w:pStyle w:val="Nadpis2"/>
      </w:pPr>
      <w:r>
        <w:t xml:space="preserve">PhDr. Ivan   B a r t o š, Ph.D.  </w:t>
      </w:r>
      <w:r w:rsidR="00E757D3">
        <w:t>v.r.</w:t>
      </w:r>
      <w:bookmarkStart w:id="0" w:name="_GoBack"/>
      <w:bookmarkEnd w:id="0"/>
      <w:r w:rsidR="008F5D55">
        <w:t xml:space="preserve"> </w:t>
      </w:r>
    </w:p>
    <w:p w:rsidR="00FC3086" w:rsidRDefault="00326FE4">
      <w:pPr>
        <w:spacing w:after="0"/>
        <w:jc w:val="center"/>
        <w:rPr>
          <w:rFonts w:ascii="Times New Roman" w:hAnsi="Times New Roman"/>
          <w:sz w:val="24"/>
          <w:szCs w:val="24"/>
        </w:rPr>
      </w:pPr>
      <w:r>
        <w:rPr>
          <w:rFonts w:ascii="Times New Roman" w:hAnsi="Times New Roman"/>
          <w:sz w:val="24"/>
          <w:szCs w:val="24"/>
        </w:rPr>
        <w:t>předseda výboru</w:t>
      </w:r>
    </w:p>
    <w:sectPr w:rsidR="00FC3086">
      <w:pgSz w:w="11906" w:h="16838"/>
      <w:pgMar w:top="1134" w:right="1418" w:bottom="1418" w:left="1418"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E3EC6"/>
    <w:multiLevelType w:val="multilevel"/>
    <w:tmpl w:val="0044A4C8"/>
    <w:lvl w:ilvl="0">
      <w:start w:val="1"/>
      <w:numFmt w:val="decimal"/>
      <w:lvlText w:val="%1)"/>
      <w:lvlJc w:val="left"/>
      <w:pPr>
        <w:ind w:left="502" w:hanging="360"/>
      </w:pPr>
      <w:rPr>
        <w:b w:val="0"/>
      </w:rPr>
    </w:lvl>
    <w:lvl w:ilvl="1">
      <w:start w:val="1"/>
      <w:numFmt w:val="lowerLetter"/>
      <w:lvlText w:val="%2."/>
      <w:lvlJc w:val="left"/>
      <w:pPr>
        <w:ind w:left="1446" w:hanging="360"/>
      </w:pPr>
    </w:lvl>
    <w:lvl w:ilvl="2">
      <w:start w:val="1"/>
      <w:numFmt w:val="lowerRoman"/>
      <w:lvlText w:val="%3."/>
      <w:lvlJc w:val="right"/>
      <w:pPr>
        <w:ind w:left="2166" w:hanging="180"/>
      </w:pPr>
    </w:lvl>
    <w:lvl w:ilvl="3">
      <w:start w:val="1"/>
      <w:numFmt w:val="decimal"/>
      <w:lvlText w:val="%4."/>
      <w:lvlJc w:val="left"/>
      <w:pPr>
        <w:ind w:left="2886" w:hanging="360"/>
      </w:pPr>
    </w:lvl>
    <w:lvl w:ilvl="4">
      <w:start w:val="1"/>
      <w:numFmt w:val="lowerLetter"/>
      <w:lvlText w:val="%5."/>
      <w:lvlJc w:val="left"/>
      <w:pPr>
        <w:ind w:left="3606" w:hanging="360"/>
      </w:pPr>
    </w:lvl>
    <w:lvl w:ilvl="5">
      <w:start w:val="1"/>
      <w:numFmt w:val="lowerRoman"/>
      <w:lvlText w:val="%6."/>
      <w:lvlJc w:val="right"/>
      <w:pPr>
        <w:ind w:left="4326" w:hanging="180"/>
      </w:pPr>
    </w:lvl>
    <w:lvl w:ilvl="6">
      <w:start w:val="1"/>
      <w:numFmt w:val="decimal"/>
      <w:lvlText w:val="%7."/>
      <w:lvlJc w:val="left"/>
      <w:pPr>
        <w:ind w:left="5046" w:hanging="360"/>
      </w:pPr>
    </w:lvl>
    <w:lvl w:ilvl="7">
      <w:start w:val="1"/>
      <w:numFmt w:val="lowerLetter"/>
      <w:lvlText w:val="%8."/>
      <w:lvlJc w:val="left"/>
      <w:pPr>
        <w:ind w:left="5766" w:hanging="360"/>
      </w:pPr>
    </w:lvl>
    <w:lvl w:ilvl="8">
      <w:start w:val="1"/>
      <w:numFmt w:val="lowerRoman"/>
      <w:lvlText w:val="%9."/>
      <w:lvlJc w:val="right"/>
      <w:pPr>
        <w:ind w:left="6486" w:hanging="180"/>
      </w:pPr>
    </w:lvl>
  </w:abstractNum>
  <w:abstractNum w:abstractNumId="1">
    <w:nsid w:val="032C5C23"/>
    <w:multiLevelType w:val="hybridMultilevel"/>
    <w:tmpl w:val="1BB68A28"/>
    <w:lvl w:ilvl="0" w:tplc="42FC1490">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
    <w:nsid w:val="08B00573"/>
    <w:multiLevelType w:val="multilevel"/>
    <w:tmpl w:val="96D298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156F046E"/>
    <w:multiLevelType w:val="multilevel"/>
    <w:tmpl w:val="1E260A06"/>
    <w:lvl w:ilvl="0">
      <w:start w:val="1"/>
      <w:numFmt w:val="decimal"/>
      <w:pStyle w:val="slovanseznam3"/>
      <w:lvlText w:val="%1."/>
      <w:lvlJc w:val="left"/>
      <w:pPr>
        <w:tabs>
          <w:tab w:val="num" w:pos="926"/>
        </w:tabs>
        <w:ind w:left="92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32F0114"/>
    <w:multiLevelType w:val="hybridMultilevel"/>
    <w:tmpl w:val="2ED04266"/>
    <w:lvl w:ilvl="0" w:tplc="E0FCDD94">
      <w:start w:val="1"/>
      <w:numFmt w:val="decimal"/>
      <w:lvlText w:val="%1)"/>
      <w:lvlJc w:val="left"/>
      <w:pPr>
        <w:ind w:left="760" w:hanging="360"/>
      </w:pPr>
      <w:rPr>
        <w:rFonts w:hint="default"/>
      </w:rPr>
    </w:lvl>
    <w:lvl w:ilvl="1" w:tplc="04050019" w:tentative="1">
      <w:start w:val="1"/>
      <w:numFmt w:val="lowerLetter"/>
      <w:lvlText w:val="%2."/>
      <w:lvlJc w:val="left"/>
      <w:pPr>
        <w:ind w:left="1480" w:hanging="360"/>
      </w:pPr>
    </w:lvl>
    <w:lvl w:ilvl="2" w:tplc="0405001B" w:tentative="1">
      <w:start w:val="1"/>
      <w:numFmt w:val="lowerRoman"/>
      <w:lvlText w:val="%3."/>
      <w:lvlJc w:val="right"/>
      <w:pPr>
        <w:ind w:left="2200" w:hanging="180"/>
      </w:pPr>
    </w:lvl>
    <w:lvl w:ilvl="3" w:tplc="0405000F" w:tentative="1">
      <w:start w:val="1"/>
      <w:numFmt w:val="decimal"/>
      <w:lvlText w:val="%4."/>
      <w:lvlJc w:val="left"/>
      <w:pPr>
        <w:ind w:left="2920" w:hanging="360"/>
      </w:pPr>
    </w:lvl>
    <w:lvl w:ilvl="4" w:tplc="04050019" w:tentative="1">
      <w:start w:val="1"/>
      <w:numFmt w:val="lowerLetter"/>
      <w:lvlText w:val="%5."/>
      <w:lvlJc w:val="left"/>
      <w:pPr>
        <w:ind w:left="3640" w:hanging="360"/>
      </w:pPr>
    </w:lvl>
    <w:lvl w:ilvl="5" w:tplc="0405001B" w:tentative="1">
      <w:start w:val="1"/>
      <w:numFmt w:val="lowerRoman"/>
      <w:lvlText w:val="%6."/>
      <w:lvlJc w:val="right"/>
      <w:pPr>
        <w:ind w:left="4360" w:hanging="180"/>
      </w:pPr>
    </w:lvl>
    <w:lvl w:ilvl="6" w:tplc="0405000F" w:tentative="1">
      <w:start w:val="1"/>
      <w:numFmt w:val="decimal"/>
      <w:lvlText w:val="%7."/>
      <w:lvlJc w:val="left"/>
      <w:pPr>
        <w:ind w:left="5080" w:hanging="360"/>
      </w:pPr>
    </w:lvl>
    <w:lvl w:ilvl="7" w:tplc="04050019" w:tentative="1">
      <w:start w:val="1"/>
      <w:numFmt w:val="lowerLetter"/>
      <w:lvlText w:val="%8."/>
      <w:lvlJc w:val="left"/>
      <w:pPr>
        <w:ind w:left="5800" w:hanging="360"/>
      </w:pPr>
    </w:lvl>
    <w:lvl w:ilvl="8" w:tplc="0405001B" w:tentative="1">
      <w:start w:val="1"/>
      <w:numFmt w:val="lowerRoman"/>
      <w:lvlText w:val="%9."/>
      <w:lvlJc w:val="right"/>
      <w:pPr>
        <w:ind w:left="6520" w:hanging="180"/>
      </w:pPr>
    </w:lvl>
  </w:abstractNum>
  <w:abstractNum w:abstractNumId="5">
    <w:nsid w:val="237A2B08"/>
    <w:multiLevelType w:val="multilevel"/>
    <w:tmpl w:val="401E0D74"/>
    <w:lvl w:ilvl="0">
      <w:start w:val="1"/>
      <w:numFmt w:val="decimal"/>
      <w:pStyle w:val="slovanseznam5"/>
      <w:lvlText w:val="%1."/>
      <w:lvlJc w:val="left"/>
      <w:pPr>
        <w:tabs>
          <w:tab w:val="num" w:pos="1492"/>
        </w:tabs>
        <w:ind w:left="149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26D15B63"/>
    <w:multiLevelType w:val="hybridMultilevel"/>
    <w:tmpl w:val="58FAC3C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AE3057C"/>
    <w:multiLevelType w:val="multilevel"/>
    <w:tmpl w:val="092A1266"/>
    <w:lvl w:ilvl="0">
      <w:start w:val="1"/>
      <w:numFmt w:val="decimal"/>
      <w:pStyle w:val="slovanseznam2"/>
      <w:lvlText w:val="%1."/>
      <w:lvlJc w:val="left"/>
      <w:pPr>
        <w:tabs>
          <w:tab w:val="num" w:pos="643"/>
        </w:tabs>
        <w:ind w:left="64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2C267769"/>
    <w:multiLevelType w:val="multilevel"/>
    <w:tmpl w:val="8006EA16"/>
    <w:lvl w:ilvl="0">
      <w:start w:val="1"/>
      <w:numFmt w:val="upperRoman"/>
      <w:pStyle w:val="PS-slovanseznam"/>
      <w:lvlText w:val="%1."/>
      <w:lvlJc w:val="left"/>
      <w:pPr>
        <w:ind w:left="1791" w:hanging="360"/>
      </w:p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9">
    <w:nsid w:val="48651E07"/>
    <w:multiLevelType w:val="hybridMultilevel"/>
    <w:tmpl w:val="FF2CDA24"/>
    <w:lvl w:ilvl="0" w:tplc="E8720A3E">
      <w:start w:val="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A9B455D"/>
    <w:multiLevelType w:val="hybridMultilevel"/>
    <w:tmpl w:val="FF2CDA24"/>
    <w:lvl w:ilvl="0" w:tplc="E8720A3E">
      <w:start w:val="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2DA72FD"/>
    <w:multiLevelType w:val="multilevel"/>
    <w:tmpl w:val="5F280C04"/>
    <w:lvl w:ilvl="0">
      <w:start w:val="1"/>
      <w:numFmt w:val="upperRoman"/>
      <w:pStyle w:val="slovanseznam"/>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72F042E4"/>
    <w:multiLevelType w:val="hybridMultilevel"/>
    <w:tmpl w:val="A9A82F2E"/>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3">
    <w:nsid w:val="7FC15E63"/>
    <w:multiLevelType w:val="multilevel"/>
    <w:tmpl w:val="920428C4"/>
    <w:lvl w:ilvl="0">
      <w:start w:val="1"/>
      <w:numFmt w:val="decimal"/>
      <w:pStyle w:val="slovanseznam4"/>
      <w:lvlText w:val="%1."/>
      <w:lvlJc w:val="left"/>
      <w:pPr>
        <w:tabs>
          <w:tab w:val="num" w:pos="1209"/>
        </w:tabs>
        <w:ind w:left="120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1"/>
  </w:num>
  <w:num w:numId="2">
    <w:abstractNumId w:val="7"/>
  </w:num>
  <w:num w:numId="3">
    <w:abstractNumId w:val="3"/>
  </w:num>
  <w:num w:numId="4">
    <w:abstractNumId w:val="13"/>
  </w:num>
  <w:num w:numId="5">
    <w:abstractNumId w:val="5"/>
  </w:num>
  <w:num w:numId="6">
    <w:abstractNumId w:val="8"/>
  </w:num>
  <w:num w:numId="7">
    <w:abstractNumId w:val="0"/>
  </w:num>
  <w:num w:numId="8">
    <w:abstractNumId w:val="2"/>
  </w:num>
  <w:num w:numId="9">
    <w:abstractNumId w:val="6"/>
  </w:num>
  <w:num w:numId="10">
    <w:abstractNumId w:val="1"/>
  </w:num>
  <w:num w:numId="11">
    <w:abstractNumId w:val="12"/>
  </w:num>
  <w:num w:numId="12">
    <w:abstractNumId w:val="4"/>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086"/>
    <w:rsid w:val="000159EB"/>
    <w:rsid w:val="00055654"/>
    <w:rsid w:val="000C0CAD"/>
    <w:rsid w:val="001E4C0B"/>
    <w:rsid w:val="00264FE6"/>
    <w:rsid w:val="00326FE4"/>
    <w:rsid w:val="003333D7"/>
    <w:rsid w:val="0045503B"/>
    <w:rsid w:val="00667036"/>
    <w:rsid w:val="00670FFD"/>
    <w:rsid w:val="006F7F1A"/>
    <w:rsid w:val="00752B0F"/>
    <w:rsid w:val="007D7223"/>
    <w:rsid w:val="008F5D55"/>
    <w:rsid w:val="00E757D3"/>
    <w:rsid w:val="00FC30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75E47C-3DAF-43C1-ACA2-F7FBAB77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uppressAutoHyphens/>
      <w:spacing w:after="160" w:line="259" w:lineRule="auto"/>
    </w:pPr>
    <w:rPr>
      <w:sz w:val="22"/>
      <w:szCs w:val="22"/>
      <w:lang w:eastAsia="en-US"/>
    </w:rPr>
  </w:style>
  <w:style w:type="paragraph" w:styleId="Nadpis2">
    <w:name w:val="heading 2"/>
    <w:basedOn w:val="Normln"/>
    <w:link w:val="Nadpis2Char"/>
    <w:unhideWhenUsed/>
    <w:qFormat/>
    <w:rsid w:val="00F50261"/>
    <w:pPr>
      <w:keepNext/>
      <w:spacing w:after="0" w:line="240" w:lineRule="auto"/>
      <w:jc w:val="center"/>
      <w:outlineLvl w:val="1"/>
    </w:pPr>
    <w:rPr>
      <w:rFonts w:ascii="Times New Roman" w:eastAsia="Lucida Sans Unicode" w:hAnsi="Times New Roman" w:cs="Mangal"/>
      <w:b/>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S-slovanseznamChar">
    <w:name w:val="PS-číslovaný seznam Char"/>
    <w:rsid w:val="005F6CAE"/>
    <w:rPr>
      <w:rFonts w:ascii="Times New Roman" w:hAnsi="Times New Roman"/>
      <w:sz w:val="24"/>
      <w:szCs w:val="22"/>
      <w:lang w:eastAsia="en-US"/>
    </w:rPr>
  </w:style>
  <w:style w:type="character" w:customStyle="1" w:styleId="proloenChar">
    <w:name w:val="proložení Char"/>
    <w:rsid w:val="00ED15A8"/>
    <w:rPr>
      <w:rFonts w:ascii="Times New Roman" w:hAnsi="Times New Roman"/>
      <w:spacing w:val="60"/>
      <w:sz w:val="24"/>
      <w:szCs w:val="22"/>
      <w:lang w:eastAsia="en-US"/>
    </w:rPr>
  </w:style>
  <w:style w:type="character" w:customStyle="1" w:styleId="TextbublinyChar">
    <w:name w:val="Text bubliny Char"/>
    <w:basedOn w:val="Standardnpsmoodstavce"/>
    <w:link w:val="Textbubliny"/>
    <w:uiPriority w:val="99"/>
    <w:semiHidden/>
    <w:rsid w:val="002919B8"/>
    <w:rPr>
      <w:rFonts w:ascii="Segoe UI" w:hAnsi="Segoe UI" w:cs="Segoe UI"/>
      <w:sz w:val="18"/>
      <w:szCs w:val="18"/>
      <w:lang w:eastAsia="en-US"/>
    </w:rPr>
  </w:style>
  <w:style w:type="character" w:customStyle="1" w:styleId="Zkladntextodsazen2Char">
    <w:name w:val="Základní text odsazený 2 Char"/>
    <w:basedOn w:val="Standardnpsmoodstavce"/>
    <w:link w:val="Zkladntextodsazen2"/>
    <w:uiPriority w:val="99"/>
    <w:semiHidden/>
    <w:rsid w:val="002E4ABA"/>
    <w:rPr>
      <w:rFonts w:ascii="Times New Roman" w:eastAsia="Times New Roman" w:hAnsi="Times New Roman"/>
      <w:sz w:val="24"/>
    </w:rPr>
  </w:style>
  <w:style w:type="character" w:customStyle="1" w:styleId="Nadpis2Char">
    <w:name w:val="Nadpis 2 Char"/>
    <w:basedOn w:val="Standardnpsmoodstavce"/>
    <w:link w:val="Nadpis2"/>
    <w:rsid w:val="00F50261"/>
    <w:rPr>
      <w:rFonts w:ascii="Times New Roman" w:eastAsia="Lucida Sans Unicode" w:hAnsi="Times New Roman" w:cs="Mangal"/>
      <w:b/>
      <w:sz w:val="24"/>
      <w:szCs w:val="24"/>
      <w:lang w:eastAsia="zh-CN" w:bidi="hi-IN"/>
    </w:rPr>
  </w:style>
  <w:style w:type="character" w:customStyle="1" w:styleId="ZhlavChar">
    <w:name w:val="Záhlaví Char"/>
    <w:basedOn w:val="Standardnpsmoodstavce"/>
    <w:link w:val="Zhlav"/>
    <w:rsid w:val="00F50261"/>
    <w:rPr>
      <w:rFonts w:ascii="Times New Roman" w:eastAsia="Lucida Sans Unicode" w:hAnsi="Times New Roman" w:cs="Mangal"/>
      <w:sz w:val="24"/>
      <w:szCs w:val="24"/>
      <w:lang w:eastAsia="zh-CN" w:bidi="hi-IN"/>
    </w:rPr>
  </w:style>
  <w:style w:type="character" w:customStyle="1" w:styleId="ListLabel1">
    <w:name w:val="ListLabel 1"/>
    <w:rPr>
      <w:b w:val="0"/>
    </w:rPr>
  </w:style>
  <w:style w:type="character" w:customStyle="1" w:styleId="ListLabel2">
    <w:name w:val="ListLabel 2"/>
    <w:rPr>
      <w:rFonts w:eastAsia="Lucida Sans Unicode" w:cs="Times New Roman"/>
    </w:rPr>
  </w:style>
  <w:style w:type="character" w:customStyle="1" w:styleId="ListLabel3">
    <w:name w:val="ListLabel 3"/>
    <w:rPr>
      <w:rFonts w:cs="Courier New"/>
    </w:rPr>
  </w:style>
  <w:style w:type="character" w:customStyle="1" w:styleId="Symbolyproslovn">
    <w:name w:val="Symboly pro číslování"/>
  </w:style>
  <w:style w:type="paragraph" w:customStyle="1" w:styleId="Nadpis">
    <w:name w:val="Nadpis"/>
    <w:basedOn w:val="Normln"/>
    <w:next w:val="Tlotextu"/>
    <w:pPr>
      <w:keepNext/>
      <w:spacing w:before="240" w:after="120"/>
    </w:pPr>
    <w:rPr>
      <w:rFonts w:ascii="Times New Roman" w:eastAsia="Microsoft YaHei" w:hAnsi="Times New Roman"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ascii="Times New Roman" w:hAnsi="Times New Roman" w:cs="Mangal"/>
    </w:rPr>
  </w:style>
  <w:style w:type="paragraph" w:customStyle="1" w:styleId="Popisek">
    <w:name w:val="Popisek"/>
    <w:basedOn w:val="Normln"/>
    <w:pPr>
      <w:suppressLineNumbers/>
      <w:spacing w:before="120" w:after="120"/>
    </w:pPr>
    <w:rPr>
      <w:rFonts w:ascii="Times New Roman" w:hAnsi="Times New Roman" w:cs="Mangal"/>
      <w:i/>
      <w:iCs/>
      <w:sz w:val="24"/>
      <w:szCs w:val="24"/>
    </w:rPr>
  </w:style>
  <w:style w:type="paragraph" w:customStyle="1" w:styleId="Rejstk">
    <w:name w:val="Rejstřík"/>
    <w:basedOn w:val="Normln"/>
    <w:pPr>
      <w:suppressLineNumbers/>
    </w:pPr>
    <w:rPr>
      <w:rFonts w:ascii="Times New Roman" w:hAnsi="Times New Roman" w:cs="Mangal"/>
    </w:rPr>
  </w:style>
  <w:style w:type="paragraph" w:customStyle="1" w:styleId="PS-hlavika1">
    <w:name w:val="PS-hlavička 1"/>
    <w:basedOn w:val="Normln"/>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pPr>
      <w:suppressAutoHyphens/>
    </w:pPr>
    <w:rPr>
      <w:sz w:val="22"/>
      <w:szCs w:val="22"/>
      <w:lang w:eastAsia="en-US"/>
    </w:rPr>
  </w:style>
  <w:style w:type="paragraph" w:customStyle="1" w:styleId="PS-pedmtusnesen">
    <w:name w:val="PS-předmět usnesení"/>
    <w:basedOn w:val="Normln"/>
    <w:qFormat/>
    <w:rsid w:val="000476E4"/>
    <w:pPr>
      <w:pBdr>
        <w:top w:val="nil"/>
        <w:left w:val="nil"/>
        <w:bottom w:val="single" w:sz="4" w:space="12" w:color="00000A"/>
        <w:right w:val="nil"/>
      </w:pBdr>
      <w:spacing w:before="240" w:after="400" w:line="240" w:lineRule="auto"/>
      <w:jc w:val="center"/>
    </w:pPr>
    <w:rPr>
      <w:rFonts w:ascii="Times New Roman" w:hAnsi="Times New Roman"/>
      <w:sz w:val="24"/>
    </w:rPr>
  </w:style>
  <w:style w:type="paragraph" w:styleId="Normlnweb">
    <w:name w:val="Normal (Web)"/>
    <w:basedOn w:val="Normln"/>
    <w:uiPriority w:val="99"/>
    <w:semiHidden/>
    <w:unhideWhenUsed/>
    <w:rsid w:val="00D76FB3"/>
    <w:pPr>
      <w:spacing w:after="119"/>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280" w:after="400"/>
      <w:jc w:val="right"/>
    </w:pPr>
  </w:style>
  <w:style w:type="paragraph" w:customStyle="1" w:styleId="PS-uvodnodstavec">
    <w:name w:val="PS-uvodní odstavec"/>
    <w:basedOn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rPr>
      <w:rFonts w:ascii="Times New Roman" w:hAnsi="Times New Roman"/>
      <w:sz w:val="24"/>
    </w:rPr>
  </w:style>
  <w:style w:type="paragraph" w:customStyle="1" w:styleId="PS-slovanseznam">
    <w:name w:val="PS-číslovaný seznam"/>
    <w:basedOn w:val="Normln"/>
    <w:qFormat/>
    <w:rsid w:val="005F6CAE"/>
    <w:pPr>
      <w:numPr>
        <w:numId w:val="6"/>
      </w:numPr>
      <w:tabs>
        <w:tab w:val="left" w:pos="0"/>
      </w:tabs>
      <w:spacing w:after="400"/>
      <w:ind w:left="357" w:hanging="357"/>
      <w:jc w:val="both"/>
    </w:pPr>
    <w:rPr>
      <w:rFonts w:ascii="Times New Roman" w:hAnsi="Times New Roman"/>
      <w:sz w:val="24"/>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qFormat/>
    <w:rsid w:val="00ED15A8"/>
    <w:pPr>
      <w:tabs>
        <w:tab w:val="center" w:pos="1701"/>
        <w:tab w:val="center" w:pos="4536"/>
        <w:tab w:val="center" w:pos="7371"/>
      </w:tabs>
      <w:spacing w:after="0" w:line="240" w:lineRule="auto"/>
    </w:pPr>
    <w:rPr>
      <w:rFonts w:ascii="Times New Roman" w:hAnsi="Times New Roman"/>
      <w:spacing w:val="60"/>
      <w:sz w:val="24"/>
    </w:rPr>
  </w:style>
  <w:style w:type="paragraph" w:styleId="Odstavecseseznamem">
    <w:name w:val="List Paragraph"/>
    <w:basedOn w:val="Normln"/>
    <w:uiPriority w:val="34"/>
    <w:qFormat/>
    <w:rsid w:val="004311B3"/>
    <w:pPr>
      <w:ind w:left="720"/>
      <w:contextualSpacing/>
    </w:pPr>
  </w:style>
  <w:style w:type="paragraph" w:styleId="Textbubliny">
    <w:name w:val="Balloon Text"/>
    <w:basedOn w:val="Normln"/>
    <w:link w:val="TextbublinyChar"/>
    <w:uiPriority w:val="99"/>
    <w:semiHidden/>
    <w:unhideWhenUsed/>
    <w:rsid w:val="002919B8"/>
    <w:pPr>
      <w:spacing w:after="0" w:line="240" w:lineRule="auto"/>
    </w:pPr>
    <w:rPr>
      <w:rFonts w:ascii="Segoe UI" w:hAnsi="Segoe UI" w:cs="Segoe UI"/>
      <w:sz w:val="18"/>
      <w:szCs w:val="18"/>
    </w:rPr>
  </w:style>
  <w:style w:type="paragraph" w:styleId="Zkladntextodsazen2">
    <w:name w:val="Body Text Indent 2"/>
    <w:basedOn w:val="Normln"/>
    <w:link w:val="Zkladntextodsazen2Char"/>
    <w:uiPriority w:val="99"/>
    <w:semiHidden/>
    <w:unhideWhenUsed/>
    <w:rsid w:val="002E4ABA"/>
    <w:pPr>
      <w:spacing w:after="120" w:line="480" w:lineRule="auto"/>
      <w:ind w:left="283"/>
    </w:pPr>
    <w:rPr>
      <w:rFonts w:ascii="Times New Roman" w:eastAsia="Times New Roman" w:hAnsi="Times New Roman"/>
      <w:sz w:val="24"/>
      <w:szCs w:val="20"/>
      <w:lang w:eastAsia="cs-CZ"/>
    </w:rPr>
  </w:style>
  <w:style w:type="paragraph" w:styleId="Zhlav">
    <w:name w:val="header"/>
    <w:basedOn w:val="Normln"/>
    <w:link w:val="ZhlavChar"/>
    <w:unhideWhenUsed/>
    <w:rsid w:val="00F50261"/>
    <w:pPr>
      <w:suppressLineNumbers/>
      <w:tabs>
        <w:tab w:val="center" w:pos="4536"/>
        <w:tab w:val="right" w:pos="9072"/>
      </w:tabs>
      <w:spacing w:after="0" w:line="240" w:lineRule="auto"/>
    </w:pPr>
    <w:rPr>
      <w:rFonts w:ascii="Times New Roman" w:eastAsia="Lucida Sans Unicode" w:hAnsi="Times New Roman" w:cs="Mangal"/>
      <w:sz w:val="24"/>
      <w:szCs w:val="24"/>
      <w:lang w:eastAsia="zh-CN" w:bidi="hi-IN"/>
    </w:rPr>
  </w:style>
  <w:style w:type="paragraph" w:customStyle="1" w:styleId="Zkladntextodsazen21">
    <w:name w:val="Základní text odsazený 21"/>
    <w:basedOn w:val="Normln"/>
    <w:rsid w:val="00F50261"/>
    <w:pPr>
      <w:spacing w:after="0" w:line="240" w:lineRule="auto"/>
      <w:ind w:firstLine="708"/>
      <w:jc w:val="both"/>
    </w:pPr>
    <w:rPr>
      <w:rFonts w:ascii="Times New Roman" w:eastAsia="Lucida Sans Unicode" w:hAnsi="Times New Roman" w:cs="Mangal"/>
      <w:sz w:val="24"/>
      <w:szCs w:val="24"/>
      <w:lang w:eastAsia="zh-CN" w:bidi="hi-IN"/>
    </w:rPr>
  </w:style>
  <w:style w:type="character" w:styleId="Siln">
    <w:name w:val="Strong"/>
    <w:uiPriority w:val="22"/>
    <w:qFormat/>
    <w:rsid w:val="00752B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31AB1-1475-4107-BBA9-3BCE0B59A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549</Words>
  <Characters>3242</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Cizkovska Petra</dc:creator>
  <cp:lastModifiedBy>Cizkovska Petra</cp:lastModifiedBy>
  <cp:revision>10</cp:revision>
  <cp:lastPrinted>2018-02-06T08:25:00Z</cp:lastPrinted>
  <dcterms:created xsi:type="dcterms:W3CDTF">2018-03-14T08:01:00Z</dcterms:created>
  <dcterms:modified xsi:type="dcterms:W3CDTF">2018-03-16T10:58:00Z</dcterms:modified>
  <dc:language>cs-CZ</dc:language>
</cp:coreProperties>
</file>