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EEE1A" w14:textId="77777777" w:rsidR="00D92BCC" w:rsidRPr="00D604E9" w:rsidRDefault="00D92BCC" w:rsidP="00D92BCC">
      <w:pPr>
        <w:jc w:val="center"/>
        <w:rPr>
          <w:rFonts w:ascii="Arial" w:hAnsi="Arial" w:cs="Arial"/>
          <w:b/>
          <w:sz w:val="18"/>
          <w:u w:val="single"/>
        </w:rPr>
      </w:pPr>
      <w:bookmarkStart w:id="0" w:name="_GoBack"/>
      <w:bookmarkEnd w:id="0"/>
      <w:r w:rsidRPr="00D604E9">
        <w:rPr>
          <w:rFonts w:ascii="Arial" w:hAnsi="Arial" w:cs="Arial"/>
          <w:b/>
          <w:sz w:val="18"/>
          <w:u w:val="single"/>
        </w:rPr>
        <w:t>Rozdílová tabulka</w:t>
      </w:r>
      <w:r w:rsidR="00624F78" w:rsidRPr="00D604E9">
        <w:rPr>
          <w:rFonts w:ascii="Arial" w:hAnsi="Arial" w:cs="Arial"/>
          <w:b/>
          <w:sz w:val="18"/>
          <w:u w:val="single"/>
        </w:rPr>
        <w:t xml:space="preserve"> návrhu právního předpisu ČR s předpisy EU</w:t>
      </w:r>
    </w:p>
    <w:tbl>
      <w:tblPr>
        <w:tblStyle w:val="Mkatabulky"/>
        <w:tblW w:w="0" w:type="auto"/>
        <w:tblLook w:val="04A0" w:firstRow="1" w:lastRow="0" w:firstColumn="1" w:lastColumn="0" w:noHBand="0" w:noVBand="1"/>
      </w:tblPr>
      <w:tblGrid>
        <w:gridCol w:w="1368"/>
        <w:gridCol w:w="4964"/>
        <w:gridCol w:w="1663"/>
        <w:gridCol w:w="1309"/>
        <w:gridCol w:w="4690"/>
      </w:tblGrid>
      <w:tr w:rsidR="00D92BCC" w:rsidRPr="00D604E9" w14:paraId="3DC66E40" w14:textId="77777777" w:rsidTr="00B9144C">
        <w:tc>
          <w:tcPr>
            <w:tcW w:w="6332" w:type="dxa"/>
            <w:gridSpan w:val="2"/>
          </w:tcPr>
          <w:p w14:paraId="2DD13729" w14:textId="77777777" w:rsidR="003D65E6" w:rsidRPr="00D604E9" w:rsidRDefault="003D65E6">
            <w:pPr>
              <w:rPr>
                <w:rFonts w:ascii="Arial" w:hAnsi="Arial" w:cs="Arial"/>
                <w:sz w:val="18"/>
              </w:rPr>
            </w:pPr>
          </w:p>
          <w:p w14:paraId="4E3DDFF5" w14:textId="77777777" w:rsidR="00D92BCC" w:rsidRPr="00D604E9" w:rsidRDefault="009D2D48" w:rsidP="009D2D48">
            <w:pPr>
              <w:rPr>
                <w:rFonts w:ascii="Arial" w:hAnsi="Arial" w:cs="Arial"/>
                <w:sz w:val="18"/>
              </w:rPr>
            </w:pPr>
            <w:r w:rsidRPr="00D604E9">
              <w:rPr>
                <w:rFonts w:ascii="Arial" w:hAnsi="Arial" w:cs="Arial"/>
                <w:sz w:val="18"/>
              </w:rPr>
              <w:t>ZÁKON ze dne……2015, kterým se mění zákon č. 326/2004 Sb., o rostlinolékařské péči a o změně některých souvisejících zákonů, ve znění pozdějších předpisů, a další související zákony</w:t>
            </w:r>
          </w:p>
        </w:tc>
        <w:tc>
          <w:tcPr>
            <w:tcW w:w="7662" w:type="dxa"/>
            <w:gridSpan w:val="3"/>
          </w:tcPr>
          <w:p w14:paraId="36C59F75" w14:textId="77777777" w:rsidR="003D65E6" w:rsidRPr="00D604E9" w:rsidRDefault="003D65E6">
            <w:pPr>
              <w:rPr>
                <w:rFonts w:ascii="Arial" w:hAnsi="Arial" w:cs="Arial"/>
                <w:sz w:val="18"/>
              </w:rPr>
            </w:pPr>
          </w:p>
          <w:p w14:paraId="56832318" w14:textId="77777777" w:rsidR="00D92BCC" w:rsidRDefault="008459E0">
            <w:pPr>
              <w:rPr>
                <w:rFonts w:ascii="Arial" w:eastAsia="Times New Roman" w:hAnsi="Arial" w:cs="Arial"/>
                <w:bCs/>
                <w:sz w:val="18"/>
              </w:rPr>
            </w:pPr>
            <w:r w:rsidRPr="00D604E9">
              <w:rPr>
                <w:rFonts w:ascii="Arial" w:eastAsiaTheme="minorHAnsi" w:hAnsi="Arial" w:cs="Arial"/>
                <w:sz w:val="18"/>
                <w:lang w:eastAsia="en-US"/>
              </w:rPr>
              <w:t>Směrnice Evropského parlamentu a Rady 2009/128/ES ze dne 21. října, kterou se stanoví rámec pro činnost Společenství za účelem dosažení udržitelného používání pesticidů</w:t>
            </w:r>
            <w:r w:rsidRPr="00D604E9">
              <w:rPr>
                <w:rFonts w:ascii="Arial" w:eastAsia="Times New Roman" w:hAnsi="Arial" w:cs="Arial"/>
                <w:bCs/>
                <w:sz w:val="18"/>
              </w:rPr>
              <w:t>.</w:t>
            </w:r>
          </w:p>
          <w:p w14:paraId="1697CD18" w14:textId="77777777" w:rsidR="002D483A" w:rsidRPr="00D604E9" w:rsidRDefault="002D483A">
            <w:pPr>
              <w:rPr>
                <w:rFonts w:ascii="Arial" w:hAnsi="Arial" w:cs="Arial"/>
                <w:sz w:val="18"/>
              </w:rPr>
            </w:pPr>
          </w:p>
          <w:p w14:paraId="1DCED3FF" w14:textId="77777777" w:rsidR="00D24A11" w:rsidRDefault="002D483A" w:rsidP="00D24A11">
            <w:pPr>
              <w:rPr>
                <w:rFonts w:ascii="Arial" w:hAnsi="Arial" w:cs="Arial"/>
                <w:sz w:val="18"/>
              </w:rPr>
            </w:pPr>
            <w:r>
              <w:rPr>
                <w:rFonts w:ascii="Arial" w:hAnsi="Arial" w:cs="Arial"/>
                <w:sz w:val="18"/>
              </w:rPr>
              <w:t>N</w:t>
            </w:r>
            <w:r w:rsidRPr="00D02EC8">
              <w:rPr>
                <w:rFonts w:ascii="Arial" w:hAnsi="Arial" w:cs="Arial"/>
                <w:sz w:val="18"/>
              </w:rPr>
              <w:t>ařízení Evropského parlamentu a Rady (EU) č. 652/2014 ze dne 15. května 2014, kterým se stanoví pravidla pro řízení výdajů v oblasti potravinového řetězce, zdraví a dobrých životních podmínek zvířat a zdraví rostlin a rozmnožovacího materiálu rostlin, kterým se mění směrnice Rady 98/56/ES, 2000/29/ES a 2008/90/ES, nařízení Evropského parlamentu a Rady (ES) č. 178/2002, (ES) č. 882/2004 a (ES) č. 396/2005, směrnice Evropského parlamentu a Rady 2009/128/ES a nařízení Evropského parlamentu a Rady (ES) č. 1107/2009 a kterým se zrušují rozhodnutí Rady 66/399/EHS, 76/894/EHS a 2009/470/ES</w:t>
            </w:r>
          </w:p>
          <w:p w14:paraId="22A7AB6A" w14:textId="77777777" w:rsidR="002D483A" w:rsidRDefault="002D483A" w:rsidP="00D24A11">
            <w:pPr>
              <w:rPr>
                <w:rFonts w:ascii="Arial" w:hAnsi="Arial" w:cs="Arial"/>
                <w:sz w:val="18"/>
              </w:rPr>
            </w:pPr>
          </w:p>
          <w:p w14:paraId="690E68E4" w14:textId="77777777" w:rsidR="002D483A" w:rsidRDefault="002D483A" w:rsidP="00D24A11">
            <w:pPr>
              <w:rPr>
                <w:rFonts w:ascii="Arial" w:hAnsi="Arial" w:cs="Arial"/>
                <w:sz w:val="18"/>
              </w:rPr>
            </w:pPr>
            <w:r w:rsidRPr="002D483A">
              <w:rPr>
                <w:rFonts w:ascii="Arial" w:hAnsi="Arial" w:cs="Arial"/>
                <w:sz w:val="18"/>
              </w:rPr>
              <w:t>Nařízení Komise (EU) č.</w:t>
            </w:r>
            <w:r>
              <w:rPr>
                <w:rFonts w:ascii="Arial" w:hAnsi="Arial" w:cs="Arial"/>
                <w:sz w:val="18"/>
              </w:rPr>
              <w:t xml:space="preserve"> 547/2011 ze dne 8. června 2011</w:t>
            </w:r>
            <w:r w:rsidRPr="002D483A">
              <w:rPr>
                <w:rFonts w:ascii="Arial" w:hAnsi="Arial" w:cs="Arial"/>
                <w:sz w:val="18"/>
              </w:rPr>
              <w:t>, kterým se provádí nařízení Evropského parlamentu a Rady (ES) č. 1107/2009, pokud jde o požadavky na označování přípravků na ochranu rostlin Text s významem pro EHP</w:t>
            </w:r>
          </w:p>
          <w:p w14:paraId="71BB4A0A" w14:textId="77777777" w:rsidR="00ED1BEA" w:rsidRDefault="00ED1BEA" w:rsidP="00D24A11">
            <w:pPr>
              <w:rPr>
                <w:rFonts w:ascii="Arial" w:hAnsi="Arial" w:cs="Arial"/>
                <w:sz w:val="18"/>
              </w:rPr>
            </w:pPr>
          </w:p>
          <w:p w14:paraId="39145E2A" w14:textId="3582D278" w:rsidR="00ED1BEA" w:rsidRDefault="00ED1BEA" w:rsidP="00D24A11">
            <w:pPr>
              <w:rPr>
                <w:rFonts w:ascii="Arial" w:hAnsi="Arial" w:cs="Arial"/>
                <w:sz w:val="18"/>
              </w:rPr>
            </w:pPr>
            <w:r w:rsidRPr="00ED1BEA">
              <w:rPr>
                <w:rFonts w:ascii="Arial" w:hAnsi="Arial" w:cs="Arial"/>
                <w:sz w:val="18"/>
              </w:rPr>
              <w:t>Nařízení Evropského parlamentu a Rady (ES) č. 1107/2009 ze dne 21. října 2009 o uvádění přípravků na ochranu rostlin na trh a o zrušení směrnic Rady 79/117/EHS a 91/414/EHS</w:t>
            </w:r>
          </w:p>
          <w:p w14:paraId="7FE63684" w14:textId="43FA5503" w:rsidR="00B9144C" w:rsidRPr="00D604E9" w:rsidRDefault="00B9144C" w:rsidP="00D24A11">
            <w:pPr>
              <w:rPr>
                <w:rFonts w:ascii="Arial" w:hAnsi="Arial" w:cs="Arial"/>
                <w:sz w:val="18"/>
              </w:rPr>
            </w:pPr>
          </w:p>
        </w:tc>
      </w:tr>
      <w:tr w:rsidR="00D92BCC" w:rsidRPr="00D604E9" w14:paraId="05564997" w14:textId="77777777" w:rsidTr="00B9144C">
        <w:trPr>
          <w:trHeight w:val="757"/>
        </w:trPr>
        <w:tc>
          <w:tcPr>
            <w:tcW w:w="1368" w:type="dxa"/>
            <w:tcBorders>
              <w:bottom w:val="single" w:sz="4" w:space="0" w:color="auto"/>
            </w:tcBorders>
          </w:tcPr>
          <w:p w14:paraId="00805051" w14:textId="77777777" w:rsidR="00D92BCC" w:rsidRPr="00D604E9" w:rsidRDefault="00D92BCC" w:rsidP="00D24A11">
            <w:pPr>
              <w:jc w:val="center"/>
              <w:rPr>
                <w:rFonts w:ascii="Arial" w:hAnsi="Arial" w:cs="Arial"/>
                <w:sz w:val="18"/>
              </w:rPr>
            </w:pPr>
          </w:p>
          <w:p w14:paraId="5595D657" w14:textId="77777777" w:rsidR="00D92BCC" w:rsidRPr="00D604E9" w:rsidRDefault="00D24A11" w:rsidP="0001187B">
            <w:pPr>
              <w:jc w:val="center"/>
              <w:rPr>
                <w:rFonts w:ascii="Arial" w:hAnsi="Arial" w:cs="Arial"/>
                <w:sz w:val="18"/>
              </w:rPr>
            </w:pPr>
            <w:r w:rsidRPr="00D604E9">
              <w:rPr>
                <w:rFonts w:ascii="Arial" w:hAnsi="Arial" w:cs="Arial"/>
                <w:sz w:val="18"/>
              </w:rPr>
              <w:t>Ustanovení</w:t>
            </w:r>
          </w:p>
          <w:p w14:paraId="704CBA2B" w14:textId="77777777" w:rsidR="00D92BCC" w:rsidRPr="00D604E9" w:rsidRDefault="00D92BCC" w:rsidP="00D24A11">
            <w:pPr>
              <w:jc w:val="center"/>
              <w:rPr>
                <w:rFonts w:ascii="Arial" w:hAnsi="Arial" w:cs="Arial"/>
                <w:sz w:val="18"/>
              </w:rPr>
            </w:pPr>
          </w:p>
        </w:tc>
        <w:tc>
          <w:tcPr>
            <w:tcW w:w="4964" w:type="dxa"/>
            <w:tcBorders>
              <w:bottom w:val="single" w:sz="4" w:space="0" w:color="auto"/>
            </w:tcBorders>
          </w:tcPr>
          <w:p w14:paraId="4A8F04DF" w14:textId="77777777" w:rsidR="00D92BCC" w:rsidRPr="00D604E9" w:rsidRDefault="00D92BCC" w:rsidP="00D24A11">
            <w:pPr>
              <w:jc w:val="center"/>
              <w:rPr>
                <w:rFonts w:ascii="Arial" w:hAnsi="Arial" w:cs="Arial"/>
                <w:sz w:val="18"/>
              </w:rPr>
            </w:pPr>
          </w:p>
          <w:p w14:paraId="6BBAC596" w14:textId="77777777" w:rsidR="00D24A11" w:rsidRPr="00D604E9" w:rsidRDefault="00D24A11" w:rsidP="00D24A11">
            <w:pPr>
              <w:jc w:val="center"/>
              <w:rPr>
                <w:rFonts w:ascii="Arial" w:hAnsi="Arial" w:cs="Arial"/>
                <w:sz w:val="18"/>
              </w:rPr>
            </w:pPr>
            <w:r w:rsidRPr="00D604E9">
              <w:rPr>
                <w:rFonts w:ascii="Arial" w:hAnsi="Arial" w:cs="Arial"/>
                <w:sz w:val="18"/>
              </w:rPr>
              <w:t>Obsah</w:t>
            </w:r>
          </w:p>
        </w:tc>
        <w:tc>
          <w:tcPr>
            <w:tcW w:w="1663" w:type="dxa"/>
            <w:tcBorders>
              <w:bottom w:val="single" w:sz="4" w:space="0" w:color="auto"/>
            </w:tcBorders>
          </w:tcPr>
          <w:p w14:paraId="773AFEE1" w14:textId="77777777" w:rsidR="00D92BCC" w:rsidRPr="00D604E9" w:rsidRDefault="00D92BCC" w:rsidP="00D24A11">
            <w:pPr>
              <w:jc w:val="center"/>
              <w:rPr>
                <w:rFonts w:ascii="Arial" w:hAnsi="Arial" w:cs="Arial"/>
                <w:sz w:val="18"/>
              </w:rPr>
            </w:pPr>
          </w:p>
          <w:p w14:paraId="2D50F374" w14:textId="77777777" w:rsidR="00D24A11" w:rsidRPr="00D604E9" w:rsidRDefault="00D24A11" w:rsidP="00D24A11">
            <w:pPr>
              <w:jc w:val="center"/>
              <w:rPr>
                <w:rFonts w:ascii="Arial" w:hAnsi="Arial" w:cs="Arial"/>
                <w:sz w:val="18"/>
              </w:rPr>
            </w:pPr>
            <w:proofErr w:type="spellStart"/>
            <w:r w:rsidRPr="00D604E9">
              <w:rPr>
                <w:rFonts w:ascii="Arial" w:hAnsi="Arial" w:cs="Arial"/>
                <w:sz w:val="18"/>
              </w:rPr>
              <w:t>Celex</w:t>
            </w:r>
            <w:proofErr w:type="spellEnd"/>
            <w:r w:rsidRPr="00D604E9">
              <w:rPr>
                <w:rFonts w:ascii="Arial" w:hAnsi="Arial" w:cs="Arial"/>
                <w:sz w:val="18"/>
              </w:rPr>
              <w:t xml:space="preserve"> č.</w:t>
            </w:r>
          </w:p>
        </w:tc>
        <w:tc>
          <w:tcPr>
            <w:tcW w:w="1309" w:type="dxa"/>
            <w:tcBorders>
              <w:bottom w:val="single" w:sz="4" w:space="0" w:color="auto"/>
            </w:tcBorders>
          </w:tcPr>
          <w:p w14:paraId="15986A68" w14:textId="77777777" w:rsidR="00D92BCC" w:rsidRPr="00D604E9" w:rsidRDefault="00D92BCC" w:rsidP="00D24A11">
            <w:pPr>
              <w:jc w:val="center"/>
              <w:rPr>
                <w:rFonts w:ascii="Arial" w:hAnsi="Arial" w:cs="Arial"/>
                <w:sz w:val="18"/>
              </w:rPr>
            </w:pPr>
          </w:p>
          <w:p w14:paraId="1336D347" w14:textId="77777777" w:rsidR="00D24A11" w:rsidRPr="00D604E9" w:rsidRDefault="00D24A11" w:rsidP="00D24A11">
            <w:pPr>
              <w:jc w:val="center"/>
              <w:rPr>
                <w:rFonts w:ascii="Arial" w:hAnsi="Arial" w:cs="Arial"/>
                <w:sz w:val="18"/>
              </w:rPr>
            </w:pPr>
            <w:r w:rsidRPr="00D604E9">
              <w:rPr>
                <w:rFonts w:ascii="Arial" w:hAnsi="Arial" w:cs="Arial"/>
                <w:sz w:val="18"/>
              </w:rPr>
              <w:t>Ustanovení</w:t>
            </w:r>
          </w:p>
        </w:tc>
        <w:tc>
          <w:tcPr>
            <w:tcW w:w="4690" w:type="dxa"/>
            <w:tcBorders>
              <w:bottom w:val="single" w:sz="4" w:space="0" w:color="auto"/>
            </w:tcBorders>
          </w:tcPr>
          <w:p w14:paraId="395406D0" w14:textId="77777777" w:rsidR="00D92BCC" w:rsidRPr="00D604E9" w:rsidRDefault="00D92BCC" w:rsidP="00D24A11">
            <w:pPr>
              <w:jc w:val="center"/>
              <w:rPr>
                <w:rFonts w:ascii="Arial" w:hAnsi="Arial" w:cs="Arial"/>
                <w:sz w:val="18"/>
              </w:rPr>
            </w:pPr>
          </w:p>
          <w:p w14:paraId="67961FFE" w14:textId="77777777" w:rsidR="00D24A11" w:rsidRPr="00D604E9" w:rsidRDefault="00D24A11" w:rsidP="00D24A11">
            <w:pPr>
              <w:jc w:val="center"/>
              <w:rPr>
                <w:rFonts w:ascii="Arial" w:hAnsi="Arial" w:cs="Arial"/>
                <w:sz w:val="18"/>
              </w:rPr>
            </w:pPr>
            <w:r w:rsidRPr="00D604E9">
              <w:rPr>
                <w:rFonts w:ascii="Arial" w:hAnsi="Arial" w:cs="Arial"/>
                <w:sz w:val="18"/>
              </w:rPr>
              <w:t>Obsah</w:t>
            </w:r>
          </w:p>
        </w:tc>
      </w:tr>
      <w:tr w:rsidR="00D92BCC" w:rsidRPr="00D604E9" w14:paraId="0E3E7C88" w14:textId="77777777" w:rsidTr="00B9144C">
        <w:tc>
          <w:tcPr>
            <w:tcW w:w="1368" w:type="dxa"/>
            <w:tcBorders>
              <w:bottom w:val="single" w:sz="4" w:space="0" w:color="auto"/>
            </w:tcBorders>
          </w:tcPr>
          <w:p w14:paraId="5A51D210" w14:textId="12D6120B" w:rsidR="00D24A11" w:rsidRPr="00D604E9" w:rsidRDefault="00236B55" w:rsidP="00236B55">
            <w:pPr>
              <w:rPr>
                <w:rFonts w:ascii="Arial" w:hAnsi="Arial" w:cs="Arial"/>
                <w:sz w:val="18"/>
              </w:rPr>
            </w:pPr>
            <w:r w:rsidRPr="00D604E9">
              <w:rPr>
                <w:rFonts w:ascii="Arial" w:hAnsi="Arial" w:cs="Arial"/>
                <w:sz w:val="18"/>
              </w:rPr>
              <w:t xml:space="preserve">Část I Čl. I </w:t>
            </w:r>
            <w:proofErr w:type="gramStart"/>
            <w:r w:rsidRPr="00D604E9">
              <w:rPr>
                <w:rFonts w:ascii="Arial" w:hAnsi="Arial" w:cs="Arial"/>
                <w:sz w:val="18"/>
              </w:rPr>
              <w:t xml:space="preserve">bod </w:t>
            </w:r>
            <w:r w:rsidR="00A948D3" w:rsidRPr="00D604E9">
              <w:rPr>
                <w:rFonts w:ascii="Arial" w:hAnsi="Arial" w:cs="Arial"/>
                <w:sz w:val="18"/>
              </w:rPr>
              <w:t xml:space="preserve"> </w:t>
            </w:r>
            <w:r w:rsidR="00DC448E">
              <w:rPr>
                <w:rFonts w:ascii="Arial" w:hAnsi="Arial" w:cs="Arial"/>
                <w:sz w:val="18"/>
              </w:rPr>
              <w:t>3</w:t>
            </w:r>
            <w:proofErr w:type="gramEnd"/>
          </w:p>
          <w:p w14:paraId="0FF49019" w14:textId="77777777" w:rsidR="00236B55" w:rsidRPr="00D604E9" w:rsidRDefault="00236B55" w:rsidP="00A948D3">
            <w:pPr>
              <w:rPr>
                <w:rFonts w:ascii="Arial" w:hAnsi="Arial" w:cs="Arial"/>
                <w:sz w:val="18"/>
              </w:rPr>
            </w:pPr>
            <w:r w:rsidRPr="00D604E9">
              <w:rPr>
                <w:rFonts w:ascii="Arial" w:hAnsi="Arial" w:cs="Arial"/>
                <w:sz w:val="18"/>
              </w:rPr>
              <w:t xml:space="preserve">§ </w:t>
            </w:r>
            <w:r w:rsidR="00A948D3" w:rsidRPr="00D604E9">
              <w:rPr>
                <w:rFonts w:ascii="Arial" w:hAnsi="Arial" w:cs="Arial"/>
                <w:sz w:val="18"/>
              </w:rPr>
              <w:t xml:space="preserve">2 </w:t>
            </w:r>
            <w:r w:rsidRPr="00D604E9">
              <w:rPr>
                <w:rFonts w:ascii="Arial" w:hAnsi="Arial" w:cs="Arial"/>
                <w:sz w:val="18"/>
              </w:rPr>
              <w:t xml:space="preserve">odst. </w:t>
            </w:r>
            <w:r w:rsidR="00A948D3" w:rsidRPr="00D604E9">
              <w:rPr>
                <w:rFonts w:ascii="Arial" w:hAnsi="Arial" w:cs="Arial"/>
                <w:sz w:val="18"/>
              </w:rPr>
              <w:t>1 písm. z)</w:t>
            </w:r>
          </w:p>
        </w:tc>
        <w:tc>
          <w:tcPr>
            <w:tcW w:w="4964" w:type="dxa"/>
            <w:tcBorders>
              <w:bottom w:val="single" w:sz="4" w:space="0" w:color="auto"/>
            </w:tcBorders>
          </w:tcPr>
          <w:p w14:paraId="3448D238" w14:textId="77777777" w:rsidR="00236B55" w:rsidRPr="00D604E9" w:rsidRDefault="00A87123" w:rsidP="00236B55">
            <w:pPr>
              <w:ind w:firstLine="34"/>
              <w:rPr>
                <w:rFonts w:ascii="Arial" w:eastAsia="Times New Roman" w:hAnsi="Arial" w:cs="Arial"/>
                <w:sz w:val="18"/>
              </w:rPr>
            </w:pPr>
            <w:r w:rsidRPr="00D604E9">
              <w:rPr>
                <w:rFonts w:ascii="Arial" w:eastAsia="Times New Roman" w:hAnsi="Arial" w:cs="Arial"/>
                <w:sz w:val="18"/>
              </w:rPr>
              <w:t>z) zařízením pro aplikaci přípravků zařízení konkrétně určená pro aplikaci přípravků, včetně příslušenství nezbytného pro účinný provoz takového zařízení, jako jsou zejména trysky, tlakoměry, filtry, sítka a čisticí zařízení pro nádrže</w:t>
            </w:r>
          </w:p>
          <w:p w14:paraId="68B57E97" w14:textId="77777777" w:rsidR="00D24A11" w:rsidRPr="00D604E9" w:rsidRDefault="00D24A11" w:rsidP="00236B55">
            <w:pPr>
              <w:ind w:firstLine="34"/>
              <w:jc w:val="both"/>
              <w:rPr>
                <w:rFonts w:ascii="Arial" w:hAnsi="Arial" w:cs="Arial"/>
                <w:sz w:val="18"/>
              </w:rPr>
            </w:pPr>
          </w:p>
        </w:tc>
        <w:tc>
          <w:tcPr>
            <w:tcW w:w="1663" w:type="dxa"/>
            <w:tcBorders>
              <w:bottom w:val="single" w:sz="4" w:space="0" w:color="auto"/>
            </w:tcBorders>
          </w:tcPr>
          <w:p w14:paraId="15C6554D" w14:textId="77777777" w:rsidR="00D92BCC" w:rsidRPr="00D604E9" w:rsidRDefault="005854B1">
            <w:pPr>
              <w:rPr>
                <w:rFonts w:ascii="Arial" w:hAnsi="Arial" w:cs="Arial"/>
                <w:sz w:val="18"/>
              </w:rPr>
            </w:pPr>
            <w:r w:rsidRPr="00D604E9">
              <w:rPr>
                <w:rFonts w:ascii="Arial" w:hAnsi="Arial" w:cs="Arial"/>
                <w:sz w:val="18"/>
              </w:rPr>
              <w:t>32009L0128</w:t>
            </w:r>
          </w:p>
          <w:p w14:paraId="74C33AC5" w14:textId="77777777" w:rsidR="00B57BAA" w:rsidRPr="00D604E9" w:rsidRDefault="00B57BAA">
            <w:pPr>
              <w:rPr>
                <w:rFonts w:ascii="Arial" w:hAnsi="Arial" w:cs="Arial"/>
                <w:sz w:val="18"/>
              </w:rPr>
            </w:pPr>
          </w:p>
        </w:tc>
        <w:tc>
          <w:tcPr>
            <w:tcW w:w="1309" w:type="dxa"/>
            <w:tcBorders>
              <w:bottom w:val="single" w:sz="4" w:space="0" w:color="auto"/>
            </w:tcBorders>
          </w:tcPr>
          <w:p w14:paraId="00B28291" w14:textId="77777777" w:rsidR="00D92BCC" w:rsidRPr="00D604E9" w:rsidRDefault="00A87123" w:rsidP="00B57BAA">
            <w:pPr>
              <w:rPr>
                <w:rFonts w:ascii="Arial" w:eastAsia="Times New Roman" w:hAnsi="Arial" w:cs="Arial"/>
                <w:sz w:val="18"/>
              </w:rPr>
            </w:pPr>
            <w:r w:rsidRPr="00D604E9">
              <w:rPr>
                <w:rFonts w:ascii="Arial" w:eastAsia="Times New Roman" w:hAnsi="Arial" w:cs="Arial"/>
                <w:sz w:val="18"/>
              </w:rPr>
              <w:t>Článek 3 bod 4</w:t>
            </w:r>
          </w:p>
          <w:p w14:paraId="5B47B6D6" w14:textId="77777777" w:rsidR="00B57BAA" w:rsidRPr="00D604E9" w:rsidRDefault="00B57BAA" w:rsidP="00D61946">
            <w:pPr>
              <w:rPr>
                <w:rFonts w:ascii="Arial" w:hAnsi="Arial" w:cs="Arial"/>
                <w:sz w:val="18"/>
              </w:rPr>
            </w:pPr>
          </w:p>
        </w:tc>
        <w:tc>
          <w:tcPr>
            <w:tcW w:w="4690" w:type="dxa"/>
            <w:tcBorders>
              <w:bottom w:val="single" w:sz="4" w:space="0" w:color="auto"/>
            </w:tcBorders>
          </w:tcPr>
          <w:p w14:paraId="693E187E" w14:textId="77777777" w:rsidR="005854B1" w:rsidRPr="00D604E9" w:rsidRDefault="00A87123" w:rsidP="00A87123">
            <w:pPr>
              <w:pStyle w:val="Textbodu"/>
              <w:numPr>
                <w:ilvl w:val="0"/>
                <w:numId w:val="0"/>
              </w:numPr>
              <w:rPr>
                <w:rFonts w:ascii="Arial" w:hAnsi="Arial" w:cs="Arial"/>
                <w:sz w:val="18"/>
                <w:szCs w:val="22"/>
              </w:rPr>
            </w:pPr>
            <w:r w:rsidRPr="00D604E9">
              <w:rPr>
                <w:rFonts w:ascii="Arial" w:hAnsi="Arial" w:cs="Arial"/>
                <w:sz w:val="18"/>
                <w:szCs w:val="22"/>
              </w:rPr>
              <w:t>4) zařízením pro aplikaci pesticidů“ zařízení konkrétně určené pro aplikaci pesticidů, včetně příslušenství nezbytného pro účinný provoz takového zařízení, jako jsou trysky, tlakoměry, filtry, sítka a čisticí zařízení pro nádrže;</w:t>
            </w:r>
          </w:p>
        </w:tc>
      </w:tr>
      <w:tr w:rsidR="00067FC6" w:rsidRPr="00D604E9" w14:paraId="187371C3" w14:textId="77777777" w:rsidTr="00B9144C">
        <w:tc>
          <w:tcPr>
            <w:tcW w:w="1368" w:type="dxa"/>
            <w:tcBorders>
              <w:bottom w:val="single" w:sz="4" w:space="0" w:color="auto"/>
            </w:tcBorders>
          </w:tcPr>
          <w:p w14:paraId="2D8A255E" w14:textId="5467E4F0" w:rsidR="00067FC6" w:rsidRPr="00067FC6" w:rsidRDefault="00067FC6" w:rsidP="00067FC6">
            <w:pPr>
              <w:rPr>
                <w:rFonts w:ascii="Arial" w:hAnsi="Arial" w:cs="Arial"/>
                <w:sz w:val="18"/>
              </w:rPr>
            </w:pPr>
            <w:r w:rsidRPr="00067FC6">
              <w:rPr>
                <w:rFonts w:ascii="Arial" w:hAnsi="Arial" w:cs="Arial"/>
                <w:sz w:val="18"/>
              </w:rPr>
              <w:t xml:space="preserve">Část I Čl. I bod </w:t>
            </w:r>
            <w:r w:rsidR="00DC448E">
              <w:rPr>
                <w:rFonts w:ascii="Arial" w:hAnsi="Arial" w:cs="Arial"/>
                <w:sz w:val="18"/>
              </w:rPr>
              <w:t>5</w:t>
            </w:r>
          </w:p>
          <w:p w14:paraId="65A9DC39" w14:textId="43DEA6F4" w:rsidR="00067FC6" w:rsidRPr="00D604E9" w:rsidRDefault="00067FC6" w:rsidP="00067FC6">
            <w:pPr>
              <w:rPr>
                <w:rFonts w:ascii="Arial" w:hAnsi="Arial" w:cs="Arial"/>
                <w:sz w:val="18"/>
              </w:rPr>
            </w:pPr>
            <w:r w:rsidRPr="00067FC6">
              <w:rPr>
                <w:rFonts w:ascii="Arial" w:hAnsi="Arial" w:cs="Arial"/>
                <w:sz w:val="18"/>
              </w:rPr>
              <w:t xml:space="preserve">§ 5 odst. </w:t>
            </w:r>
            <w:r w:rsidR="00886642">
              <w:rPr>
                <w:rFonts w:ascii="Arial" w:hAnsi="Arial" w:cs="Arial"/>
                <w:sz w:val="18"/>
              </w:rPr>
              <w:t xml:space="preserve">1 a </w:t>
            </w:r>
            <w:r w:rsidRPr="00067FC6">
              <w:rPr>
                <w:rFonts w:ascii="Arial" w:hAnsi="Arial" w:cs="Arial"/>
                <w:sz w:val="18"/>
              </w:rPr>
              <w:t>2</w:t>
            </w:r>
          </w:p>
        </w:tc>
        <w:tc>
          <w:tcPr>
            <w:tcW w:w="4964" w:type="dxa"/>
            <w:tcBorders>
              <w:bottom w:val="single" w:sz="4" w:space="0" w:color="auto"/>
            </w:tcBorders>
          </w:tcPr>
          <w:p w14:paraId="0CE5CDD8" w14:textId="06DF0C6F" w:rsidR="00067FC6" w:rsidRPr="00067FC6" w:rsidRDefault="00067FC6" w:rsidP="00067FC6">
            <w:pPr>
              <w:ind w:firstLine="34"/>
              <w:rPr>
                <w:rFonts w:ascii="Arial" w:eastAsia="Times New Roman" w:hAnsi="Arial" w:cs="Arial"/>
                <w:sz w:val="18"/>
              </w:rPr>
            </w:pPr>
            <w:r w:rsidRPr="00067FC6">
              <w:rPr>
                <w:rFonts w:ascii="Arial" w:eastAsia="Times New Roman" w:hAnsi="Arial" w:cs="Arial"/>
                <w:sz w:val="18"/>
              </w:rPr>
              <w:t xml:space="preserve">1) Profesionální uživatel je povinen </w:t>
            </w:r>
            <w:r w:rsidR="00921022">
              <w:rPr>
                <w:rFonts w:ascii="Arial" w:eastAsia="Times New Roman" w:hAnsi="Arial" w:cs="Arial"/>
                <w:sz w:val="18"/>
              </w:rPr>
              <w:t>brát v úvahu</w:t>
            </w:r>
            <w:r w:rsidRPr="00067FC6">
              <w:rPr>
                <w:rFonts w:ascii="Arial" w:eastAsia="Times New Roman" w:hAnsi="Arial" w:cs="Arial"/>
                <w:sz w:val="18"/>
              </w:rPr>
              <w:t xml:space="preserve"> veškeré dostupné metody ochrany rostlin a následně zavádět vhodná opatření, která lze z hospodářského a ekologického hlediska odůvodnit a která snižují či minimalizují rizika pro lidské zdraví nebo životní prostředí (dále jen „integrovaná ochrana rostlin“).</w:t>
            </w:r>
          </w:p>
          <w:p w14:paraId="671694AF" w14:textId="77777777" w:rsidR="00067FC6" w:rsidRPr="00067FC6" w:rsidRDefault="00067FC6" w:rsidP="00067FC6">
            <w:pPr>
              <w:ind w:firstLine="34"/>
              <w:rPr>
                <w:rFonts w:ascii="Arial" w:eastAsia="Times New Roman" w:hAnsi="Arial" w:cs="Arial"/>
                <w:sz w:val="18"/>
              </w:rPr>
            </w:pPr>
          </w:p>
          <w:p w14:paraId="407275DC" w14:textId="6852E6C5" w:rsidR="00067FC6" w:rsidRPr="00D604E9" w:rsidRDefault="00067FC6" w:rsidP="00067FC6">
            <w:pPr>
              <w:ind w:firstLine="34"/>
              <w:rPr>
                <w:rFonts w:ascii="Arial" w:eastAsia="Times New Roman" w:hAnsi="Arial" w:cs="Arial"/>
                <w:sz w:val="18"/>
              </w:rPr>
            </w:pPr>
            <w:r w:rsidRPr="00067FC6">
              <w:rPr>
                <w:rFonts w:ascii="Arial" w:eastAsia="Times New Roman" w:hAnsi="Arial" w:cs="Arial"/>
                <w:sz w:val="18"/>
              </w:rPr>
              <w:t xml:space="preserve">(2) Profesionální uživatel je při rozhodování o využití integrované ochrany rostlin povinen vždy zabezpečit optimální růst zdravých rostlin a zdravotní nezávadnost a kvalitu rostlinných produktů při co nejmenším narušení zemědělských ekosystémů a zvážit použití opatření </w:t>
            </w:r>
            <w:r w:rsidRPr="00067FC6">
              <w:rPr>
                <w:rFonts w:ascii="Arial" w:eastAsia="Times New Roman" w:hAnsi="Arial" w:cs="Arial"/>
                <w:sz w:val="18"/>
              </w:rPr>
              <w:lastRenderedPageBreak/>
              <w:t>integrované ochrany rostlin stanovených prováděcím právním předpisem.</w:t>
            </w:r>
          </w:p>
        </w:tc>
        <w:tc>
          <w:tcPr>
            <w:tcW w:w="1663" w:type="dxa"/>
            <w:tcBorders>
              <w:bottom w:val="single" w:sz="4" w:space="0" w:color="auto"/>
            </w:tcBorders>
          </w:tcPr>
          <w:p w14:paraId="02205C22" w14:textId="2762398E" w:rsidR="00067FC6" w:rsidRPr="00D604E9" w:rsidRDefault="00067FC6" w:rsidP="00067FC6">
            <w:pPr>
              <w:rPr>
                <w:rFonts w:ascii="Arial" w:hAnsi="Arial" w:cs="Arial"/>
                <w:sz w:val="18"/>
              </w:rPr>
            </w:pPr>
            <w:r w:rsidRPr="00067FC6">
              <w:rPr>
                <w:rFonts w:ascii="Arial" w:hAnsi="Arial" w:cs="Arial"/>
                <w:sz w:val="18"/>
              </w:rPr>
              <w:lastRenderedPageBreak/>
              <w:t>32009L0128</w:t>
            </w:r>
          </w:p>
        </w:tc>
        <w:tc>
          <w:tcPr>
            <w:tcW w:w="1309" w:type="dxa"/>
            <w:tcBorders>
              <w:top w:val="single" w:sz="4" w:space="0" w:color="auto"/>
              <w:left w:val="single" w:sz="4" w:space="0" w:color="auto"/>
              <w:bottom w:val="nil"/>
              <w:right w:val="single" w:sz="4" w:space="0" w:color="auto"/>
            </w:tcBorders>
          </w:tcPr>
          <w:p w14:paraId="2E7B2459" w14:textId="0779D809" w:rsidR="00067FC6" w:rsidRPr="00067FC6" w:rsidRDefault="00067FC6" w:rsidP="00067FC6">
            <w:pPr>
              <w:rPr>
                <w:rFonts w:ascii="Arial" w:hAnsi="Arial" w:cs="Arial"/>
                <w:sz w:val="18"/>
              </w:rPr>
            </w:pPr>
            <w:r w:rsidRPr="00067FC6">
              <w:rPr>
                <w:rFonts w:ascii="Arial" w:hAnsi="Arial" w:cs="Arial"/>
                <w:sz w:val="18"/>
              </w:rPr>
              <w:t>Článek 3 bod 6</w:t>
            </w:r>
          </w:p>
        </w:tc>
        <w:tc>
          <w:tcPr>
            <w:tcW w:w="4690" w:type="dxa"/>
            <w:tcBorders>
              <w:top w:val="single" w:sz="4" w:space="0" w:color="auto"/>
              <w:left w:val="single" w:sz="4" w:space="0" w:color="auto"/>
              <w:bottom w:val="nil"/>
              <w:right w:val="single" w:sz="4" w:space="0" w:color="auto"/>
            </w:tcBorders>
          </w:tcPr>
          <w:p w14:paraId="452E3351" w14:textId="68617DB3" w:rsidR="00067FC6" w:rsidRPr="00067FC6" w:rsidRDefault="00067FC6" w:rsidP="00067FC6">
            <w:pPr>
              <w:pStyle w:val="Textbodu"/>
              <w:numPr>
                <w:ilvl w:val="0"/>
                <w:numId w:val="0"/>
              </w:numPr>
              <w:rPr>
                <w:rFonts w:ascii="Arial" w:eastAsiaTheme="minorEastAsia" w:hAnsi="Arial" w:cs="Arial"/>
                <w:sz w:val="18"/>
                <w:szCs w:val="22"/>
              </w:rPr>
            </w:pPr>
            <w:r w:rsidRPr="00067FC6">
              <w:rPr>
                <w:rFonts w:ascii="Arial" w:eastAsiaTheme="minorEastAsia" w:hAnsi="Arial" w:cs="Arial"/>
                <w:sz w:val="18"/>
                <w:szCs w:val="22"/>
              </w:rPr>
              <w:t>6) „integrovanou ochranou rostlin“ pečlivé zvažování veškerých dostupných metod ochrany rostlin a následná integrace vhodných opatření, která potlačují rozvoj populací škodlivých organismů a udržují používání přípravků na ochranu rostlin a jiných forem zásahu na úrovních, které lze z hospodářského a ekologického hlediska odůvodnit a které snižují či minimalizují rizika pro lidské zdraví nebo životní prostředí. „Integrovaná ochrana rostlin“ klade důraz na růst zdravých plodin při co nejmenším narušení zemědělských ekosystémů a podporuje přirozené mechanismy ochrany před škodlivými organismy</w:t>
            </w:r>
          </w:p>
        </w:tc>
      </w:tr>
      <w:tr w:rsidR="008459E0" w:rsidRPr="00D604E9" w14:paraId="68022B50" w14:textId="77777777" w:rsidTr="00B9144C">
        <w:tc>
          <w:tcPr>
            <w:tcW w:w="1368" w:type="dxa"/>
            <w:tcBorders>
              <w:top w:val="single" w:sz="4" w:space="0" w:color="auto"/>
              <w:bottom w:val="nil"/>
            </w:tcBorders>
          </w:tcPr>
          <w:p w14:paraId="52EFFB11" w14:textId="5136FDE2" w:rsidR="008459E0" w:rsidRPr="00D604E9" w:rsidRDefault="00E54F77" w:rsidP="00E54F77">
            <w:pPr>
              <w:rPr>
                <w:rFonts w:ascii="Arial" w:hAnsi="Arial" w:cs="Arial"/>
                <w:sz w:val="18"/>
              </w:rPr>
            </w:pPr>
            <w:r w:rsidRPr="00D604E9">
              <w:rPr>
                <w:rFonts w:ascii="Arial" w:hAnsi="Arial" w:cs="Arial"/>
                <w:sz w:val="18"/>
              </w:rPr>
              <w:lastRenderedPageBreak/>
              <w:t xml:space="preserve">Část I Čl. I bod </w:t>
            </w:r>
            <w:r w:rsidR="00DC448E">
              <w:rPr>
                <w:rFonts w:ascii="Arial" w:hAnsi="Arial" w:cs="Arial"/>
                <w:sz w:val="18"/>
              </w:rPr>
              <w:t>5</w:t>
            </w:r>
          </w:p>
          <w:p w14:paraId="5B7F9A09" w14:textId="3B4E3F49" w:rsidR="00E54F77" w:rsidRPr="00D604E9" w:rsidRDefault="00E54F77" w:rsidP="00886642">
            <w:pPr>
              <w:rPr>
                <w:rFonts w:ascii="Arial" w:hAnsi="Arial" w:cs="Arial"/>
                <w:sz w:val="18"/>
              </w:rPr>
            </w:pPr>
            <w:r w:rsidRPr="00D604E9">
              <w:rPr>
                <w:rFonts w:ascii="Arial" w:hAnsi="Arial" w:cs="Arial"/>
                <w:sz w:val="18"/>
              </w:rPr>
              <w:t xml:space="preserve">§ 5 odst. </w:t>
            </w:r>
            <w:r w:rsidR="00886642">
              <w:rPr>
                <w:rFonts w:ascii="Arial" w:hAnsi="Arial" w:cs="Arial"/>
                <w:sz w:val="18"/>
              </w:rPr>
              <w:t>3</w:t>
            </w:r>
          </w:p>
        </w:tc>
        <w:tc>
          <w:tcPr>
            <w:tcW w:w="4964" w:type="dxa"/>
            <w:tcBorders>
              <w:top w:val="single" w:sz="4" w:space="0" w:color="auto"/>
              <w:bottom w:val="nil"/>
            </w:tcBorders>
          </w:tcPr>
          <w:p w14:paraId="042489E1" w14:textId="186318A5" w:rsidR="00E54F77" w:rsidRPr="00D604E9" w:rsidRDefault="00886642" w:rsidP="006E7602">
            <w:pPr>
              <w:jc w:val="both"/>
              <w:rPr>
                <w:rFonts w:ascii="Arial" w:eastAsia="Times New Roman" w:hAnsi="Arial" w:cs="Arial"/>
                <w:sz w:val="18"/>
              </w:rPr>
            </w:pPr>
            <w:r w:rsidRPr="00886642">
              <w:rPr>
                <w:rFonts w:ascii="Arial" w:eastAsia="Times New Roman" w:hAnsi="Arial" w:cs="Arial"/>
                <w:sz w:val="18"/>
              </w:rPr>
              <w:t>(3) Profesionální uživatel zaznamenává údaje o vlastním sledování výskytu škodlivých organismů, o jím použitých přípravcích a o vyhodnocení úspěšnosti jím provedených opatření na ochranu rostlin, způsobem stanoveným prováděcím právním předpisem.</w:t>
            </w:r>
          </w:p>
        </w:tc>
        <w:tc>
          <w:tcPr>
            <w:tcW w:w="1663" w:type="dxa"/>
            <w:tcBorders>
              <w:top w:val="single" w:sz="4" w:space="0" w:color="auto"/>
              <w:bottom w:val="nil"/>
            </w:tcBorders>
          </w:tcPr>
          <w:p w14:paraId="08CA34CA" w14:textId="77777777" w:rsidR="008459E0" w:rsidRPr="00D604E9" w:rsidRDefault="00E54F77">
            <w:pPr>
              <w:rPr>
                <w:rFonts w:ascii="Arial" w:hAnsi="Arial" w:cs="Arial"/>
                <w:sz w:val="18"/>
              </w:rPr>
            </w:pPr>
            <w:r w:rsidRPr="00D604E9">
              <w:rPr>
                <w:rFonts w:ascii="Arial" w:hAnsi="Arial" w:cs="Arial"/>
                <w:sz w:val="18"/>
              </w:rPr>
              <w:t>32009L0128</w:t>
            </w:r>
          </w:p>
        </w:tc>
        <w:tc>
          <w:tcPr>
            <w:tcW w:w="1309" w:type="dxa"/>
            <w:tcBorders>
              <w:top w:val="single" w:sz="4" w:space="0" w:color="auto"/>
              <w:bottom w:val="nil"/>
            </w:tcBorders>
          </w:tcPr>
          <w:p w14:paraId="5057D7C3" w14:textId="54C5C885" w:rsidR="008459E0" w:rsidRPr="00D604E9" w:rsidRDefault="00E44BCA" w:rsidP="00886642">
            <w:pPr>
              <w:rPr>
                <w:rFonts w:ascii="Arial" w:eastAsia="Times New Roman" w:hAnsi="Arial" w:cs="Arial"/>
                <w:sz w:val="18"/>
              </w:rPr>
            </w:pPr>
            <w:r w:rsidRPr="00D604E9">
              <w:rPr>
                <w:rFonts w:ascii="Arial" w:eastAsia="Times New Roman" w:hAnsi="Arial" w:cs="Arial"/>
                <w:sz w:val="18"/>
              </w:rPr>
              <w:t xml:space="preserve">Příloha III bod </w:t>
            </w:r>
            <w:r w:rsidR="00886642">
              <w:rPr>
                <w:rFonts w:ascii="Arial" w:eastAsia="Times New Roman" w:hAnsi="Arial" w:cs="Arial"/>
                <w:sz w:val="18"/>
              </w:rPr>
              <w:t>8</w:t>
            </w:r>
          </w:p>
        </w:tc>
        <w:tc>
          <w:tcPr>
            <w:tcW w:w="4690" w:type="dxa"/>
            <w:tcBorders>
              <w:top w:val="single" w:sz="4" w:space="0" w:color="auto"/>
              <w:bottom w:val="nil"/>
            </w:tcBorders>
          </w:tcPr>
          <w:p w14:paraId="4829006D" w14:textId="5AA82CE1" w:rsidR="008459E0" w:rsidRPr="00D604E9" w:rsidRDefault="00886642" w:rsidP="00B2774D">
            <w:pPr>
              <w:rPr>
                <w:rFonts w:ascii="Arial" w:hAnsi="Arial" w:cs="Arial"/>
                <w:sz w:val="18"/>
              </w:rPr>
            </w:pPr>
            <w:r w:rsidRPr="00886642">
              <w:rPr>
                <w:rFonts w:ascii="Arial" w:hAnsi="Arial" w:cs="Arial"/>
                <w:sz w:val="18"/>
              </w:rPr>
              <w:t>8. Profesionální uživatel by měl na základě záznamů o používání pesticidů a sledování škodlivých organismů ověřovat úspěšnost používaných opatření na ochranu rostlin.</w:t>
            </w:r>
          </w:p>
        </w:tc>
      </w:tr>
      <w:tr w:rsidR="00B9144C" w:rsidRPr="00D604E9" w14:paraId="1BE8C35C" w14:textId="77777777" w:rsidTr="00B9144C">
        <w:tc>
          <w:tcPr>
            <w:tcW w:w="1368" w:type="dxa"/>
            <w:tcBorders>
              <w:top w:val="single" w:sz="4" w:space="0" w:color="auto"/>
              <w:bottom w:val="nil"/>
            </w:tcBorders>
          </w:tcPr>
          <w:p w14:paraId="586BA267" w14:textId="0DB2E7E9" w:rsidR="00B9144C" w:rsidRPr="00B9144C" w:rsidRDefault="00B9144C" w:rsidP="00B9144C">
            <w:pPr>
              <w:rPr>
                <w:rFonts w:ascii="Arial" w:hAnsi="Arial" w:cs="Arial"/>
                <w:sz w:val="18"/>
              </w:rPr>
            </w:pPr>
            <w:r w:rsidRPr="00B9144C">
              <w:rPr>
                <w:rFonts w:ascii="Arial" w:hAnsi="Arial" w:cs="Arial"/>
                <w:sz w:val="18"/>
              </w:rPr>
              <w:t xml:space="preserve">Část I Čl. I bod </w:t>
            </w:r>
            <w:r w:rsidR="00DC448E">
              <w:rPr>
                <w:rFonts w:ascii="Arial" w:hAnsi="Arial" w:cs="Arial"/>
                <w:sz w:val="18"/>
              </w:rPr>
              <w:t>8</w:t>
            </w:r>
          </w:p>
          <w:p w14:paraId="4F5C22E0" w14:textId="5655F9EA" w:rsidR="00B9144C" w:rsidRPr="00D604E9" w:rsidRDefault="00B9144C" w:rsidP="00B9144C">
            <w:pPr>
              <w:rPr>
                <w:rFonts w:ascii="Arial" w:hAnsi="Arial" w:cs="Arial"/>
                <w:sz w:val="18"/>
              </w:rPr>
            </w:pPr>
            <w:r w:rsidRPr="00B9144C">
              <w:rPr>
                <w:rFonts w:ascii="Arial" w:hAnsi="Arial" w:cs="Arial"/>
                <w:sz w:val="18"/>
              </w:rPr>
              <w:t xml:space="preserve">§ </w:t>
            </w:r>
            <w:r>
              <w:rPr>
                <w:rFonts w:ascii="Arial" w:hAnsi="Arial" w:cs="Arial"/>
                <w:sz w:val="18"/>
              </w:rPr>
              <w:t>9</w:t>
            </w:r>
          </w:p>
        </w:tc>
        <w:tc>
          <w:tcPr>
            <w:tcW w:w="4964" w:type="dxa"/>
            <w:tcBorders>
              <w:top w:val="single" w:sz="4" w:space="0" w:color="auto"/>
              <w:bottom w:val="nil"/>
            </w:tcBorders>
          </w:tcPr>
          <w:p w14:paraId="1CB2CE82" w14:textId="696E1216" w:rsidR="00B9144C" w:rsidRPr="00886642" w:rsidRDefault="00B9144C" w:rsidP="00B9144C">
            <w:pPr>
              <w:jc w:val="both"/>
              <w:rPr>
                <w:rFonts w:ascii="Arial" w:eastAsia="Times New Roman" w:hAnsi="Arial" w:cs="Arial"/>
                <w:sz w:val="18"/>
              </w:rPr>
            </w:pPr>
            <w:r w:rsidRPr="00B9144C">
              <w:rPr>
                <w:rFonts w:ascii="Arial" w:eastAsia="Times New Roman" w:hAnsi="Arial" w:cs="Arial"/>
                <w:sz w:val="18"/>
              </w:rPr>
              <w:t>Každý, kdo zjistí výskyt nebo má důvodné podezření z výskytu škodlivého organismu podle § 7 odst. 1 nebo 3 nebo škodlivého organismu podle § 10 odst. 1 písm. b), proti jehož zavlékání a šíření nařídil Ústav mimořádná rostlinolékařská opatření podle § 76 odst. 2 věty druhé, je povinen toto zjištění nebo důvodné podezření písemně oznámit Ústavu ve lhůtě deseti kalendářních dnů, a v případě, že jej o to Ústav požádá, poskytnout informace týkající se výskytu tohoto škodlivého organismu, které mu jsou známy. Po obdržení této informace Ústav postupuje v souladu s § 11 odst. 1</w:t>
            </w:r>
          </w:p>
        </w:tc>
        <w:tc>
          <w:tcPr>
            <w:tcW w:w="1663" w:type="dxa"/>
            <w:tcBorders>
              <w:top w:val="single" w:sz="4" w:space="0" w:color="auto"/>
              <w:bottom w:val="nil"/>
            </w:tcBorders>
          </w:tcPr>
          <w:p w14:paraId="49C28268" w14:textId="77777777" w:rsidR="00B9144C" w:rsidRDefault="00B9144C" w:rsidP="00B9144C">
            <w:r w:rsidRPr="002D38A3">
              <w:t>32014R0652</w:t>
            </w:r>
          </w:p>
          <w:p w14:paraId="46119BC2" w14:textId="3EF9EC33" w:rsidR="00B9144C" w:rsidRDefault="00B9144C" w:rsidP="00B9144C">
            <w:r>
              <w:t>mění</w:t>
            </w:r>
          </w:p>
          <w:p w14:paraId="12A9109E" w14:textId="11231F3F" w:rsidR="00B9144C" w:rsidRPr="00D604E9" w:rsidRDefault="00B9144C" w:rsidP="00B9144C">
            <w:pPr>
              <w:rPr>
                <w:rFonts w:ascii="Arial" w:hAnsi="Arial" w:cs="Arial"/>
                <w:sz w:val="18"/>
              </w:rPr>
            </w:pPr>
            <w:r>
              <w:t>32009L0029</w:t>
            </w:r>
          </w:p>
        </w:tc>
        <w:tc>
          <w:tcPr>
            <w:tcW w:w="1309" w:type="dxa"/>
            <w:tcBorders>
              <w:top w:val="single" w:sz="4" w:space="0" w:color="auto"/>
              <w:bottom w:val="nil"/>
            </w:tcBorders>
          </w:tcPr>
          <w:p w14:paraId="7AEF4A7F" w14:textId="70B9B485" w:rsidR="00B9144C" w:rsidRPr="00D604E9" w:rsidRDefault="00B9144C" w:rsidP="00B9144C">
            <w:pPr>
              <w:rPr>
                <w:rFonts w:ascii="Arial" w:eastAsia="Times New Roman" w:hAnsi="Arial" w:cs="Arial"/>
                <w:sz w:val="18"/>
              </w:rPr>
            </w:pPr>
            <w:r w:rsidRPr="002D38A3">
              <w:t>Článek 47 bod 2)</w:t>
            </w:r>
          </w:p>
        </w:tc>
        <w:tc>
          <w:tcPr>
            <w:tcW w:w="4690" w:type="dxa"/>
            <w:tcBorders>
              <w:top w:val="single" w:sz="4" w:space="0" w:color="auto"/>
              <w:bottom w:val="nil"/>
            </w:tcBorders>
          </w:tcPr>
          <w:p w14:paraId="7AF3FA13" w14:textId="77777777" w:rsidR="00B9144C" w:rsidRPr="00B9144C" w:rsidRDefault="00B9144C" w:rsidP="00B9144C">
            <w:pPr>
              <w:rPr>
                <w:rFonts w:ascii="Arial" w:hAnsi="Arial" w:cs="Arial"/>
                <w:sz w:val="18"/>
              </w:rPr>
            </w:pPr>
            <w:r w:rsidRPr="00B9144C">
              <w:rPr>
                <w:rFonts w:ascii="Arial" w:hAnsi="Arial" w:cs="Arial"/>
                <w:sz w:val="18"/>
              </w:rPr>
              <w:t>Směrnice 2000/29/ES se mění takto:</w:t>
            </w:r>
          </w:p>
          <w:p w14:paraId="7CCDACC0" w14:textId="77777777" w:rsidR="00B9144C" w:rsidRPr="00B9144C" w:rsidRDefault="00B9144C" w:rsidP="00B9144C">
            <w:pPr>
              <w:rPr>
                <w:rFonts w:ascii="Arial" w:hAnsi="Arial" w:cs="Arial"/>
                <w:sz w:val="18"/>
              </w:rPr>
            </w:pPr>
            <w:r w:rsidRPr="00B9144C">
              <w:rPr>
                <w:rFonts w:ascii="Arial" w:hAnsi="Arial" w:cs="Arial"/>
                <w:sz w:val="18"/>
              </w:rPr>
              <w:t>2) Za článek 15 se vkládá nový článek, který zní:</w:t>
            </w:r>
          </w:p>
          <w:p w14:paraId="796939B5" w14:textId="77777777" w:rsidR="00B9144C" w:rsidRPr="00B9144C" w:rsidRDefault="00B9144C" w:rsidP="00B9144C">
            <w:pPr>
              <w:rPr>
                <w:rFonts w:ascii="Arial" w:hAnsi="Arial" w:cs="Arial"/>
                <w:sz w:val="18"/>
              </w:rPr>
            </w:pPr>
            <w:r w:rsidRPr="00B9144C">
              <w:rPr>
                <w:rFonts w:ascii="Arial" w:hAnsi="Arial" w:cs="Arial"/>
                <w:sz w:val="18"/>
              </w:rPr>
              <w:t xml:space="preserve">„Článek 15a </w:t>
            </w:r>
          </w:p>
          <w:p w14:paraId="4909E6D1" w14:textId="54D7CD9D" w:rsidR="00B9144C" w:rsidRPr="00886642" w:rsidRDefault="00B9144C" w:rsidP="00B9144C">
            <w:pPr>
              <w:rPr>
                <w:rFonts w:ascii="Arial" w:hAnsi="Arial" w:cs="Arial"/>
                <w:sz w:val="18"/>
              </w:rPr>
            </w:pPr>
            <w:r w:rsidRPr="00B9144C">
              <w:rPr>
                <w:rFonts w:ascii="Arial" w:hAnsi="Arial" w:cs="Arial"/>
                <w:sz w:val="18"/>
              </w:rPr>
              <w:t>Členské státy stanoví, aby každý, kdo zjistí výskyt škodlivého organismu uvedeného v příloze I nebo v příloze II nebo škodlivého organismu, na nějž se vztahuje opatření podle čl. 16 odst. 2 nebo 3, nebo má důvodné podezření na jeho výskyt, písemně informoval příslušný orgán ve lhůtě deseti kalendářních dnů, a v případě, že jej o to tento příslušný orgán požádá, poskytl informace týkající se výskytu škodlivého organismu, které mu jsou známy.“</w:t>
            </w:r>
          </w:p>
        </w:tc>
      </w:tr>
      <w:tr w:rsidR="002D483A" w:rsidRPr="00D604E9" w14:paraId="43FB31D3" w14:textId="77777777" w:rsidTr="00B9144C">
        <w:tc>
          <w:tcPr>
            <w:tcW w:w="1368" w:type="dxa"/>
            <w:tcBorders>
              <w:top w:val="single" w:sz="4" w:space="0" w:color="auto"/>
              <w:bottom w:val="nil"/>
            </w:tcBorders>
          </w:tcPr>
          <w:p w14:paraId="4AAB36BB" w14:textId="3DBCE5F3" w:rsidR="002D483A" w:rsidRPr="002D483A" w:rsidRDefault="002D483A" w:rsidP="002D483A">
            <w:pPr>
              <w:rPr>
                <w:rFonts w:ascii="Arial" w:hAnsi="Arial" w:cs="Arial"/>
                <w:sz w:val="18"/>
              </w:rPr>
            </w:pPr>
            <w:r w:rsidRPr="002D483A">
              <w:rPr>
                <w:rFonts w:ascii="Arial" w:hAnsi="Arial" w:cs="Arial"/>
                <w:sz w:val="18"/>
              </w:rPr>
              <w:t xml:space="preserve">Část I Čl. I bod </w:t>
            </w:r>
            <w:r w:rsidR="00DC448E">
              <w:rPr>
                <w:rFonts w:ascii="Arial" w:hAnsi="Arial" w:cs="Arial"/>
                <w:sz w:val="18"/>
              </w:rPr>
              <w:t>14</w:t>
            </w:r>
          </w:p>
          <w:p w14:paraId="1DC0AB18" w14:textId="7B959B41" w:rsidR="002D483A" w:rsidRPr="00D604E9" w:rsidRDefault="002D483A" w:rsidP="002D483A">
            <w:pPr>
              <w:rPr>
                <w:rFonts w:ascii="Arial" w:hAnsi="Arial" w:cs="Arial"/>
                <w:sz w:val="18"/>
              </w:rPr>
            </w:pPr>
            <w:r w:rsidRPr="002D483A">
              <w:rPr>
                <w:rFonts w:ascii="Arial" w:hAnsi="Arial" w:cs="Arial"/>
                <w:sz w:val="18"/>
              </w:rPr>
              <w:t xml:space="preserve">§ </w:t>
            </w:r>
            <w:r>
              <w:rPr>
                <w:rFonts w:ascii="Arial" w:hAnsi="Arial" w:cs="Arial"/>
                <w:sz w:val="18"/>
              </w:rPr>
              <w:t>31a</w:t>
            </w:r>
            <w:r w:rsidRPr="002D483A">
              <w:rPr>
                <w:rFonts w:ascii="Arial" w:hAnsi="Arial" w:cs="Arial"/>
                <w:sz w:val="18"/>
              </w:rPr>
              <w:t xml:space="preserve"> odst. </w:t>
            </w:r>
            <w:r>
              <w:rPr>
                <w:rFonts w:ascii="Arial" w:hAnsi="Arial" w:cs="Arial"/>
                <w:sz w:val="18"/>
              </w:rPr>
              <w:t>1</w:t>
            </w:r>
          </w:p>
        </w:tc>
        <w:tc>
          <w:tcPr>
            <w:tcW w:w="4964" w:type="dxa"/>
            <w:tcBorders>
              <w:top w:val="single" w:sz="4" w:space="0" w:color="auto"/>
              <w:bottom w:val="nil"/>
            </w:tcBorders>
          </w:tcPr>
          <w:p w14:paraId="037070BE" w14:textId="34BDEBA7" w:rsidR="002D483A" w:rsidRPr="00886642" w:rsidRDefault="002D483A" w:rsidP="002D483A">
            <w:pPr>
              <w:jc w:val="both"/>
              <w:rPr>
                <w:rFonts w:ascii="Arial" w:eastAsia="Times New Roman" w:hAnsi="Arial" w:cs="Arial"/>
                <w:sz w:val="18"/>
              </w:rPr>
            </w:pPr>
            <w:r w:rsidRPr="002D483A">
              <w:rPr>
                <w:rFonts w:ascii="Arial" w:eastAsia="Times New Roman" w:hAnsi="Arial" w:cs="Arial"/>
                <w:sz w:val="18"/>
              </w:rPr>
              <w:t xml:space="preserve">(1) </w:t>
            </w:r>
            <w:r w:rsidR="00921022" w:rsidRPr="00921022">
              <w:rPr>
                <w:rFonts w:ascii="Arial" w:eastAsia="Times New Roman" w:hAnsi="Arial" w:cs="Arial"/>
                <w:sz w:val="18"/>
              </w:rPr>
              <w:t>Přípravek, který je uváděn na trh, musí být opatřen etiketou v českém jazyce.</w:t>
            </w:r>
          </w:p>
        </w:tc>
        <w:tc>
          <w:tcPr>
            <w:tcW w:w="1663" w:type="dxa"/>
            <w:tcBorders>
              <w:top w:val="single" w:sz="4" w:space="0" w:color="auto"/>
              <w:bottom w:val="nil"/>
            </w:tcBorders>
          </w:tcPr>
          <w:p w14:paraId="0BA1E545" w14:textId="2C03CD23" w:rsidR="002D483A" w:rsidRPr="00D604E9" w:rsidRDefault="002D483A">
            <w:pPr>
              <w:rPr>
                <w:rFonts w:ascii="Arial" w:hAnsi="Arial" w:cs="Arial"/>
                <w:sz w:val="18"/>
              </w:rPr>
            </w:pPr>
            <w:r w:rsidRPr="002D483A">
              <w:rPr>
                <w:rFonts w:ascii="Arial" w:hAnsi="Arial" w:cs="Arial"/>
                <w:sz w:val="18"/>
              </w:rPr>
              <w:t>32011R0547</w:t>
            </w:r>
          </w:p>
        </w:tc>
        <w:tc>
          <w:tcPr>
            <w:tcW w:w="1309" w:type="dxa"/>
            <w:tcBorders>
              <w:top w:val="single" w:sz="4" w:space="0" w:color="auto"/>
              <w:bottom w:val="nil"/>
            </w:tcBorders>
          </w:tcPr>
          <w:p w14:paraId="28E17F93" w14:textId="77777777" w:rsidR="002D483A" w:rsidRDefault="002D483A" w:rsidP="00886642">
            <w:pPr>
              <w:rPr>
                <w:rFonts w:ascii="Arial" w:eastAsia="Times New Roman" w:hAnsi="Arial" w:cs="Arial"/>
                <w:sz w:val="18"/>
              </w:rPr>
            </w:pPr>
            <w:r>
              <w:rPr>
                <w:rFonts w:ascii="Arial" w:eastAsia="Times New Roman" w:hAnsi="Arial" w:cs="Arial"/>
                <w:sz w:val="18"/>
              </w:rPr>
              <w:t>Příloha I</w:t>
            </w:r>
          </w:p>
          <w:p w14:paraId="5CE53D0A" w14:textId="41B407FA" w:rsidR="002D483A" w:rsidRPr="00D604E9" w:rsidRDefault="002D483A" w:rsidP="00886642">
            <w:pPr>
              <w:rPr>
                <w:rFonts w:ascii="Arial" w:eastAsia="Times New Roman" w:hAnsi="Arial" w:cs="Arial"/>
                <w:sz w:val="18"/>
              </w:rPr>
            </w:pPr>
            <w:r>
              <w:rPr>
                <w:rFonts w:ascii="Arial" w:eastAsia="Times New Roman" w:hAnsi="Arial" w:cs="Arial"/>
                <w:sz w:val="18"/>
              </w:rPr>
              <w:t>bod 4</w:t>
            </w:r>
          </w:p>
        </w:tc>
        <w:tc>
          <w:tcPr>
            <w:tcW w:w="4690" w:type="dxa"/>
            <w:tcBorders>
              <w:top w:val="single" w:sz="4" w:space="0" w:color="auto"/>
              <w:bottom w:val="nil"/>
            </w:tcBorders>
          </w:tcPr>
          <w:p w14:paraId="61639294" w14:textId="62FA4AB5" w:rsidR="002D483A" w:rsidRPr="00886642" w:rsidRDefault="002D483A" w:rsidP="00B2774D">
            <w:pPr>
              <w:rPr>
                <w:rFonts w:ascii="Arial" w:hAnsi="Arial" w:cs="Arial"/>
                <w:sz w:val="18"/>
              </w:rPr>
            </w:pPr>
            <w:r w:rsidRPr="002D483A">
              <w:rPr>
                <w:rFonts w:ascii="Arial" w:hAnsi="Arial" w:cs="Arial"/>
                <w:sz w:val="18"/>
              </w:rPr>
              <w:t>Členské státy mohou podmínit uvedení přípravků na ochranu rostlin na trh na svém území použitím svého národního jazyka nebo jazyků při jejich označení.</w:t>
            </w:r>
          </w:p>
        </w:tc>
      </w:tr>
      <w:tr w:rsidR="00E54F77" w:rsidRPr="00D604E9" w14:paraId="28BD91F7" w14:textId="77777777" w:rsidTr="00B9144C">
        <w:tc>
          <w:tcPr>
            <w:tcW w:w="1368" w:type="dxa"/>
            <w:tcBorders>
              <w:top w:val="single" w:sz="4" w:space="0" w:color="auto"/>
              <w:bottom w:val="single" w:sz="4" w:space="0" w:color="auto"/>
            </w:tcBorders>
          </w:tcPr>
          <w:p w14:paraId="57DAD14D" w14:textId="13DD63AE" w:rsidR="00E54F77" w:rsidRPr="00D604E9" w:rsidRDefault="00AD542C" w:rsidP="00E54F77">
            <w:pPr>
              <w:rPr>
                <w:rFonts w:ascii="Arial" w:hAnsi="Arial" w:cs="Arial"/>
                <w:sz w:val="18"/>
              </w:rPr>
            </w:pPr>
            <w:r w:rsidRPr="00D604E9">
              <w:rPr>
                <w:rFonts w:ascii="Arial" w:hAnsi="Arial" w:cs="Arial"/>
                <w:sz w:val="18"/>
              </w:rPr>
              <w:t>Část I Čl. I bod 1</w:t>
            </w:r>
            <w:r w:rsidR="00DC448E">
              <w:rPr>
                <w:rFonts w:ascii="Arial" w:hAnsi="Arial" w:cs="Arial"/>
                <w:sz w:val="18"/>
              </w:rPr>
              <w:t>8</w:t>
            </w:r>
          </w:p>
          <w:p w14:paraId="009C6B0A" w14:textId="475DE681" w:rsidR="00AD542C" w:rsidRPr="00D604E9" w:rsidRDefault="00AD542C" w:rsidP="00E54F77">
            <w:pPr>
              <w:rPr>
                <w:rFonts w:ascii="Arial" w:hAnsi="Arial" w:cs="Arial"/>
                <w:sz w:val="18"/>
              </w:rPr>
            </w:pPr>
            <w:r w:rsidRPr="00D604E9">
              <w:rPr>
                <w:rFonts w:ascii="Arial" w:hAnsi="Arial" w:cs="Arial"/>
                <w:sz w:val="18"/>
              </w:rPr>
              <w:t>§ 34 odst. 2</w:t>
            </w:r>
            <w:r w:rsidR="008E19AD">
              <w:rPr>
                <w:rFonts w:ascii="Arial" w:hAnsi="Arial" w:cs="Arial"/>
                <w:sz w:val="18"/>
              </w:rPr>
              <w:t xml:space="preserve"> a 3</w:t>
            </w:r>
          </w:p>
        </w:tc>
        <w:tc>
          <w:tcPr>
            <w:tcW w:w="4964" w:type="dxa"/>
            <w:tcBorders>
              <w:top w:val="single" w:sz="4" w:space="0" w:color="auto"/>
              <w:bottom w:val="single" w:sz="4" w:space="0" w:color="auto"/>
            </w:tcBorders>
          </w:tcPr>
          <w:p w14:paraId="0289CECB" w14:textId="251AD414" w:rsidR="0014740A" w:rsidRPr="0014740A" w:rsidRDefault="0014740A" w:rsidP="0014740A">
            <w:pPr>
              <w:widowControl w:val="0"/>
              <w:tabs>
                <w:tab w:val="left" w:pos="851"/>
              </w:tabs>
              <w:jc w:val="both"/>
              <w:rPr>
                <w:rFonts w:ascii="Arial" w:eastAsia="Times New Roman" w:hAnsi="Arial" w:cs="Arial"/>
                <w:sz w:val="18"/>
              </w:rPr>
            </w:pPr>
            <w:r w:rsidRPr="0014740A">
              <w:rPr>
                <w:rFonts w:ascii="Arial" w:eastAsia="Times New Roman" w:hAnsi="Arial" w:cs="Arial"/>
                <w:sz w:val="18"/>
              </w:rPr>
              <w:t xml:space="preserve">(2) Ústav povolí prodej a použití přípravku pro neprofesionální použití, pokud </w:t>
            </w:r>
          </w:p>
          <w:p w14:paraId="7BCEFA77" w14:textId="77777777" w:rsidR="0014740A" w:rsidRPr="0014740A" w:rsidRDefault="0014740A" w:rsidP="0014740A">
            <w:pPr>
              <w:widowControl w:val="0"/>
              <w:tabs>
                <w:tab w:val="left" w:pos="851"/>
              </w:tabs>
              <w:jc w:val="both"/>
              <w:rPr>
                <w:rFonts w:ascii="Arial" w:eastAsia="Times New Roman" w:hAnsi="Arial" w:cs="Arial"/>
                <w:sz w:val="18"/>
              </w:rPr>
            </w:pPr>
            <w:r w:rsidRPr="0014740A">
              <w:rPr>
                <w:rFonts w:ascii="Arial" w:eastAsia="Times New Roman" w:hAnsi="Arial" w:cs="Arial"/>
                <w:sz w:val="18"/>
              </w:rPr>
              <w:t>a) závazné stanovisko Ministerstva zdravotnictví nevyžaduje omezení uvádění na trh pouze pro profesionální uživatele,</w:t>
            </w:r>
          </w:p>
          <w:p w14:paraId="4E6B9454" w14:textId="77777777" w:rsidR="0014740A" w:rsidRPr="0014740A" w:rsidRDefault="0014740A" w:rsidP="0014740A">
            <w:pPr>
              <w:widowControl w:val="0"/>
              <w:tabs>
                <w:tab w:val="left" w:pos="851"/>
              </w:tabs>
              <w:jc w:val="both"/>
              <w:rPr>
                <w:rFonts w:ascii="Arial" w:eastAsia="Times New Roman" w:hAnsi="Arial" w:cs="Arial"/>
                <w:sz w:val="18"/>
              </w:rPr>
            </w:pPr>
            <w:r w:rsidRPr="0014740A">
              <w:rPr>
                <w:rFonts w:ascii="Arial" w:eastAsia="Times New Roman" w:hAnsi="Arial" w:cs="Arial"/>
                <w:sz w:val="18"/>
              </w:rPr>
              <w:t>b) nejde o přípravek, představující při neprofesionálním použití významné riziko pro včely, skupinu necílových členovců nebo obratlovců, nebo pro vodní organismy a</w:t>
            </w:r>
          </w:p>
          <w:p w14:paraId="0F0F1AD9" w14:textId="77777777" w:rsidR="008E19AD" w:rsidRDefault="0014740A" w:rsidP="008E19AD">
            <w:pPr>
              <w:widowControl w:val="0"/>
              <w:tabs>
                <w:tab w:val="left" w:pos="851"/>
              </w:tabs>
              <w:jc w:val="both"/>
              <w:rPr>
                <w:rFonts w:ascii="Arial" w:eastAsia="Times New Roman" w:hAnsi="Arial" w:cs="Arial"/>
                <w:sz w:val="18"/>
              </w:rPr>
            </w:pPr>
            <w:r w:rsidRPr="0014740A">
              <w:rPr>
                <w:rFonts w:ascii="Arial" w:eastAsia="Times New Roman" w:hAnsi="Arial" w:cs="Arial"/>
                <w:sz w:val="18"/>
              </w:rPr>
              <w:t>c) přípravek splňuje požadavky na balení a označování přípravků pro neprofesionální uživatele, stanovené prováděcím právním předpisem.</w:t>
            </w:r>
            <w:r w:rsidR="008E19AD" w:rsidRPr="00BF4E24">
              <w:rPr>
                <w:rFonts w:ascii="Arial" w:eastAsia="Times New Roman" w:hAnsi="Arial" w:cs="Arial"/>
                <w:sz w:val="18"/>
              </w:rPr>
              <w:t xml:space="preserve"> </w:t>
            </w:r>
          </w:p>
          <w:p w14:paraId="10EEBE59" w14:textId="77777777" w:rsidR="008E19AD" w:rsidRDefault="008E19AD" w:rsidP="008E19AD">
            <w:pPr>
              <w:widowControl w:val="0"/>
              <w:tabs>
                <w:tab w:val="left" w:pos="851"/>
              </w:tabs>
              <w:jc w:val="both"/>
              <w:rPr>
                <w:rFonts w:ascii="Arial" w:eastAsia="Times New Roman" w:hAnsi="Arial" w:cs="Arial"/>
                <w:sz w:val="18"/>
              </w:rPr>
            </w:pPr>
          </w:p>
          <w:p w14:paraId="5B2EC4C2" w14:textId="5185B146" w:rsidR="008E19AD" w:rsidRPr="00D604E9" w:rsidRDefault="008E19AD" w:rsidP="008E19AD">
            <w:pPr>
              <w:widowControl w:val="0"/>
              <w:tabs>
                <w:tab w:val="left" w:pos="851"/>
              </w:tabs>
              <w:jc w:val="both"/>
              <w:rPr>
                <w:rFonts w:ascii="Arial" w:eastAsia="Times New Roman" w:hAnsi="Arial" w:cs="Arial"/>
                <w:sz w:val="18"/>
              </w:rPr>
            </w:pPr>
            <w:r w:rsidRPr="00BF4E24">
              <w:rPr>
                <w:rFonts w:ascii="Arial" w:eastAsia="Times New Roman" w:hAnsi="Arial" w:cs="Arial"/>
                <w:sz w:val="18"/>
              </w:rPr>
              <w:t>(3) Prováděcí právní předpis stanoví požadavky na balení a označování přípravků pro neprofesionální uživatele a okolnosti, za nichž přípravek představuje v případě neprofesionálního použití významné riziko pro včely, skupinu necílových členovců nebo obratlovců, nebo pro vodní organismy</w:t>
            </w:r>
          </w:p>
          <w:p w14:paraId="11D20D1B" w14:textId="1026370E" w:rsidR="00E54F77" w:rsidRPr="00D604E9" w:rsidRDefault="00E54F77" w:rsidP="0014740A">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424D84CC" w14:textId="77777777" w:rsidR="00F65E00" w:rsidRPr="00D604E9" w:rsidRDefault="00F65E00" w:rsidP="00F65E00">
            <w:pPr>
              <w:rPr>
                <w:rFonts w:ascii="Arial" w:hAnsi="Arial" w:cs="Arial"/>
                <w:sz w:val="18"/>
              </w:rPr>
            </w:pPr>
            <w:r w:rsidRPr="00D604E9">
              <w:rPr>
                <w:rFonts w:ascii="Arial" w:hAnsi="Arial" w:cs="Arial"/>
                <w:sz w:val="18"/>
              </w:rPr>
              <w:t>32009L0128</w:t>
            </w:r>
          </w:p>
          <w:p w14:paraId="32EC6498" w14:textId="77777777" w:rsidR="00E54F77" w:rsidRPr="00D604E9" w:rsidRDefault="00E54F77" w:rsidP="00E54F77">
            <w:pPr>
              <w:rPr>
                <w:rFonts w:ascii="Arial" w:hAnsi="Arial" w:cs="Arial"/>
                <w:sz w:val="18"/>
              </w:rPr>
            </w:pPr>
          </w:p>
        </w:tc>
        <w:tc>
          <w:tcPr>
            <w:tcW w:w="1309" w:type="dxa"/>
            <w:tcBorders>
              <w:top w:val="single" w:sz="4" w:space="0" w:color="auto"/>
              <w:bottom w:val="single" w:sz="4" w:space="0" w:color="auto"/>
            </w:tcBorders>
          </w:tcPr>
          <w:p w14:paraId="31DBF6EF" w14:textId="618FA0AD" w:rsidR="00E54F77" w:rsidRPr="00D604E9" w:rsidRDefault="000F6CDB" w:rsidP="00E54F77">
            <w:pPr>
              <w:rPr>
                <w:rFonts w:ascii="Arial" w:eastAsia="Times New Roman" w:hAnsi="Arial" w:cs="Arial"/>
                <w:sz w:val="18"/>
              </w:rPr>
            </w:pPr>
            <w:r w:rsidRPr="00D604E9">
              <w:rPr>
                <w:rFonts w:ascii="Arial" w:eastAsia="Times New Roman" w:hAnsi="Arial" w:cs="Arial"/>
                <w:sz w:val="18"/>
              </w:rPr>
              <w:t xml:space="preserve">Článek </w:t>
            </w:r>
            <w:r w:rsidR="0014740A">
              <w:rPr>
                <w:rFonts w:ascii="Arial" w:eastAsia="Times New Roman" w:hAnsi="Arial" w:cs="Arial"/>
                <w:sz w:val="18"/>
              </w:rPr>
              <w:t>13</w:t>
            </w:r>
          </w:p>
          <w:p w14:paraId="6121D572" w14:textId="660001A6" w:rsidR="008E19AD" w:rsidRPr="00D604E9" w:rsidRDefault="000F6CDB" w:rsidP="008E19AD">
            <w:pPr>
              <w:rPr>
                <w:rFonts w:ascii="Arial" w:eastAsia="Times New Roman" w:hAnsi="Arial" w:cs="Arial"/>
                <w:sz w:val="18"/>
              </w:rPr>
            </w:pPr>
            <w:r w:rsidRPr="00D604E9">
              <w:rPr>
                <w:rFonts w:ascii="Arial" w:eastAsia="Times New Roman" w:hAnsi="Arial" w:cs="Arial"/>
                <w:sz w:val="18"/>
              </w:rPr>
              <w:t xml:space="preserve">odst. 2 </w:t>
            </w:r>
          </w:p>
          <w:p w14:paraId="5E9CEEE3" w14:textId="28AEE333" w:rsidR="000F6CDB" w:rsidRPr="00D604E9" w:rsidRDefault="000F6CDB" w:rsidP="008E19AD">
            <w:pPr>
              <w:rPr>
                <w:rFonts w:ascii="Arial" w:eastAsia="Times New Roman" w:hAnsi="Arial" w:cs="Arial"/>
                <w:sz w:val="18"/>
              </w:rPr>
            </w:pPr>
          </w:p>
        </w:tc>
        <w:tc>
          <w:tcPr>
            <w:tcW w:w="4690" w:type="dxa"/>
            <w:tcBorders>
              <w:top w:val="single" w:sz="4" w:space="0" w:color="auto"/>
              <w:bottom w:val="single" w:sz="4" w:space="0" w:color="auto"/>
            </w:tcBorders>
          </w:tcPr>
          <w:p w14:paraId="45855FEB" w14:textId="3C45EE7F" w:rsidR="00E54F77" w:rsidRPr="00D604E9" w:rsidRDefault="00BF4E24" w:rsidP="00E54F77">
            <w:pPr>
              <w:rPr>
                <w:rFonts w:ascii="Arial" w:eastAsia="Times New Roman" w:hAnsi="Arial" w:cs="Arial"/>
                <w:sz w:val="18"/>
              </w:rPr>
            </w:pPr>
            <w:r w:rsidRPr="00BF4E24">
              <w:rPr>
                <w:rFonts w:ascii="Arial" w:eastAsia="Times New Roman" w:hAnsi="Arial" w:cs="Arial"/>
                <w:sz w:val="18"/>
              </w:rPr>
              <w:t>2. Členské státy přijmou v případě pesticidů povolených pro neprofesionální uživatele veškerá nezbytná opatření s cílem zabránit nebezpečnému nakládání s pesticidy. Tato opatření mohou zahrnovat použití pesticidů s nízkou toxicitou a směsí připravených k okamžitému použití a omezení objemu nádob či velikosti balení.</w:t>
            </w:r>
          </w:p>
        </w:tc>
      </w:tr>
      <w:tr w:rsidR="00F63E81" w:rsidRPr="00D604E9" w14:paraId="2E1B584C" w14:textId="77777777" w:rsidTr="00B9144C">
        <w:tc>
          <w:tcPr>
            <w:tcW w:w="1368" w:type="dxa"/>
            <w:tcBorders>
              <w:top w:val="single" w:sz="4" w:space="0" w:color="auto"/>
              <w:bottom w:val="single" w:sz="4" w:space="0" w:color="auto"/>
            </w:tcBorders>
          </w:tcPr>
          <w:p w14:paraId="337BDA00" w14:textId="71D7F6FD" w:rsidR="00ED1BEA" w:rsidRPr="00ED1BEA" w:rsidRDefault="0016610A" w:rsidP="00ED1BEA">
            <w:pPr>
              <w:rPr>
                <w:rFonts w:ascii="Arial" w:hAnsi="Arial" w:cs="Arial"/>
                <w:sz w:val="18"/>
              </w:rPr>
            </w:pPr>
            <w:r>
              <w:rPr>
                <w:rFonts w:ascii="Arial" w:hAnsi="Arial" w:cs="Arial"/>
                <w:sz w:val="18"/>
              </w:rPr>
              <w:t>Část I Čl. I bod 2</w:t>
            </w:r>
            <w:r w:rsidR="008E19AD">
              <w:rPr>
                <w:rFonts w:ascii="Arial" w:hAnsi="Arial" w:cs="Arial"/>
                <w:sz w:val="18"/>
              </w:rPr>
              <w:t>3</w:t>
            </w:r>
            <w:r>
              <w:rPr>
                <w:rFonts w:ascii="Arial" w:hAnsi="Arial" w:cs="Arial"/>
                <w:sz w:val="18"/>
              </w:rPr>
              <w:t xml:space="preserve"> a 2</w:t>
            </w:r>
            <w:r w:rsidR="008E19AD">
              <w:rPr>
                <w:rFonts w:ascii="Arial" w:hAnsi="Arial" w:cs="Arial"/>
                <w:sz w:val="18"/>
              </w:rPr>
              <w:t>4</w:t>
            </w:r>
          </w:p>
          <w:p w14:paraId="7DBE7C3D" w14:textId="6367E7C6" w:rsidR="00F63E81" w:rsidRPr="00D604E9" w:rsidRDefault="00ED1BEA" w:rsidP="001E08A9">
            <w:pPr>
              <w:rPr>
                <w:rFonts w:ascii="Arial" w:hAnsi="Arial" w:cs="Arial"/>
                <w:sz w:val="18"/>
              </w:rPr>
            </w:pPr>
            <w:r w:rsidRPr="00ED1BEA">
              <w:rPr>
                <w:rFonts w:ascii="Arial" w:hAnsi="Arial" w:cs="Arial"/>
                <w:sz w:val="18"/>
              </w:rPr>
              <w:lastRenderedPageBreak/>
              <w:t>§ 3</w:t>
            </w:r>
            <w:r>
              <w:rPr>
                <w:rFonts w:ascii="Arial" w:hAnsi="Arial" w:cs="Arial"/>
                <w:sz w:val="18"/>
              </w:rPr>
              <w:t>7</w:t>
            </w:r>
            <w:r w:rsidRPr="00ED1BEA">
              <w:rPr>
                <w:rFonts w:ascii="Arial" w:hAnsi="Arial" w:cs="Arial"/>
                <w:sz w:val="18"/>
              </w:rPr>
              <w:t xml:space="preserve"> odst. </w:t>
            </w:r>
            <w:r>
              <w:rPr>
                <w:rFonts w:ascii="Arial" w:hAnsi="Arial" w:cs="Arial"/>
                <w:sz w:val="18"/>
              </w:rPr>
              <w:t>2</w:t>
            </w:r>
            <w:r w:rsidR="001E08A9">
              <w:rPr>
                <w:rFonts w:ascii="Arial" w:hAnsi="Arial" w:cs="Arial"/>
                <w:sz w:val="18"/>
              </w:rPr>
              <w:t xml:space="preserve"> a</w:t>
            </w:r>
            <w:r>
              <w:rPr>
                <w:rFonts w:ascii="Arial" w:hAnsi="Arial" w:cs="Arial"/>
                <w:sz w:val="18"/>
              </w:rPr>
              <w:t xml:space="preserve"> </w:t>
            </w:r>
            <w:r w:rsidR="001E08A9">
              <w:rPr>
                <w:rFonts w:ascii="Arial" w:hAnsi="Arial" w:cs="Arial"/>
                <w:sz w:val="18"/>
              </w:rPr>
              <w:t>3</w:t>
            </w:r>
          </w:p>
        </w:tc>
        <w:tc>
          <w:tcPr>
            <w:tcW w:w="4964" w:type="dxa"/>
            <w:tcBorders>
              <w:top w:val="single" w:sz="4" w:space="0" w:color="auto"/>
              <w:bottom w:val="single" w:sz="4" w:space="0" w:color="auto"/>
            </w:tcBorders>
          </w:tcPr>
          <w:p w14:paraId="1CFD1CF0" w14:textId="6EE59C1C"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u w:val="single"/>
              </w:rPr>
              <w:lastRenderedPageBreak/>
              <w:t>(2</w:t>
            </w:r>
            <w:r w:rsidRPr="00ED1BEA">
              <w:rPr>
                <w:rFonts w:ascii="Arial" w:eastAsia="Times New Roman" w:hAnsi="Arial" w:cs="Arial"/>
                <w:sz w:val="18"/>
              </w:rPr>
              <w:t>) Kritéria menšinového použití jsou splněna, jestliže</w:t>
            </w:r>
          </w:p>
          <w:p w14:paraId="354BDD55" w14:textId="77777777"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 xml:space="preserve">a) pěstební plocha plodiny je v České republice menší než </w:t>
            </w:r>
            <w:r w:rsidRPr="00ED1BEA">
              <w:rPr>
                <w:rFonts w:ascii="Arial" w:eastAsia="Times New Roman" w:hAnsi="Arial" w:cs="Arial"/>
                <w:sz w:val="18"/>
              </w:rPr>
              <w:lastRenderedPageBreak/>
              <w:t>10 000 ha v roce, ve kterém byla podána žádost o rozšíření povolení,</w:t>
            </w:r>
          </w:p>
          <w:p w14:paraId="3A76DDEC" w14:textId="0CAAE54C"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 xml:space="preserve">b) ošetřená plocha v posledních </w:t>
            </w:r>
            <w:r w:rsidR="00921022">
              <w:rPr>
                <w:rFonts w:ascii="Arial" w:eastAsia="Times New Roman" w:hAnsi="Arial" w:cs="Arial"/>
                <w:sz w:val="18"/>
              </w:rPr>
              <w:t>3</w:t>
            </w:r>
            <w:r w:rsidRPr="00ED1BEA">
              <w:rPr>
                <w:rFonts w:ascii="Arial" w:eastAsia="Times New Roman" w:hAnsi="Arial" w:cs="Arial"/>
                <w:sz w:val="18"/>
              </w:rPr>
              <w:t xml:space="preserve"> letech před podáním žádosti o rozšíření povolení byla menší než 10 000 ha ročně,</w:t>
            </w:r>
          </w:p>
          <w:p w14:paraId="7D2C6A9E" w14:textId="7F81B9C3"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 xml:space="preserve">c) výskyt škodlivého organismu je nepravidelný a ošetření potřebné méně než jednou za </w:t>
            </w:r>
            <w:r w:rsidR="00921022">
              <w:rPr>
                <w:rFonts w:ascii="Arial" w:eastAsia="Times New Roman" w:hAnsi="Arial" w:cs="Arial"/>
                <w:sz w:val="18"/>
              </w:rPr>
              <w:t>3</w:t>
            </w:r>
            <w:r w:rsidRPr="00ED1BEA">
              <w:rPr>
                <w:rFonts w:ascii="Arial" w:eastAsia="Times New Roman" w:hAnsi="Arial" w:cs="Arial"/>
                <w:sz w:val="18"/>
              </w:rPr>
              <w:t xml:space="preserve"> roky, </w:t>
            </w:r>
          </w:p>
          <w:p w14:paraId="2C031EF8" w14:textId="77777777"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d) přípravek je použitelný v ekologickém zemědělství, nebo</w:t>
            </w:r>
          </w:p>
          <w:p w14:paraId="63A1502C" w14:textId="77777777" w:rsidR="00F63E81"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e) denní dietární příjem plodiny pro dospělého člověka je</w:t>
            </w:r>
            <w:r w:rsidRPr="00ED1BEA">
              <w:rPr>
                <w:rFonts w:ascii="Arial" w:eastAsia="Times New Roman" w:hAnsi="Arial" w:cs="Arial"/>
                <w:sz w:val="18"/>
                <w:u w:val="single"/>
              </w:rPr>
              <w:t xml:space="preserve"> </w:t>
            </w:r>
            <w:r w:rsidRPr="00ED1BEA">
              <w:rPr>
                <w:rFonts w:ascii="Arial" w:eastAsia="Times New Roman" w:hAnsi="Arial" w:cs="Arial"/>
                <w:sz w:val="18"/>
              </w:rPr>
              <w:t>menší než 1,5 g.</w:t>
            </w:r>
          </w:p>
          <w:p w14:paraId="7B459586" w14:textId="63EE4DAD"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 xml:space="preserve">„(3) V případě rozšíření povolení na menšinová použití </w:t>
            </w:r>
            <w:r w:rsidR="00921022" w:rsidRPr="00921022">
              <w:rPr>
                <w:rFonts w:ascii="Arial" w:eastAsia="Times New Roman" w:hAnsi="Arial" w:cs="Arial"/>
                <w:sz w:val="18"/>
              </w:rPr>
              <w:t>v souladu s přímo použitelným předpisem Evropské unie o uvádění přípravků na ochranu rostlin na trh</w:t>
            </w:r>
            <w:r w:rsidRPr="00ED1BEA">
              <w:rPr>
                <w:rFonts w:ascii="Arial" w:eastAsia="Times New Roman" w:hAnsi="Arial" w:cs="Arial"/>
                <w:sz w:val="18"/>
              </w:rPr>
              <w:t xml:space="preserve"> je veřejným zájmem zejména </w:t>
            </w:r>
          </w:p>
          <w:p w14:paraId="37862240" w14:textId="77777777"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a) zabránění vzniku rezistence škodlivých organismů,</w:t>
            </w:r>
          </w:p>
          <w:p w14:paraId="2FDCD2BC" w14:textId="77777777" w:rsidR="00ED1BEA" w:rsidRP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b) různorodost nebo udržitelnost zemědělské produkce, nebo</w:t>
            </w:r>
          </w:p>
          <w:p w14:paraId="55572DC7" w14:textId="77777777" w:rsidR="00ED1BEA" w:rsidRDefault="00ED1BEA" w:rsidP="00ED1BEA">
            <w:pPr>
              <w:widowControl w:val="0"/>
              <w:tabs>
                <w:tab w:val="left" w:pos="851"/>
              </w:tabs>
              <w:jc w:val="both"/>
              <w:rPr>
                <w:rFonts w:ascii="Arial" w:eastAsia="Times New Roman" w:hAnsi="Arial" w:cs="Arial"/>
                <w:sz w:val="18"/>
              </w:rPr>
            </w:pPr>
            <w:r w:rsidRPr="00ED1BEA">
              <w:rPr>
                <w:rFonts w:ascii="Arial" w:eastAsia="Times New Roman" w:hAnsi="Arial" w:cs="Arial"/>
                <w:sz w:val="18"/>
              </w:rPr>
              <w:t>c) ochrana veřejné zeleně a zachování krajinného rázu</w:t>
            </w:r>
          </w:p>
          <w:p w14:paraId="0FB11EFB" w14:textId="2433830E" w:rsidR="00ED1BEA" w:rsidRPr="00D604E9" w:rsidRDefault="00ED1BEA" w:rsidP="00ED1BEA">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18FE4F8A" w14:textId="0B63302C" w:rsidR="00F63E81" w:rsidRPr="00D604E9" w:rsidRDefault="00ED1BEA" w:rsidP="00F65E00">
            <w:pPr>
              <w:rPr>
                <w:rFonts w:ascii="Arial" w:hAnsi="Arial" w:cs="Arial"/>
                <w:sz w:val="18"/>
              </w:rPr>
            </w:pPr>
            <w:r>
              <w:rPr>
                <w:rFonts w:ascii="Arial" w:hAnsi="Arial" w:cs="Arial"/>
                <w:sz w:val="18"/>
              </w:rPr>
              <w:lastRenderedPageBreak/>
              <w:t>32009R1107</w:t>
            </w:r>
            <w:r w:rsidR="000356E3">
              <w:rPr>
                <w:rFonts w:ascii="Arial" w:hAnsi="Arial" w:cs="Arial"/>
                <w:sz w:val="18"/>
              </w:rPr>
              <w:t xml:space="preserve"> </w:t>
            </w:r>
          </w:p>
        </w:tc>
        <w:tc>
          <w:tcPr>
            <w:tcW w:w="1309" w:type="dxa"/>
            <w:tcBorders>
              <w:top w:val="single" w:sz="4" w:space="0" w:color="auto"/>
              <w:bottom w:val="single" w:sz="4" w:space="0" w:color="auto"/>
            </w:tcBorders>
          </w:tcPr>
          <w:p w14:paraId="6F3E1821" w14:textId="38637C65" w:rsidR="0016610A" w:rsidRPr="00D604E9" w:rsidRDefault="009A6E88" w:rsidP="000F6CDB">
            <w:pPr>
              <w:rPr>
                <w:rFonts w:ascii="Arial" w:eastAsia="Times New Roman" w:hAnsi="Arial" w:cs="Arial"/>
                <w:sz w:val="18"/>
              </w:rPr>
            </w:pPr>
            <w:r>
              <w:rPr>
                <w:rFonts w:ascii="Arial" w:eastAsia="Times New Roman" w:hAnsi="Arial" w:cs="Arial"/>
                <w:sz w:val="18"/>
              </w:rPr>
              <w:t>Článek 51 odst. 2</w:t>
            </w:r>
          </w:p>
        </w:tc>
        <w:tc>
          <w:tcPr>
            <w:tcW w:w="4690" w:type="dxa"/>
            <w:tcBorders>
              <w:top w:val="single" w:sz="4" w:space="0" w:color="auto"/>
              <w:bottom w:val="single" w:sz="4" w:space="0" w:color="auto"/>
            </w:tcBorders>
          </w:tcPr>
          <w:p w14:paraId="4F903DE1"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2. Členské státy povolení rozšíří, pokud:</w:t>
            </w:r>
          </w:p>
          <w:p w14:paraId="3C309044" w14:textId="6BA2C810" w:rsidR="00F63E81" w:rsidRPr="00D604E9" w:rsidRDefault="009A6E88" w:rsidP="009A6E88">
            <w:pPr>
              <w:rPr>
                <w:rFonts w:ascii="Arial" w:eastAsia="Times New Roman" w:hAnsi="Arial" w:cs="Arial"/>
                <w:sz w:val="18"/>
              </w:rPr>
            </w:pPr>
            <w:r w:rsidRPr="009A6E88">
              <w:rPr>
                <w:rFonts w:ascii="Arial" w:eastAsia="Times New Roman" w:hAnsi="Arial" w:cs="Arial"/>
                <w:sz w:val="18"/>
              </w:rPr>
              <w:t>a) je navrhované použití svou povahou menšinové;</w:t>
            </w:r>
          </w:p>
        </w:tc>
      </w:tr>
      <w:tr w:rsidR="0016610A" w:rsidRPr="00D604E9" w14:paraId="5782CF89" w14:textId="77777777" w:rsidTr="00A6317F">
        <w:tc>
          <w:tcPr>
            <w:tcW w:w="1368" w:type="dxa"/>
            <w:tcBorders>
              <w:top w:val="single" w:sz="4" w:space="0" w:color="auto"/>
              <w:bottom w:val="single" w:sz="4" w:space="0" w:color="auto"/>
            </w:tcBorders>
            <w:shd w:val="clear" w:color="auto" w:fill="auto"/>
          </w:tcPr>
          <w:p w14:paraId="5AFF8BA4" w14:textId="67609EF4" w:rsidR="0016610A" w:rsidRPr="00A6317F" w:rsidRDefault="0016610A" w:rsidP="0016610A">
            <w:pPr>
              <w:rPr>
                <w:rFonts w:ascii="Arial" w:hAnsi="Arial" w:cs="Arial"/>
                <w:sz w:val="18"/>
              </w:rPr>
            </w:pPr>
            <w:r w:rsidRPr="00A6317F">
              <w:rPr>
                <w:rFonts w:ascii="Arial" w:hAnsi="Arial" w:cs="Arial"/>
                <w:sz w:val="18"/>
              </w:rPr>
              <w:lastRenderedPageBreak/>
              <w:t>Část I Čl. I bod 2</w:t>
            </w:r>
            <w:r w:rsidR="008E19AD">
              <w:rPr>
                <w:rFonts w:ascii="Arial" w:hAnsi="Arial" w:cs="Arial"/>
                <w:sz w:val="18"/>
              </w:rPr>
              <w:t>6</w:t>
            </w:r>
          </w:p>
          <w:p w14:paraId="5B4F767A" w14:textId="3A3C7C58" w:rsidR="0016610A" w:rsidRPr="00A6317F" w:rsidRDefault="0016610A" w:rsidP="0016610A">
            <w:pPr>
              <w:rPr>
                <w:rFonts w:ascii="Arial" w:hAnsi="Arial" w:cs="Arial"/>
                <w:sz w:val="18"/>
              </w:rPr>
            </w:pPr>
            <w:r w:rsidRPr="00A6317F">
              <w:rPr>
                <w:rFonts w:ascii="Arial" w:hAnsi="Arial" w:cs="Arial"/>
                <w:sz w:val="18"/>
              </w:rPr>
              <w:t>§ 38 odst. 1, 2 a 3</w:t>
            </w:r>
          </w:p>
        </w:tc>
        <w:tc>
          <w:tcPr>
            <w:tcW w:w="4964" w:type="dxa"/>
            <w:tcBorders>
              <w:top w:val="single" w:sz="4" w:space="0" w:color="auto"/>
              <w:bottom w:val="single" w:sz="4" w:space="0" w:color="auto"/>
            </w:tcBorders>
            <w:shd w:val="clear" w:color="auto" w:fill="auto"/>
          </w:tcPr>
          <w:p w14:paraId="6B66E46C" w14:textId="77777777" w:rsidR="0016610A" w:rsidRPr="00A6317F" w:rsidRDefault="0016610A" w:rsidP="0016610A">
            <w:pPr>
              <w:widowControl w:val="0"/>
              <w:tabs>
                <w:tab w:val="left" w:pos="851"/>
              </w:tabs>
              <w:jc w:val="both"/>
              <w:rPr>
                <w:rFonts w:ascii="Arial" w:eastAsia="Times New Roman" w:hAnsi="Arial" w:cs="Arial"/>
                <w:sz w:val="18"/>
              </w:rPr>
            </w:pPr>
            <w:r w:rsidRPr="00A6317F">
              <w:rPr>
                <w:rFonts w:ascii="Arial" w:eastAsia="Times New Roman" w:hAnsi="Arial" w:cs="Arial"/>
                <w:sz w:val="18"/>
                <w:u w:val="single"/>
              </w:rPr>
              <w:t>(</w:t>
            </w:r>
            <w:r w:rsidRPr="00A6317F">
              <w:rPr>
                <w:rFonts w:ascii="Arial" w:eastAsia="Times New Roman" w:hAnsi="Arial" w:cs="Arial"/>
                <w:sz w:val="18"/>
              </w:rPr>
              <w:t xml:space="preserve">1) V případě vzájemného uznávání povolení podle přímo použitelného předpisu Evropské unie si Ústav vyžádá od Ministerstva zdravotnictví závazné stanovisko ohledně podmínek použití přípravku relevantních pro území České republiky z hlediska ochrany zdraví lidí. Ústav ve své žádosti informuje Ministerstvo zdravotnictví o podmínkách použití přípravku, za kterých byl přípravek povolen referenčním členským státem. </w:t>
            </w:r>
          </w:p>
          <w:p w14:paraId="6555FD4A" w14:textId="77777777" w:rsidR="0016610A" w:rsidRPr="00A6317F" w:rsidRDefault="0016610A" w:rsidP="0016610A">
            <w:pPr>
              <w:widowControl w:val="0"/>
              <w:tabs>
                <w:tab w:val="left" w:pos="851"/>
              </w:tabs>
              <w:jc w:val="both"/>
              <w:rPr>
                <w:rFonts w:ascii="Arial" w:eastAsia="Times New Roman" w:hAnsi="Arial" w:cs="Arial"/>
                <w:sz w:val="18"/>
              </w:rPr>
            </w:pPr>
          </w:p>
          <w:p w14:paraId="2EE2FC0A" w14:textId="63C7967F" w:rsidR="0016610A" w:rsidRPr="00A6317F" w:rsidRDefault="0016610A" w:rsidP="0016610A">
            <w:pPr>
              <w:widowControl w:val="0"/>
              <w:tabs>
                <w:tab w:val="left" w:pos="851"/>
              </w:tabs>
              <w:jc w:val="both"/>
              <w:rPr>
                <w:rFonts w:ascii="Arial" w:eastAsia="Times New Roman" w:hAnsi="Arial" w:cs="Arial"/>
                <w:sz w:val="18"/>
              </w:rPr>
            </w:pPr>
            <w:r w:rsidRPr="00A6317F">
              <w:rPr>
                <w:rFonts w:ascii="Arial" w:eastAsia="Times New Roman" w:hAnsi="Arial" w:cs="Arial"/>
                <w:sz w:val="18"/>
              </w:rPr>
              <w:t xml:space="preserve">(2) </w:t>
            </w:r>
            <w:r w:rsidR="00921022" w:rsidRPr="00921022">
              <w:rPr>
                <w:rFonts w:ascii="Arial" w:eastAsia="Times New Roman" w:hAnsi="Arial" w:cs="Arial"/>
                <w:sz w:val="18"/>
              </w:rPr>
              <w:t>Ministerstvo zdravotnictví vydá do 75 dnů od obdržení žádosti Ústavu závazné stanovisko na základě hodnocení vypracovaného Státním zdravotním ústavem. Ministerstvo zdravotnictví ve svém stanovisku může stanovit podmínky použití přípravku odlišné od těch, za kterých byl přípravek povolen referenčním členským státem, za podmínek podle čl. 36 odst. 3 nařízení (ES) č. 1109/2009.</w:t>
            </w:r>
          </w:p>
          <w:p w14:paraId="54EBE4A6" w14:textId="77777777" w:rsidR="0016610A" w:rsidRPr="00A6317F" w:rsidRDefault="0016610A" w:rsidP="0016610A">
            <w:pPr>
              <w:widowControl w:val="0"/>
              <w:tabs>
                <w:tab w:val="left" w:pos="851"/>
              </w:tabs>
              <w:jc w:val="both"/>
              <w:rPr>
                <w:rFonts w:ascii="Arial" w:eastAsia="Times New Roman" w:hAnsi="Arial" w:cs="Arial"/>
                <w:sz w:val="18"/>
              </w:rPr>
            </w:pPr>
          </w:p>
          <w:p w14:paraId="1281099A" w14:textId="13F03974" w:rsidR="0016610A" w:rsidRPr="00A6317F" w:rsidRDefault="0016610A" w:rsidP="00921022">
            <w:pPr>
              <w:widowControl w:val="0"/>
              <w:tabs>
                <w:tab w:val="left" w:pos="851"/>
              </w:tabs>
              <w:jc w:val="both"/>
              <w:rPr>
                <w:rFonts w:ascii="Arial" w:eastAsia="Times New Roman" w:hAnsi="Arial" w:cs="Arial"/>
                <w:sz w:val="18"/>
                <w:u w:val="single"/>
              </w:rPr>
            </w:pPr>
            <w:r w:rsidRPr="00A6317F">
              <w:rPr>
                <w:rFonts w:ascii="Arial" w:eastAsia="Times New Roman" w:hAnsi="Arial" w:cs="Arial"/>
                <w:sz w:val="18"/>
              </w:rPr>
              <w:t xml:space="preserve">(3) Žadatel uhradí Státnímu zdravotnímu ústavu za vypracování </w:t>
            </w:r>
            <w:r w:rsidR="00921022">
              <w:rPr>
                <w:rFonts w:ascii="Arial" w:eastAsia="Times New Roman" w:hAnsi="Arial" w:cs="Arial"/>
                <w:sz w:val="18"/>
              </w:rPr>
              <w:t>hodnocení</w:t>
            </w:r>
            <w:r w:rsidRPr="00A6317F">
              <w:rPr>
                <w:rFonts w:ascii="Arial" w:eastAsia="Times New Roman" w:hAnsi="Arial" w:cs="Arial"/>
                <w:sz w:val="18"/>
              </w:rPr>
              <w:t xml:space="preserve"> cenu, která se stanoví podle zvláštního právního předpisu23b). Ustanovení § 33 odst. 3 platí obdobně.“.</w:t>
            </w:r>
          </w:p>
        </w:tc>
        <w:tc>
          <w:tcPr>
            <w:tcW w:w="1663" w:type="dxa"/>
            <w:tcBorders>
              <w:top w:val="single" w:sz="4" w:space="0" w:color="auto"/>
              <w:bottom w:val="single" w:sz="4" w:space="0" w:color="auto"/>
            </w:tcBorders>
            <w:shd w:val="clear" w:color="auto" w:fill="auto"/>
          </w:tcPr>
          <w:p w14:paraId="7B5A2645" w14:textId="624529F9" w:rsidR="0016610A" w:rsidRPr="00A6317F" w:rsidRDefault="004E05AB" w:rsidP="00F65E00">
            <w:pPr>
              <w:rPr>
                <w:rFonts w:ascii="Arial" w:hAnsi="Arial" w:cs="Arial"/>
                <w:sz w:val="18"/>
              </w:rPr>
            </w:pPr>
            <w:r w:rsidRPr="00A6317F">
              <w:rPr>
                <w:rFonts w:ascii="Arial" w:hAnsi="Arial" w:cs="Arial"/>
                <w:sz w:val="18"/>
              </w:rPr>
              <w:t>32009R1107</w:t>
            </w:r>
          </w:p>
        </w:tc>
        <w:tc>
          <w:tcPr>
            <w:tcW w:w="1309" w:type="dxa"/>
            <w:tcBorders>
              <w:top w:val="single" w:sz="4" w:space="0" w:color="auto"/>
              <w:bottom w:val="single" w:sz="4" w:space="0" w:color="auto"/>
            </w:tcBorders>
            <w:shd w:val="clear" w:color="auto" w:fill="auto"/>
          </w:tcPr>
          <w:p w14:paraId="4C7B104A" w14:textId="29E12BBE" w:rsidR="0016610A" w:rsidRPr="00A6317F" w:rsidRDefault="00A6317F" w:rsidP="000F6CDB">
            <w:pPr>
              <w:rPr>
                <w:rFonts w:ascii="Arial" w:eastAsia="Times New Roman" w:hAnsi="Arial" w:cs="Arial"/>
                <w:sz w:val="18"/>
              </w:rPr>
            </w:pPr>
            <w:r w:rsidRPr="00A6317F">
              <w:rPr>
                <w:rFonts w:ascii="Arial" w:eastAsia="Times New Roman" w:hAnsi="Arial" w:cs="Arial"/>
                <w:sz w:val="18"/>
              </w:rPr>
              <w:t>Článek 40 a 41</w:t>
            </w:r>
          </w:p>
        </w:tc>
        <w:tc>
          <w:tcPr>
            <w:tcW w:w="4690" w:type="dxa"/>
            <w:tcBorders>
              <w:top w:val="single" w:sz="4" w:space="0" w:color="auto"/>
              <w:bottom w:val="single" w:sz="4" w:space="0" w:color="auto"/>
            </w:tcBorders>
            <w:shd w:val="clear" w:color="auto" w:fill="auto"/>
          </w:tcPr>
          <w:p w14:paraId="54FF6700"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Článek 40</w:t>
            </w:r>
          </w:p>
          <w:p w14:paraId="651F59D1"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Vzájemné uznávání</w:t>
            </w:r>
          </w:p>
          <w:p w14:paraId="3C008DD5" w14:textId="77777777" w:rsidR="009A6E88" w:rsidRDefault="009A6E88" w:rsidP="009A6E88">
            <w:pPr>
              <w:rPr>
                <w:rFonts w:ascii="Arial" w:eastAsia="Times New Roman" w:hAnsi="Arial" w:cs="Arial"/>
                <w:sz w:val="18"/>
              </w:rPr>
            </w:pPr>
          </w:p>
          <w:p w14:paraId="7EC59990"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1. Držitel povolení uděleného podle článku 29 může požádat o povolení téhož přípravku na ochranu rostlin, téhož použití a použití v rámci srovnatelných zemědělských postupů v jiném členském státě postupem vzájemného uznávání podle tohoto pododdílu, a to v těchto případech:</w:t>
            </w:r>
          </w:p>
          <w:p w14:paraId="7DA12611"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a) povolení bylo uděleno členským státem (referenční členský stát), který patří do téže zóny;</w:t>
            </w:r>
          </w:p>
          <w:p w14:paraId="2A3E44A7"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b) povolení bylo uděleno členským státem (referenční členský stát), který patří do jiné zóny, za předpokladu, že se povolení, o něž se žádá, nepoužije pro účely vzájemného uznání v jiném členském státě v téže zóně;</w:t>
            </w:r>
          </w:p>
          <w:p w14:paraId="31DC727E"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c) povolení bylo uděleno členským státem pro použití ve sklenících nebo pro ošetření po sklizni či pro ošetření prázdných skladovacích prostor nebo nádob určených ke skladování rostlin nebo rostlinných produktů nebo pro ošetření osiva, a to bez ohledu na to, do jaké zóny referenční členský stát patří.</w:t>
            </w:r>
          </w:p>
          <w:p w14:paraId="71210B9C"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 xml:space="preserve">2. Pokud přípravek na ochranu rostlin není v členském státě povolen proto, že v tomto státě nebyla podána žádná žádost o povolení, mohou úřední či vědecké </w:t>
            </w:r>
            <w:r w:rsidRPr="009A6E88">
              <w:rPr>
                <w:rFonts w:ascii="Arial" w:eastAsia="Times New Roman" w:hAnsi="Arial" w:cs="Arial"/>
                <w:sz w:val="18"/>
              </w:rPr>
              <w:lastRenderedPageBreak/>
              <w:t>subjekty zapojené do zemědělských činností nebo profesionální zemědělské organizace se svolením držitele povolení požádat o povolení téhož přípravku na ochranu rostlin, téhož použití a použití v rámci stejných zemědělských postupů v daném členském státě postupem vzájemného uznávání podle odstavce 1. V takovém případě musí žadatel prokázat, že použití tohoto přípravku na ochranu rostlin je v obecném zájmu zavádějícího členského státu.</w:t>
            </w:r>
          </w:p>
          <w:p w14:paraId="1BC75696"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Příslušný orgán dotyčného členského státu může přijmout žádost i bez svolení držitele povolení, a to na základě důvodů veřejného zájmu.</w:t>
            </w:r>
          </w:p>
          <w:p w14:paraId="1C77D3AE" w14:textId="77777777" w:rsidR="009A6E88" w:rsidRDefault="009A6E88" w:rsidP="009A6E88">
            <w:pPr>
              <w:rPr>
                <w:rFonts w:ascii="Arial" w:eastAsia="Times New Roman" w:hAnsi="Arial" w:cs="Arial"/>
                <w:sz w:val="18"/>
              </w:rPr>
            </w:pPr>
          </w:p>
          <w:p w14:paraId="49517628"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Článek 41</w:t>
            </w:r>
          </w:p>
          <w:p w14:paraId="552EC92D"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Povolení</w:t>
            </w:r>
          </w:p>
          <w:p w14:paraId="7C4DF320" w14:textId="77777777" w:rsidR="009A6E88" w:rsidRDefault="009A6E88" w:rsidP="009A6E88">
            <w:pPr>
              <w:rPr>
                <w:rFonts w:ascii="Arial" w:eastAsia="Times New Roman" w:hAnsi="Arial" w:cs="Arial"/>
                <w:sz w:val="18"/>
              </w:rPr>
            </w:pPr>
          </w:p>
          <w:p w14:paraId="7EE8ABB8"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1. Členský stát, jemuž je podána žádost podle článku 40, na základě posouzení žádosti a doprovodných dokumentů uvedených v čl. 42 odst. 1 a případně také s ohledem na stav na svém území povolí dotyčný přípravek na ochranu rostlin za stejných podmínek jako členský stát provádějící posouzení žádosti s výjimkou případů, kdy se použije čl. 36 odst. 3.</w:t>
            </w:r>
          </w:p>
          <w:p w14:paraId="3F10B305"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2. Odchylně od odstavce 1 může členský stát povolit přípravek na ochranu rostlin, pokud:</w:t>
            </w:r>
          </w:p>
          <w:p w14:paraId="7EB0A659"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a) bylo o povolení požádáno podle čl. 40 odst. 1 písm. b);</w:t>
            </w:r>
          </w:p>
          <w:p w14:paraId="59EA94E0"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b) přípravek obsahuje látku, která se má nahradit;</w:t>
            </w:r>
          </w:p>
          <w:p w14:paraId="175E28A0" w14:textId="77777777" w:rsidR="009A6E88" w:rsidRPr="009A6E88" w:rsidRDefault="009A6E88" w:rsidP="009A6E88">
            <w:pPr>
              <w:rPr>
                <w:rFonts w:ascii="Arial" w:eastAsia="Times New Roman" w:hAnsi="Arial" w:cs="Arial"/>
                <w:sz w:val="18"/>
              </w:rPr>
            </w:pPr>
            <w:r w:rsidRPr="009A6E88">
              <w:rPr>
                <w:rFonts w:ascii="Arial" w:eastAsia="Times New Roman" w:hAnsi="Arial" w:cs="Arial"/>
                <w:sz w:val="18"/>
              </w:rPr>
              <w:t>c) byl použit článek 30; nebo</w:t>
            </w:r>
          </w:p>
          <w:p w14:paraId="282CBE07" w14:textId="12492E09" w:rsidR="0016610A" w:rsidRPr="00A6317F" w:rsidRDefault="009A6E88" w:rsidP="009A6E88">
            <w:pPr>
              <w:rPr>
                <w:rFonts w:ascii="Arial" w:eastAsia="Times New Roman" w:hAnsi="Arial" w:cs="Arial"/>
                <w:sz w:val="18"/>
              </w:rPr>
            </w:pPr>
            <w:r w:rsidRPr="009A6E88">
              <w:rPr>
                <w:rFonts w:ascii="Arial" w:eastAsia="Times New Roman" w:hAnsi="Arial" w:cs="Arial"/>
                <w:sz w:val="18"/>
              </w:rPr>
              <w:t>d) přípravek obsahuje látku schválenou podle čl. 4 odst. 7.</w:t>
            </w:r>
          </w:p>
        </w:tc>
      </w:tr>
      <w:tr w:rsidR="000B59E7" w:rsidRPr="00D604E9" w14:paraId="1C25E2C3" w14:textId="77777777" w:rsidTr="00A6317F">
        <w:tc>
          <w:tcPr>
            <w:tcW w:w="1368" w:type="dxa"/>
            <w:tcBorders>
              <w:top w:val="nil"/>
              <w:left w:val="single" w:sz="8" w:space="0" w:color="auto"/>
              <w:bottom w:val="single" w:sz="8" w:space="0" w:color="auto"/>
              <w:right w:val="single" w:sz="8" w:space="0" w:color="auto"/>
            </w:tcBorders>
            <w:shd w:val="clear" w:color="auto" w:fill="auto"/>
          </w:tcPr>
          <w:p w14:paraId="729E577B" w14:textId="37530230" w:rsidR="000B59E7" w:rsidRPr="00A6317F" w:rsidRDefault="000B59E7" w:rsidP="000B59E7">
            <w:pPr>
              <w:rPr>
                <w:rFonts w:ascii="Arial" w:hAnsi="Arial" w:cs="Arial"/>
                <w:sz w:val="18"/>
                <w:szCs w:val="18"/>
              </w:rPr>
            </w:pPr>
            <w:r w:rsidRPr="00A6317F">
              <w:rPr>
                <w:rFonts w:ascii="Arial" w:hAnsi="Arial" w:cs="Arial"/>
                <w:sz w:val="18"/>
                <w:szCs w:val="18"/>
              </w:rPr>
              <w:lastRenderedPageBreak/>
              <w:t>Část I Čl. I bod 3</w:t>
            </w:r>
            <w:r w:rsidR="008E19AD">
              <w:rPr>
                <w:rFonts w:ascii="Arial" w:hAnsi="Arial" w:cs="Arial"/>
                <w:sz w:val="18"/>
                <w:szCs w:val="18"/>
              </w:rPr>
              <w:t>1</w:t>
            </w:r>
          </w:p>
          <w:p w14:paraId="431DB77E" w14:textId="3F8EF581" w:rsidR="000B59E7" w:rsidRPr="00A6317F" w:rsidRDefault="000B59E7" w:rsidP="000B59E7">
            <w:pPr>
              <w:rPr>
                <w:rFonts w:ascii="Arial" w:hAnsi="Arial" w:cs="Arial"/>
                <w:sz w:val="18"/>
              </w:rPr>
            </w:pPr>
            <w:r w:rsidRPr="00A6317F">
              <w:rPr>
                <w:rFonts w:ascii="Arial" w:hAnsi="Arial" w:cs="Arial"/>
                <w:sz w:val="18"/>
                <w:szCs w:val="18"/>
              </w:rPr>
              <w:t xml:space="preserve">§ 38b odst.  2 </w:t>
            </w:r>
          </w:p>
        </w:tc>
        <w:tc>
          <w:tcPr>
            <w:tcW w:w="4964" w:type="dxa"/>
            <w:tcBorders>
              <w:top w:val="nil"/>
              <w:left w:val="nil"/>
              <w:bottom w:val="single" w:sz="8" w:space="0" w:color="auto"/>
              <w:right w:val="single" w:sz="8" w:space="0" w:color="auto"/>
            </w:tcBorders>
            <w:shd w:val="clear" w:color="auto" w:fill="auto"/>
          </w:tcPr>
          <w:p w14:paraId="66152EAB" w14:textId="6A6D3E63" w:rsidR="000B59E7" w:rsidRPr="00A6317F" w:rsidRDefault="000B59E7" w:rsidP="000B59E7">
            <w:pPr>
              <w:widowControl w:val="0"/>
              <w:tabs>
                <w:tab w:val="left" w:pos="851"/>
              </w:tabs>
              <w:jc w:val="both"/>
              <w:rPr>
                <w:rFonts w:ascii="Arial" w:eastAsia="Times New Roman" w:hAnsi="Arial" w:cs="Arial"/>
                <w:sz w:val="18"/>
                <w:u w:val="single"/>
              </w:rPr>
            </w:pPr>
            <w:r w:rsidRPr="00A6317F">
              <w:rPr>
                <w:rFonts w:ascii="Arial" w:hAnsi="Arial" w:cs="Arial"/>
                <w:sz w:val="18"/>
                <w:szCs w:val="18"/>
              </w:rPr>
              <w:t>„(2) V případě, že tentýž rozsah použití přípravku, který hodlá Ústav povolit podle odstavce 1, je již povolen podle přímo použitelného předpisu Evropské unie v členském státu téže zóny, do níž je zařazena i Česká republika, použije se postup podle § 38 obdobně.“</w:t>
            </w:r>
          </w:p>
        </w:tc>
        <w:tc>
          <w:tcPr>
            <w:tcW w:w="1663" w:type="dxa"/>
            <w:tcBorders>
              <w:top w:val="nil"/>
              <w:left w:val="nil"/>
              <w:bottom w:val="single" w:sz="8" w:space="0" w:color="auto"/>
              <w:right w:val="single" w:sz="8" w:space="0" w:color="auto"/>
            </w:tcBorders>
            <w:shd w:val="clear" w:color="auto" w:fill="auto"/>
          </w:tcPr>
          <w:p w14:paraId="55AC446A" w14:textId="7BFF44B6" w:rsidR="000B59E7" w:rsidRPr="00A6317F" w:rsidRDefault="000B59E7" w:rsidP="000B59E7">
            <w:pPr>
              <w:rPr>
                <w:rFonts w:ascii="Arial" w:hAnsi="Arial" w:cs="Arial"/>
                <w:sz w:val="18"/>
              </w:rPr>
            </w:pPr>
            <w:r w:rsidRPr="00A6317F">
              <w:t>32009R1107</w:t>
            </w:r>
          </w:p>
        </w:tc>
        <w:tc>
          <w:tcPr>
            <w:tcW w:w="1309" w:type="dxa"/>
            <w:tcBorders>
              <w:top w:val="nil"/>
              <w:left w:val="nil"/>
              <w:bottom w:val="single" w:sz="8" w:space="0" w:color="auto"/>
              <w:right w:val="single" w:sz="8" w:space="0" w:color="auto"/>
            </w:tcBorders>
            <w:shd w:val="clear" w:color="auto" w:fill="auto"/>
          </w:tcPr>
          <w:p w14:paraId="4CC97EBC" w14:textId="01FD3D52" w:rsidR="000B59E7" w:rsidRPr="00A6317F" w:rsidRDefault="00A6317F" w:rsidP="000B59E7">
            <w:pPr>
              <w:rPr>
                <w:rFonts w:ascii="Arial" w:eastAsia="Times New Roman" w:hAnsi="Arial" w:cs="Arial"/>
                <w:sz w:val="18"/>
              </w:rPr>
            </w:pPr>
            <w:r>
              <w:rPr>
                <w:rFonts w:ascii="Arial" w:eastAsia="Times New Roman" w:hAnsi="Arial" w:cs="Arial"/>
                <w:sz w:val="18"/>
              </w:rPr>
              <w:t>Článek 40 a 41</w:t>
            </w:r>
          </w:p>
        </w:tc>
        <w:tc>
          <w:tcPr>
            <w:tcW w:w="4690" w:type="dxa"/>
            <w:tcBorders>
              <w:top w:val="nil"/>
              <w:left w:val="nil"/>
              <w:bottom w:val="single" w:sz="8" w:space="0" w:color="auto"/>
              <w:right w:val="single" w:sz="8" w:space="0" w:color="auto"/>
            </w:tcBorders>
            <w:shd w:val="clear" w:color="auto" w:fill="auto"/>
          </w:tcPr>
          <w:p w14:paraId="628A43D2" w14:textId="77777777" w:rsidR="00A6317F" w:rsidRPr="00A6317F" w:rsidRDefault="00A6317F" w:rsidP="00A6317F">
            <w:pPr>
              <w:rPr>
                <w:rFonts w:ascii="Arial" w:eastAsia="Times New Roman" w:hAnsi="Arial" w:cs="Arial"/>
                <w:sz w:val="18"/>
              </w:rPr>
            </w:pPr>
            <w:r w:rsidRPr="00A6317F">
              <w:rPr>
                <w:rFonts w:ascii="Arial" w:eastAsia="Times New Roman" w:hAnsi="Arial" w:cs="Arial"/>
                <w:sz w:val="18"/>
              </w:rPr>
              <w:t>Vzájemné uznávání</w:t>
            </w:r>
          </w:p>
          <w:p w14:paraId="690FBF2C" w14:textId="6D58C6CC" w:rsidR="000B59E7" w:rsidRPr="00A6317F" w:rsidRDefault="00A6317F" w:rsidP="00A6317F">
            <w:pPr>
              <w:rPr>
                <w:rFonts w:ascii="Arial" w:eastAsia="Times New Roman" w:hAnsi="Arial" w:cs="Arial"/>
                <w:sz w:val="18"/>
              </w:rPr>
            </w:pPr>
            <w:r w:rsidRPr="00A6317F">
              <w:rPr>
                <w:rFonts w:ascii="Arial" w:eastAsia="Times New Roman" w:hAnsi="Arial" w:cs="Arial"/>
                <w:sz w:val="18"/>
              </w:rPr>
              <w:t>Povolení</w:t>
            </w:r>
          </w:p>
        </w:tc>
      </w:tr>
      <w:tr w:rsidR="00AD542C" w:rsidRPr="00D604E9" w14:paraId="59E9DF6C" w14:textId="77777777" w:rsidTr="00B9144C">
        <w:tc>
          <w:tcPr>
            <w:tcW w:w="1368" w:type="dxa"/>
            <w:tcBorders>
              <w:top w:val="single" w:sz="4" w:space="0" w:color="auto"/>
              <w:bottom w:val="single" w:sz="4" w:space="0" w:color="auto"/>
            </w:tcBorders>
          </w:tcPr>
          <w:p w14:paraId="4594AD41" w14:textId="1F9449DB" w:rsidR="00166A1B" w:rsidRPr="00D604E9" w:rsidRDefault="00166A1B" w:rsidP="00166A1B">
            <w:pPr>
              <w:rPr>
                <w:rFonts w:ascii="Arial" w:hAnsi="Arial" w:cs="Arial"/>
                <w:sz w:val="18"/>
              </w:rPr>
            </w:pPr>
            <w:r w:rsidRPr="00D604E9">
              <w:rPr>
                <w:rFonts w:ascii="Arial" w:hAnsi="Arial" w:cs="Arial"/>
                <w:sz w:val="18"/>
              </w:rPr>
              <w:t xml:space="preserve">Část I Čl. I bod </w:t>
            </w:r>
            <w:r w:rsidR="00FD6C96" w:rsidRPr="00D604E9">
              <w:rPr>
                <w:rFonts w:ascii="Arial" w:hAnsi="Arial" w:cs="Arial"/>
                <w:sz w:val="18"/>
              </w:rPr>
              <w:t>3</w:t>
            </w:r>
            <w:r w:rsidR="008E19AD">
              <w:rPr>
                <w:rFonts w:ascii="Arial" w:hAnsi="Arial" w:cs="Arial"/>
                <w:sz w:val="18"/>
              </w:rPr>
              <w:t>4</w:t>
            </w:r>
          </w:p>
          <w:p w14:paraId="73C7729F" w14:textId="77777777" w:rsidR="00AD542C" w:rsidRPr="00D604E9" w:rsidRDefault="00166A1B" w:rsidP="00166A1B">
            <w:pPr>
              <w:rPr>
                <w:rFonts w:ascii="Arial" w:hAnsi="Arial" w:cs="Arial"/>
                <w:sz w:val="18"/>
              </w:rPr>
            </w:pPr>
            <w:r w:rsidRPr="00D604E9">
              <w:rPr>
                <w:rFonts w:ascii="Arial" w:hAnsi="Arial" w:cs="Arial"/>
                <w:sz w:val="18"/>
              </w:rPr>
              <w:t>§ 39 odst. 1</w:t>
            </w:r>
          </w:p>
        </w:tc>
        <w:tc>
          <w:tcPr>
            <w:tcW w:w="4964" w:type="dxa"/>
            <w:tcBorders>
              <w:top w:val="single" w:sz="4" w:space="0" w:color="auto"/>
              <w:bottom w:val="single" w:sz="4" w:space="0" w:color="auto"/>
            </w:tcBorders>
          </w:tcPr>
          <w:p w14:paraId="45854010" w14:textId="7AE56811" w:rsidR="00AD542C" w:rsidRPr="00D604E9" w:rsidRDefault="00166A1B" w:rsidP="00921022">
            <w:pPr>
              <w:widowControl w:val="0"/>
              <w:tabs>
                <w:tab w:val="left" w:pos="851"/>
              </w:tabs>
              <w:jc w:val="both"/>
              <w:rPr>
                <w:rFonts w:ascii="Arial" w:eastAsia="Times New Roman" w:hAnsi="Arial" w:cs="Arial"/>
                <w:sz w:val="18"/>
              </w:rPr>
            </w:pPr>
            <w:r w:rsidRPr="00D604E9">
              <w:rPr>
                <w:rFonts w:ascii="Arial" w:eastAsia="Times New Roman" w:hAnsi="Arial" w:cs="Arial"/>
                <w:sz w:val="18"/>
              </w:rPr>
              <w:t>(1) Ústav informuje veřejnost o zjištěných nebezpečných účincích přípravku na zdraví lidí, zvířat a na životní prostředí, včetně reziduí účinné látky</w:t>
            </w:r>
          </w:p>
        </w:tc>
        <w:tc>
          <w:tcPr>
            <w:tcW w:w="1663" w:type="dxa"/>
            <w:tcBorders>
              <w:top w:val="single" w:sz="4" w:space="0" w:color="auto"/>
              <w:bottom w:val="single" w:sz="4" w:space="0" w:color="auto"/>
            </w:tcBorders>
          </w:tcPr>
          <w:p w14:paraId="23F77ADC" w14:textId="77777777" w:rsidR="00F65E00" w:rsidRPr="00D604E9" w:rsidRDefault="00F65E00" w:rsidP="00F65E00">
            <w:pPr>
              <w:rPr>
                <w:rFonts w:ascii="Arial" w:hAnsi="Arial" w:cs="Arial"/>
                <w:sz w:val="18"/>
              </w:rPr>
            </w:pPr>
            <w:r w:rsidRPr="00D604E9">
              <w:rPr>
                <w:rFonts w:ascii="Arial" w:hAnsi="Arial" w:cs="Arial"/>
                <w:sz w:val="18"/>
              </w:rPr>
              <w:t>32009L0128</w:t>
            </w:r>
          </w:p>
          <w:p w14:paraId="6831039D" w14:textId="77777777" w:rsidR="00AD542C" w:rsidRPr="00D604E9" w:rsidRDefault="00AD542C" w:rsidP="00E54F77">
            <w:pPr>
              <w:rPr>
                <w:rFonts w:ascii="Arial" w:hAnsi="Arial" w:cs="Arial"/>
                <w:sz w:val="18"/>
              </w:rPr>
            </w:pPr>
          </w:p>
        </w:tc>
        <w:tc>
          <w:tcPr>
            <w:tcW w:w="1309" w:type="dxa"/>
            <w:tcBorders>
              <w:top w:val="single" w:sz="4" w:space="0" w:color="auto"/>
              <w:bottom w:val="single" w:sz="4" w:space="0" w:color="auto"/>
            </w:tcBorders>
          </w:tcPr>
          <w:p w14:paraId="3B6498FE" w14:textId="77777777" w:rsidR="00AD542C" w:rsidRPr="00D604E9" w:rsidRDefault="00166A1B" w:rsidP="00E54F77">
            <w:pPr>
              <w:rPr>
                <w:rFonts w:ascii="Arial" w:eastAsia="Times New Roman" w:hAnsi="Arial" w:cs="Arial"/>
                <w:sz w:val="18"/>
              </w:rPr>
            </w:pPr>
            <w:r w:rsidRPr="00D604E9">
              <w:rPr>
                <w:rFonts w:ascii="Arial" w:eastAsia="Times New Roman" w:hAnsi="Arial" w:cs="Arial"/>
                <w:sz w:val="18"/>
              </w:rPr>
              <w:t>Článek 7 odst. 1</w:t>
            </w:r>
          </w:p>
        </w:tc>
        <w:tc>
          <w:tcPr>
            <w:tcW w:w="4690" w:type="dxa"/>
            <w:tcBorders>
              <w:top w:val="single" w:sz="4" w:space="0" w:color="auto"/>
              <w:bottom w:val="single" w:sz="4" w:space="0" w:color="auto"/>
            </w:tcBorders>
          </w:tcPr>
          <w:p w14:paraId="1D4E24E3" w14:textId="77777777" w:rsidR="00AD542C" w:rsidRPr="00D604E9" w:rsidRDefault="00166A1B" w:rsidP="00E54F77">
            <w:pPr>
              <w:rPr>
                <w:rFonts w:ascii="Arial" w:eastAsia="Times New Roman" w:hAnsi="Arial" w:cs="Arial"/>
                <w:sz w:val="18"/>
              </w:rPr>
            </w:pPr>
            <w:r w:rsidRPr="00D604E9">
              <w:rPr>
                <w:rFonts w:ascii="Arial" w:eastAsia="Times New Roman" w:hAnsi="Arial" w:cs="Arial"/>
                <w:sz w:val="18"/>
              </w:rPr>
              <w:t xml:space="preserve">1. Členské státy přijmou opatření s cílem informovat širokou veřejnost a podpořit a usnadnit programy pro informování a zvyšování povědomí a dostupnost přesných a vyvážených informací o pesticidech široké veřejnosti, zejména pokud jde o rizika a možné akutní a chronické účinky na lidské zdraví, necílové organismy a životní prostředí vyplývající z používání pesticidů, i o </w:t>
            </w:r>
            <w:r w:rsidRPr="00D604E9">
              <w:rPr>
                <w:rFonts w:ascii="Arial" w:eastAsia="Times New Roman" w:hAnsi="Arial" w:cs="Arial"/>
                <w:sz w:val="18"/>
              </w:rPr>
              <w:lastRenderedPageBreak/>
              <w:t>použití nechemických alternativ.</w:t>
            </w:r>
          </w:p>
        </w:tc>
      </w:tr>
      <w:tr w:rsidR="00166A1B" w:rsidRPr="00D604E9" w14:paraId="02481916" w14:textId="77777777" w:rsidTr="00B9144C">
        <w:tc>
          <w:tcPr>
            <w:tcW w:w="1368" w:type="dxa"/>
            <w:tcBorders>
              <w:top w:val="single" w:sz="4" w:space="0" w:color="auto"/>
              <w:bottom w:val="single" w:sz="4" w:space="0" w:color="auto"/>
            </w:tcBorders>
          </w:tcPr>
          <w:p w14:paraId="7C2D0C98" w14:textId="7C67E1BE" w:rsidR="00166A1B" w:rsidRPr="00D604E9" w:rsidRDefault="0073047B" w:rsidP="00166A1B">
            <w:pPr>
              <w:rPr>
                <w:rFonts w:ascii="Arial" w:hAnsi="Arial" w:cs="Arial"/>
                <w:sz w:val="18"/>
              </w:rPr>
            </w:pPr>
            <w:r w:rsidRPr="00D604E9">
              <w:rPr>
                <w:rFonts w:ascii="Arial" w:hAnsi="Arial" w:cs="Arial"/>
                <w:sz w:val="18"/>
              </w:rPr>
              <w:lastRenderedPageBreak/>
              <w:t xml:space="preserve">Část I Čl. I bod </w:t>
            </w:r>
            <w:r w:rsidR="000B59E7">
              <w:rPr>
                <w:rFonts w:ascii="Arial" w:hAnsi="Arial" w:cs="Arial"/>
                <w:sz w:val="18"/>
              </w:rPr>
              <w:t>4</w:t>
            </w:r>
            <w:r w:rsidR="008E19AD">
              <w:rPr>
                <w:rFonts w:ascii="Arial" w:hAnsi="Arial" w:cs="Arial"/>
                <w:sz w:val="18"/>
              </w:rPr>
              <w:t>1</w:t>
            </w:r>
          </w:p>
          <w:p w14:paraId="674925AB" w14:textId="77777777" w:rsidR="008F5739" w:rsidRPr="00D604E9" w:rsidRDefault="008F5739" w:rsidP="00166A1B">
            <w:pPr>
              <w:rPr>
                <w:rFonts w:ascii="Arial" w:hAnsi="Arial" w:cs="Arial"/>
                <w:sz w:val="18"/>
              </w:rPr>
            </w:pPr>
            <w:r w:rsidRPr="00D604E9">
              <w:rPr>
                <w:rFonts w:ascii="Arial" w:hAnsi="Arial" w:cs="Arial"/>
                <w:sz w:val="18"/>
              </w:rPr>
              <w:t>§ 46</w:t>
            </w:r>
          </w:p>
          <w:p w14:paraId="7C36F419" w14:textId="77777777" w:rsidR="0073047B" w:rsidRPr="00D604E9" w:rsidRDefault="0073047B" w:rsidP="00166A1B">
            <w:pPr>
              <w:rPr>
                <w:rFonts w:ascii="Arial" w:hAnsi="Arial" w:cs="Arial"/>
                <w:sz w:val="18"/>
              </w:rPr>
            </w:pPr>
          </w:p>
        </w:tc>
        <w:tc>
          <w:tcPr>
            <w:tcW w:w="4964" w:type="dxa"/>
            <w:tcBorders>
              <w:top w:val="single" w:sz="4" w:space="0" w:color="auto"/>
              <w:bottom w:val="single" w:sz="4" w:space="0" w:color="auto"/>
            </w:tcBorders>
          </w:tcPr>
          <w:p w14:paraId="633F6142"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Skladování přípravků nebo pomocných prostředků profesionálními uživateli</w:t>
            </w:r>
          </w:p>
          <w:p w14:paraId="11831CB0" w14:textId="77777777" w:rsidR="0073047B" w:rsidRPr="00D604E9" w:rsidRDefault="0073047B" w:rsidP="0073047B">
            <w:pPr>
              <w:widowControl w:val="0"/>
              <w:tabs>
                <w:tab w:val="left" w:pos="851"/>
              </w:tabs>
              <w:jc w:val="both"/>
              <w:rPr>
                <w:rFonts w:ascii="Arial" w:eastAsia="Times New Roman" w:hAnsi="Arial" w:cs="Arial"/>
                <w:sz w:val="18"/>
              </w:rPr>
            </w:pPr>
          </w:p>
          <w:p w14:paraId="6DF03B24"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(1) Profesionální uživatelé, kteří skladují přípravky nebo pomocné prostředky, jsou povinni </w:t>
            </w:r>
          </w:p>
          <w:p w14:paraId="3419BE8D"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a) zajistit </w:t>
            </w:r>
          </w:p>
          <w:p w14:paraId="5AB00568"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1. uskladnění přípravků nebo pomocných prostředků podle jejich druhů, a to odděleně od jiných výrobků a přípravků nebo pomocných prostředků určených k likvidaci jako odpad</w:t>
            </w:r>
            <w:r w:rsidR="005469C2" w:rsidRPr="00D604E9">
              <w:rPr>
                <w:rFonts w:ascii="Arial" w:eastAsia="Times New Roman" w:hAnsi="Arial" w:cs="Arial"/>
                <w:sz w:val="18"/>
              </w:rPr>
              <w:t xml:space="preserve"> </w:t>
            </w:r>
            <w:r w:rsidRPr="00D604E9">
              <w:rPr>
                <w:rFonts w:ascii="Arial" w:eastAsia="Times New Roman" w:hAnsi="Arial" w:cs="Arial"/>
                <w:sz w:val="18"/>
                <w:vertAlign w:val="superscript"/>
              </w:rPr>
              <w:t>34</w:t>
            </w:r>
            <w:r w:rsidRPr="00D604E9">
              <w:rPr>
                <w:rFonts w:ascii="Arial" w:eastAsia="Times New Roman" w:hAnsi="Arial" w:cs="Arial"/>
                <w:sz w:val="18"/>
              </w:rPr>
              <w:t xml:space="preserve">) a mimo dosah látek, které by mohly ovlivnit vlastnosti skladovaných přípravků nebo pomocných prostředků, </w:t>
            </w:r>
          </w:p>
          <w:p w14:paraId="2DCC4CFC"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2. oddělené skladování přípravků nebo pomocných prostředků s prošlou dobou použitelnosti, nebo přípravků nebo pomocných prostředků, které vrací svému dodavateli,</w:t>
            </w:r>
          </w:p>
          <w:p w14:paraId="11B23019"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3. průběžné vedení dokladové evidence o příjmu a výdeji přípravků nebo pomocných prostředků, včetně přípravků s prošlou dobou použitelnosti, </w:t>
            </w:r>
          </w:p>
          <w:p w14:paraId="7BEBECAB"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4. splnění technických požadavků na skladování přípravků nebo pomocných prostředků a další podmínky stanovené zvláštním právním předpisem</w:t>
            </w:r>
            <w:r w:rsidRPr="00D604E9">
              <w:rPr>
                <w:rFonts w:ascii="Arial" w:eastAsia="Times New Roman" w:hAnsi="Arial" w:cs="Arial"/>
                <w:sz w:val="18"/>
                <w:vertAlign w:val="superscript"/>
              </w:rPr>
              <w:t>35</w:t>
            </w:r>
            <w:r w:rsidRPr="00D604E9">
              <w:rPr>
                <w:rFonts w:ascii="Arial" w:eastAsia="Times New Roman" w:hAnsi="Arial" w:cs="Arial"/>
                <w:sz w:val="18"/>
              </w:rPr>
              <w:t xml:space="preserve">), </w:t>
            </w:r>
          </w:p>
          <w:p w14:paraId="24E3682A"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5. skladování pouze takových přípravků nebo pomocných prostředků, které jsou baleny a označeny v souladu s přímo použitelným předpisem Evropské unie</w:t>
            </w:r>
            <w:r w:rsidR="005469C2" w:rsidRPr="00D604E9">
              <w:rPr>
                <w:rFonts w:ascii="Arial" w:eastAsia="Times New Roman" w:hAnsi="Arial" w:cs="Arial"/>
                <w:sz w:val="18"/>
              </w:rPr>
              <w:t xml:space="preserve"> </w:t>
            </w:r>
            <w:r w:rsidRPr="00D604E9">
              <w:rPr>
                <w:rFonts w:ascii="Arial" w:eastAsia="Times New Roman" w:hAnsi="Arial" w:cs="Arial"/>
                <w:sz w:val="18"/>
                <w:vertAlign w:val="superscript"/>
              </w:rPr>
              <w:t>67</w:t>
            </w:r>
            <w:r w:rsidRPr="00D604E9">
              <w:rPr>
                <w:rFonts w:ascii="Arial" w:eastAsia="Times New Roman" w:hAnsi="Arial" w:cs="Arial"/>
                <w:sz w:val="18"/>
              </w:rPr>
              <w:t xml:space="preserve">), jde-li o skladování přípravků nebo pomocných prostředků určených k použití. </w:t>
            </w:r>
          </w:p>
          <w:p w14:paraId="431FD977" w14:textId="77777777" w:rsidR="0073047B" w:rsidRPr="00D604E9" w:rsidRDefault="0073047B" w:rsidP="0073047B">
            <w:pPr>
              <w:widowControl w:val="0"/>
              <w:tabs>
                <w:tab w:val="left" w:pos="851"/>
              </w:tabs>
              <w:jc w:val="both"/>
              <w:rPr>
                <w:rFonts w:ascii="Arial" w:eastAsia="Times New Roman" w:hAnsi="Arial" w:cs="Arial"/>
                <w:sz w:val="18"/>
              </w:rPr>
            </w:pPr>
          </w:p>
          <w:p w14:paraId="37E68BA3" w14:textId="77777777" w:rsidR="0073047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b) na požádání informovat Ústav o místech uskladnění přípravků nebo pomocných prostředků. </w:t>
            </w:r>
          </w:p>
          <w:p w14:paraId="2287CB27" w14:textId="77777777" w:rsidR="0073047B" w:rsidRPr="00D604E9" w:rsidRDefault="0073047B" w:rsidP="0073047B">
            <w:pPr>
              <w:widowControl w:val="0"/>
              <w:tabs>
                <w:tab w:val="left" w:pos="851"/>
              </w:tabs>
              <w:jc w:val="both"/>
              <w:rPr>
                <w:rFonts w:ascii="Arial" w:eastAsia="Times New Roman" w:hAnsi="Arial" w:cs="Arial"/>
                <w:sz w:val="18"/>
              </w:rPr>
            </w:pPr>
          </w:p>
          <w:p w14:paraId="4E894FF7" w14:textId="77777777" w:rsidR="00166A1B" w:rsidRPr="00D604E9" w:rsidRDefault="0073047B"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(2) Profesionální uživatel smí skladovat přípravky pro profesionální uživatele získané pouze od registrovaného distributora, nebo u</w:t>
            </w:r>
            <w:r w:rsidR="008F5739" w:rsidRPr="00D604E9">
              <w:rPr>
                <w:rFonts w:ascii="Arial" w:eastAsia="Times New Roman" w:hAnsi="Arial" w:cs="Arial"/>
                <w:sz w:val="18"/>
              </w:rPr>
              <w:t xml:space="preserve"> kterých je držitelem povolení.</w:t>
            </w:r>
            <w:r w:rsidRPr="00D604E9">
              <w:rPr>
                <w:rFonts w:ascii="Arial" w:eastAsia="Times New Roman" w:hAnsi="Arial" w:cs="Arial"/>
                <w:sz w:val="18"/>
              </w:rPr>
              <w:t xml:space="preserve">  </w:t>
            </w:r>
          </w:p>
          <w:p w14:paraId="04CD846F" w14:textId="77777777" w:rsidR="005469C2" w:rsidRPr="00D604E9" w:rsidRDefault="005469C2" w:rsidP="0073047B">
            <w:pPr>
              <w:widowControl w:val="0"/>
              <w:tabs>
                <w:tab w:val="left" w:pos="851"/>
              </w:tabs>
              <w:jc w:val="both"/>
              <w:rPr>
                <w:rFonts w:ascii="Arial" w:eastAsia="Times New Roman" w:hAnsi="Arial" w:cs="Arial"/>
                <w:sz w:val="18"/>
              </w:rPr>
            </w:pPr>
          </w:p>
          <w:p w14:paraId="5B5E57A9" w14:textId="77777777" w:rsidR="005469C2" w:rsidRPr="00D604E9" w:rsidRDefault="005469C2" w:rsidP="0073047B">
            <w:pPr>
              <w:widowControl w:val="0"/>
              <w:tabs>
                <w:tab w:val="left" w:pos="851"/>
              </w:tabs>
              <w:jc w:val="both"/>
              <w:rPr>
                <w:rFonts w:ascii="Arial" w:eastAsia="Times New Roman" w:hAnsi="Arial" w:cs="Arial"/>
                <w:sz w:val="18"/>
              </w:rPr>
            </w:pPr>
            <w:r w:rsidRPr="00D604E9">
              <w:rPr>
                <w:rFonts w:ascii="Arial" w:eastAsia="Times New Roman" w:hAnsi="Arial" w:cs="Arial"/>
                <w:sz w:val="18"/>
              </w:rPr>
              <w:t>-------------</w:t>
            </w:r>
          </w:p>
          <w:p w14:paraId="4D55D738" w14:textId="77777777" w:rsidR="005469C2" w:rsidRPr="00D604E9" w:rsidRDefault="005469C2" w:rsidP="005469C2">
            <w:pPr>
              <w:pStyle w:val="Textpoznpodarou"/>
              <w:tabs>
                <w:tab w:val="clear" w:pos="425"/>
                <w:tab w:val="left" w:pos="0"/>
              </w:tabs>
              <w:ind w:left="-49" w:firstLine="49"/>
              <w:rPr>
                <w:rFonts w:ascii="Arial" w:hAnsi="Arial" w:cs="Arial"/>
                <w:sz w:val="18"/>
                <w:szCs w:val="22"/>
              </w:rPr>
            </w:pPr>
            <w:r w:rsidRPr="00D604E9">
              <w:rPr>
                <w:rStyle w:val="Znakapoznpodarou"/>
                <w:rFonts w:ascii="Arial" w:hAnsi="Arial" w:cs="Arial"/>
                <w:sz w:val="18"/>
                <w:szCs w:val="22"/>
              </w:rPr>
              <w:t>34)</w:t>
            </w:r>
            <w:r w:rsidRPr="00D604E9">
              <w:rPr>
                <w:rFonts w:ascii="Arial" w:hAnsi="Arial" w:cs="Arial"/>
                <w:sz w:val="18"/>
                <w:szCs w:val="22"/>
              </w:rPr>
              <w:t xml:space="preserve"> Zákon č. 185/2001 Sb., o odpadech a o změně některých dalších zákonů, ve znění pozdějších předpisů.</w:t>
            </w:r>
          </w:p>
          <w:p w14:paraId="712E5D9A" w14:textId="77777777" w:rsidR="005469C2" w:rsidRPr="00D604E9" w:rsidRDefault="005469C2" w:rsidP="005469C2">
            <w:pPr>
              <w:pStyle w:val="Textpoznpodarou"/>
              <w:tabs>
                <w:tab w:val="clear" w:pos="425"/>
                <w:tab w:val="left" w:pos="0"/>
              </w:tabs>
              <w:ind w:left="-49" w:firstLine="49"/>
              <w:rPr>
                <w:rFonts w:ascii="Arial" w:hAnsi="Arial" w:cs="Arial"/>
                <w:sz w:val="18"/>
                <w:szCs w:val="22"/>
              </w:rPr>
            </w:pPr>
            <w:r w:rsidRPr="00D604E9">
              <w:rPr>
                <w:rFonts w:ascii="Arial" w:hAnsi="Arial" w:cs="Arial"/>
                <w:sz w:val="18"/>
                <w:szCs w:val="22"/>
                <w:vertAlign w:val="superscript"/>
              </w:rPr>
              <w:t xml:space="preserve">67) </w:t>
            </w:r>
            <w:r w:rsidRPr="00D604E9">
              <w:rPr>
                <w:rFonts w:ascii="Arial" w:hAnsi="Arial" w:cs="Arial"/>
                <w:sz w:val="18"/>
                <w:szCs w:val="22"/>
              </w:rPr>
              <w:t xml:space="preserve">Nařízení Evropského parlamentu a Rady (ES) č. </w:t>
            </w:r>
            <w:hyperlink r:id="rId9" w:history="1">
              <w:r w:rsidRPr="00D604E9">
                <w:rPr>
                  <w:rFonts w:ascii="Arial" w:hAnsi="Arial" w:cs="Arial"/>
                  <w:sz w:val="18"/>
                  <w:szCs w:val="22"/>
                </w:rPr>
                <w:t>1107/2009</w:t>
              </w:r>
            </w:hyperlink>
            <w:r w:rsidRPr="00D604E9">
              <w:rPr>
                <w:rFonts w:ascii="Arial" w:hAnsi="Arial" w:cs="Arial"/>
                <w:sz w:val="18"/>
                <w:szCs w:val="22"/>
              </w:rPr>
              <w:t xml:space="preserve"> ze dne 21. října 2009 o uvádění přípravků na ochranu rostlin na trh a o zrušení směrnic Rady </w:t>
            </w:r>
            <w:hyperlink r:id="rId10" w:history="1">
              <w:r w:rsidRPr="00D604E9">
                <w:rPr>
                  <w:rFonts w:ascii="Arial" w:hAnsi="Arial" w:cs="Arial"/>
                  <w:sz w:val="18"/>
                  <w:szCs w:val="22"/>
                </w:rPr>
                <w:t>79/117/EHS</w:t>
              </w:r>
            </w:hyperlink>
            <w:r w:rsidRPr="00D604E9">
              <w:rPr>
                <w:rFonts w:ascii="Arial" w:hAnsi="Arial" w:cs="Arial"/>
                <w:sz w:val="18"/>
                <w:szCs w:val="22"/>
              </w:rPr>
              <w:t xml:space="preserve"> a </w:t>
            </w:r>
            <w:hyperlink r:id="rId11" w:history="1">
              <w:r w:rsidRPr="00D604E9">
                <w:rPr>
                  <w:rFonts w:ascii="Arial" w:hAnsi="Arial" w:cs="Arial"/>
                  <w:sz w:val="18"/>
                  <w:szCs w:val="22"/>
                </w:rPr>
                <w:t>91/414/EHS</w:t>
              </w:r>
            </w:hyperlink>
          </w:p>
          <w:p w14:paraId="1AC9CA1E" w14:textId="77777777" w:rsidR="005469C2" w:rsidRPr="00D604E9" w:rsidRDefault="005469C2" w:rsidP="0073047B">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4A5BAD66" w14:textId="77777777" w:rsidR="00F65E00" w:rsidRPr="00D604E9" w:rsidRDefault="00F65E00" w:rsidP="00F65E00">
            <w:pPr>
              <w:rPr>
                <w:rFonts w:ascii="Arial" w:hAnsi="Arial" w:cs="Arial"/>
                <w:sz w:val="18"/>
              </w:rPr>
            </w:pPr>
            <w:r w:rsidRPr="00D604E9">
              <w:rPr>
                <w:rFonts w:ascii="Arial" w:hAnsi="Arial" w:cs="Arial"/>
                <w:sz w:val="18"/>
              </w:rPr>
              <w:t>32009L0128</w:t>
            </w:r>
          </w:p>
          <w:p w14:paraId="3A180D5A" w14:textId="77777777" w:rsidR="00166A1B" w:rsidRPr="00D604E9" w:rsidRDefault="00166A1B" w:rsidP="00E54F77">
            <w:pPr>
              <w:rPr>
                <w:rFonts w:ascii="Arial" w:hAnsi="Arial" w:cs="Arial"/>
                <w:sz w:val="18"/>
              </w:rPr>
            </w:pPr>
          </w:p>
        </w:tc>
        <w:tc>
          <w:tcPr>
            <w:tcW w:w="1309" w:type="dxa"/>
            <w:tcBorders>
              <w:top w:val="single" w:sz="4" w:space="0" w:color="auto"/>
              <w:bottom w:val="single" w:sz="4" w:space="0" w:color="auto"/>
            </w:tcBorders>
          </w:tcPr>
          <w:p w14:paraId="47C513BB" w14:textId="77777777" w:rsidR="00166A1B" w:rsidRPr="00D604E9" w:rsidRDefault="008F5739" w:rsidP="008F5739">
            <w:pPr>
              <w:rPr>
                <w:rFonts w:ascii="Arial" w:eastAsia="Times New Roman" w:hAnsi="Arial" w:cs="Arial"/>
                <w:sz w:val="18"/>
              </w:rPr>
            </w:pPr>
            <w:r w:rsidRPr="00D604E9">
              <w:rPr>
                <w:rFonts w:ascii="Arial" w:eastAsia="Times New Roman" w:hAnsi="Arial" w:cs="Arial"/>
                <w:sz w:val="18"/>
              </w:rPr>
              <w:t>Článek 13 odst. 1 písm. a)</w:t>
            </w:r>
          </w:p>
        </w:tc>
        <w:tc>
          <w:tcPr>
            <w:tcW w:w="4690" w:type="dxa"/>
            <w:tcBorders>
              <w:top w:val="single" w:sz="4" w:space="0" w:color="auto"/>
              <w:bottom w:val="single" w:sz="4" w:space="0" w:color="auto"/>
            </w:tcBorders>
          </w:tcPr>
          <w:p w14:paraId="6E92C532" w14:textId="77777777" w:rsidR="008F5739" w:rsidRPr="00D604E9" w:rsidRDefault="008F5739" w:rsidP="008F5739">
            <w:pPr>
              <w:rPr>
                <w:rFonts w:ascii="Arial" w:eastAsia="Times New Roman" w:hAnsi="Arial" w:cs="Arial"/>
                <w:sz w:val="18"/>
              </w:rPr>
            </w:pPr>
            <w:r w:rsidRPr="00D604E9">
              <w:rPr>
                <w:rFonts w:ascii="Arial" w:eastAsia="Times New Roman" w:hAnsi="Arial" w:cs="Arial"/>
                <w:sz w:val="18"/>
              </w:rPr>
              <w:t>Nakládání s pesticidy, jejich skladování a nakládání s jejich obaly a zbytky</w:t>
            </w:r>
          </w:p>
          <w:p w14:paraId="0FA40E52" w14:textId="77777777" w:rsidR="008F5739" w:rsidRPr="00D604E9" w:rsidRDefault="008F5739" w:rsidP="008F5739">
            <w:pPr>
              <w:rPr>
                <w:rFonts w:ascii="Arial" w:eastAsia="Times New Roman" w:hAnsi="Arial" w:cs="Arial"/>
                <w:sz w:val="18"/>
              </w:rPr>
            </w:pPr>
            <w:r w:rsidRPr="00D604E9">
              <w:rPr>
                <w:rFonts w:ascii="Arial" w:eastAsia="Times New Roman" w:hAnsi="Arial" w:cs="Arial"/>
                <w:sz w:val="18"/>
              </w:rPr>
              <w:t>1. Členské státy přijmou nezbytná opatření, aby zajistily, že následující činnosti prováděné profesionálními uživateli nebo případně distributory neohrozí lidské zdraví nebo životní prostředí:</w:t>
            </w:r>
          </w:p>
          <w:p w14:paraId="23C61CB5" w14:textId="77777777" w:rsidR="00166A1B" w:rsidRPr="00D604E9" w:rsidRDefault="008F5739" w:rsidP="008F5739">
            <w:pPr>
              <w:rPr>
                <w:rFonts w:ascii="Arial" w:eastAsia="Times New Roman" w:hAnsi="Arial" w:cs="Arial"/>
                <w:sz w:val="18"/>
              </w:rPr>
            </w:pPr>
            <w:r w:rsidRPr="00D604E9">
              <w:rPr>
                <w:rFonts w:ascii="Arial" w:eastAsia="Times New Roman" w:hAnsi="Arial" w:cs="Arial"/>
                <w:sz w:val="18"/>
              </w:rPr>
              <w:t>a) skladování, ředění a míchání pesticidů a nakládání s nimi před aplikací;</w:t>
            </w:r>
          </w:p>
        </w:tc>
      </w:tr>
      <w:tr w:rsidR="00166A1B" w:rsidRPr="00D604E9" w14:paraId="375F7896" w14:textId="77777777" w:rsidTr="00B9144C">
        <w:tc>
          <w:tcPr>
            <w:tcW w:w="1368" w:type="dxa"/>
            <w:tcBorders>
              <w:top w:val="single" w:sz="4" w:space="0" w:color="auto"/>
              <w:bottom w:val="single" w:sz="4" w:space="0" w:color="auto"/>
            </w:tcBorders>
          </w:tcPr>
          <w:p w14:paraId="22F6FF7D" w14:textId="5F6A1993" w:rsidR="004626D5" w:rsidRPr="00D604E9" w:rsidRDefault="004626D5" w:rsidP="004626D5">
            <w:pPr>
              <w:rPr>
                <w:rFonts w:ascii="Arial" w:hAnsi="Arial" w:cs="Arial"/>
                <w:sz w:val="18"/>
              </w:rPr>
            </w:pPr>
            <w:r w:rsidRPr="00D604E9">
              <w:rPr>
                <w:rFonts w:ascii="Arial" w:hAnsi="Arial" w:cs="Arial"/>
                <w:sz w:val="18"/>
              </w:rPr>
              <w:lastRenderedPageBreak/>
              <w:t xml:space="preserve">Část I Čl. I bod </w:t>
            </w:r>
            <w:r w:rsidR="008C256A">
              <w:rPr>
                <w:rFonts w:ascii="Arial" w:hAnsi="Arial" w:cs="Arial"/>
                <w:sz w:val="18"/>
              </w:rPr>
              <w:t>4</w:t>
            </w:r>
            <w:r w:rsidR="008E19AD">
              <w:rPr>
                <w:rFonts w:ascii="Arial" w:hAnsi="Arial" w:cs="Arial"/>
                <w:sz w:val="18"/>
              </w:rPr>
              <w:t>3</w:t>
            </w:r>
          </w:p>
          <w:p w14:paraId="78B4357A" w14:textId="77777777" w:rsidR="00166A1B" w:rsidRPr="00D604E9" w:rsidRDefault="004626D5" w:rsidP="004626D5">
            <w:pPr>
              <w:rPr>
                <w:rFonts w:ascii="Arial" w:hAnsi="Arial" w:cs="Arial"/>
                <w:sz w:val="18"/>
              </w:rPr>
            </w:pPr>
            <w:r w:rsidRPr="00D604E9">
              <w:rPr>
                <w:rFonts w:ascii="Arial" w:hAnsi="Arial" w:cs="Arial"/>
                <w:sz w:val="18"/>
              </w:rPr>
              <w:t>§ 46</w:t>
            </w:r>
            <w:r w:rsidR="00F45250" w:rsidRPr="00D604E9">
              <w:rPr>
                <w:rFonts w:ascii="Arial" w:hAnsi="Arial" w:cs="Arial"/>
                <w:sz w:val="18"/>
              </w:rPr>
              <w:t>b</w:t>
            </w:r>
          </w:p>
        </w:tc>
        <w:tc>
          <w:tcPr>
            <w:tcW w:w="4964" w:type="dxa"/>
            <w:tcBorders>
              <w:top w:val="single" w:sz="4" w:space="0" w:color="auto"/>
              <w:bottom w:val="single" w:sz="4" w:space="0" w:color="auto"/>
            </w:tcBorders>
          </w:tcPr>
          <w:p w14:paraId="5727A256" w14:textId="77777777" w:rsidR="00D52F02" w:rsidRPr="00EB3D7C" w:rsidRDefault="004626D5"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 </w:t>
            </w:r>
            <w:r w:rsidR="00D52F02" w:rsidRPr="00EB3D7C">
              <w:rPr>
                <w:rFonts w:ascii="Arial" w:eastAsia="Times New Roman" w:hAnsi="Arial" w:cs="Arial"/>
                <w:sz w:val="18"/>
              </w:rPr>
              <w:t xml:space="preserve">(5) Registrovaný distributor, musí zabezpečit, aby přípravky prodávala osoba, která je držitelem osvědčení třetího stupně. Tato osoba v době jejich prodeje poskytuje informace týkající se použití přípravku, rizik pro zdraví a životní prostředí a bezpečnostní pokyny k zamezení těchto rizik. </w:t>
            </w:r>
          </w:p>
          <w:p w14:paraId="268BAC4A" w14:textId="77777777" w:rsidR="00D52F02" w:rsidRPr="00EB3D7C" w:rsidRDefault="00D52F02" w:rsidP="00D52F02">
            <w:pPr>
              <w:widowControl w:val="0"/>
              <w:tabs>
                <w:tab w:val="left" w:pos="851"/>
              </w:tabs>
              <w:jc w:val="both"/>
              <w:rPr>
                <w:rFonts w:ascii="Arial" w:eastAsia="Times New Roman" w:hAnsi="Arial" w:cs="Arial"/>
                <w:sz w:val="18"/>
              </w:rPr>
            </w:pPr>
          </w:p>
          <w:p w14:paraId="575D4DB3" w14:textId="1DDC35F9" w:rsidR="00D52F02" w:rsidRPr="00D52F02" w:rsidRDefault="00D52F02" w:rsidP="00D52F02">
            <w:pPr>
              <w:widowControl w:val="0"/>
              <w:tabs>
                <w:tab w:val="left" w:pos="851"/>
              </w:tabs>
              <w:jc w:val="both"/>
              <w:rPr>
                <w:rFonts w:ascii="Arial" w:eastAsia="Times New Roman" w:hAnsi="Arial" w:cs="Arial"/>
                <w:sz w:val="18"/>
              </w:rPr>
            </w:pPr>
            <w:r w:rsidRPr="00EB3D7C">
              <w:rPr>
                <w:rFonts w:ascii="Arial" w:eastAsia="Times New Roman" w:hAnsi="Arial" w:cs="Arial"/>
                <w:sz w:val="18"/>
              </w:rPr>
              <w:t>(6) Při uvádění na trh přípravku, který není určen pro profesionální uživatele, je distributor povinen poskytovat informace, které se týkají rizik souvisejících s používáním přípravků, zejména informace o rizicích přípravku pro zdraví a životní prostředí, způsobů správného skladování a aplikace přípravku, způsobů nakládání s ním a jeho bezpečné likvidace v souladu s právními předpisy</w:t>
            </w:r>
            <w:r w:rsidRPr="00EB3D7C">
              <w:rPr>
                <w:rFonts w:ascii="Arial" w:eastAsia="Times New Roman" w:hAnsi="Arial" w:cs="Arial"/>
                <w:sz w:val="18"/>
                <w:vertAlign w:val="superscript"/>
              </w:rPr>
              <w:t>34)</w:t>
            </w:r>
            <w:r w:rsidRPr="00EB3D7C">
              <w:rPr>
                <w:rFonts w:ascii="Arial" w:eastAsia="Times New Roman" w:hAnsi="Arial" w:cs="Arial"/>
                <w:sz w:val="18"/>
              </w:rPr>
              <w:t>, včetně informace o možnostech alternativní ochrany rostlin představujících nižší riziko.</w:t>
            </w:r>
            <w:r w:rsidRPr="00D52F02">
              <w:rPr>
                <w:rFonts w:ascii="Arial" w:eastAsia="Times New Roman" w:hAnsi="Arial" w:cs="Arial"/>
                <w:sz w:val="18"/>
              </w:rPr>
              <w:t xml:space="preserve"> </w:t>
            </w:r>
          </w:p>
          <w:p w14:paraId="53DCEF6E" w14:textId="77777777" w:rsidR="00D52F02" w:rsidRDefault="00D52F02" w:rsidP="004626D5">
            <w:pPr>
              <w:widowControl w:val="0"/>
              <w:tabs>
                <w:tab w:val="left" w:pos="851"/>
              </w:tabs>
              <w:jc w:val="both"/>
              <w:rPr>
                <w:rFonts w:ascii="Arial" w:eastAsia="Times New Roman" w:hAnsi="Arial" w:cs="Arial"/>
                <w:sz w:val="18"/>
              </w:rPr>
            </w:pPr>
          </w:p>
          <w:p w14:paraId="40BBDC28" w14:textId="539175DF" w:rsidR="004626D5" w:rsidRPr="00D604E9" w:rsidRDefault="004626D5" w:rsidP="004626D5">
            <w:pPr>
              <w:widowControl w:val="0"/>
              <w:tabs>
                <w:tab w:val="left" w:pos="851"/>
              </w:tabs>
              <w:jc w:val="both"/>
              <w:rPr>
                <w:rFonts w:ascii="Arial" w:eastAsia="Times New Roman" w:hAnsi="Arial" w:cs="Arial"/>
                <w:sz w:val="18"/>
              </w:rPr>
            </w:pPr>
            <w:r w:rsidRPr="00D604E9">
              <w:rPr>
                <w:rFonts w:ascii="Arial" w:eastAsia="Times New Roman" w:hAnsi="Arial" w:cs="Arial"/>
                <w:sz w:val="18"/>
              </w:rPr>
              <w:t>(</w:t>
            </w:r>
            <w:r w:rsidR="001E08A9">
              <w:rPr>
                <w:rFonts w:ascii="Arial" w:eastAsia="Times New Roman" w:hAnsi="Arial" w:cs="Arial"/>
                <w:sz w:val="18"/>
              </w:rPr>
              <w:t>7</w:t>
            </w:r>
            <w:r w:rsidRPr="00D604E9">
              <w:rPr>
                <w:rFonts w:ascii="Arial" w:eastAsia="Times New Roman" w:hAnsi="Arial" w:cs="Arial"/>
                <w:sz w:val="18"/>
              </w:rPr>
              <w:t xml:space="preserve">) Přípravky nelze prodávat prostřednictvím prodejních automatů. </w:t>
            </w:r>
          </w:p>
          <w:p w14:paraId="674C5480" w14:textId="5CE37C6F" w:rsidR="00166A1B" w:rsidRPr="00D604E9" w:rsidRDefault="00166A1B" w:rsidP="001E08A9">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76529F85" w14:textId="77777777" w:rsidR="00F65E00" w:rsidRDefault="00F65E00" w:rsidP="00F65E00">
            <w:pPr>
              <w:rPr>
                <w:rFonts w:ascii="Arial" w:hAnsi="Arial" w:cs="Arial"/>
                <w:sz w:val="18"/>
              </w:rPr>
            </w:pPr>
            <w:r w:rsidRPr="00D604E9">
              <w:rPr>
                <w:rFonts w:ascii="Arial" w:hAnsi="Arial" w:cs="Arial"/>
                <w:sz w:val="18"/>
              </w:rPr>
              <w:t>32009L0128</w:t>
            </w:r>
          </w:p>
          <w:p w14:paraId="5ABEAD2C" w14:textId="77777777" w:rsidR="00F65E00" w:rsidRDefault="00F65E00" w:rsidP="00F65E00">
            <w:pPr>
              <w:rPr>
                <w:rFonts w:ascii="Arial" w:hAnsi="Arial" w:cs="Arial"/>
                <w:sz w:val="18"/>
              </w:rPr>
            </w:pPr>
          </w:p>
          <w:p w14:paraId="60065490" w14:textId="77777777" w:rsidR="00F65E00" w:rsidRDefault="00F65E00" w:rsidP="00F65E00">
            <w:pPr>
              <w:rPr>
                <w:rFonts w:ascii="Arial" w:hAnsi="Arial" w:cs="Arial"/>
                <w:sz w:val="18"/>
              </w:rPr>
            </w:pPr>
          </w:p>
          <w:p w14:paraId="6DE70182" w14:textId="77777777" w:rsidR="00F65E00" w:rsidRDefault="00F65E00" w:rsidP="00F65E00">
            <w:pPr>
              <w:rPr>
                <w:rFonts w:ascii="Arial" w:hAnsi="Arial" w:cs="Arial"/>
                <w:sz w:val="18"/>
              </w:rPr>
            </w:pPr>
          </w:p>
          <w:p w14:paraId="5231D954" w14:textId="77777777" w:rsidR="00F65E00" w:rsidRDefault="00F65E00" w:rsidP="00F65E00">
            <w:pPr>
              <w:rPr>
                <w:rFonts w:ascii="Arial" w:hAnsi="Arial" w:cs="Arial"/>
                <w:sz w:val="18"/>
              </w:rPr>
            </w:pPr>
          </w:p>
          <w:p w14:paraId="5D6B4428" w14:textId="77777777" w:rsidR="00F65E00" w:rsidRDefault="00F65E00" w:rsidP="00F65E00">
            <w:pPr>
              <w:rPr>
                <w:rFonts w:ascii="Arial" w:hAnsi="Arial" w:cs="Arial"/>
                <w:sz w:val="18"/>
              </w:rPr>
            </w:pPr>
          </w:p>
          <w:p w14:paraId="772287CC" w14:textId="77777777" w:rsidR="00F65E00" w:rsidRDefault="00F65E00" w:rsidP="00F65E00">
            <w:pPr>
              <w:rPr>
                <w:rFonts w:ascii="Arial" w:hAnsi="Arial" w:cs="Arial"/>
                <w:sz w:val="18"/>
              </w:rPr>
            </w:pPr>
          </w:p>
          <w:p w14:paraId="02C09214" w14:textId="77777777" w:rsidR="00F65E00" w:rsidRDefault="00F65E00" w:rsidP="00F65E00">
            <w:pPr>
              <w:rPr>
                <w:rFonts w:ascii="Arial" w:hAnsi="Arial" w:cs="Arial"/>
                <w:sz w:val="18"/>
              </w:rPr>
            </w:pPr>
          </w:p>
          <w:p w14:paraId="30B0AB36" w14:textId="77777777" w:rsidR="00F65E00" w:rsidRDefault="00F65E00" w:rsidP="00F65E00">
            <w:pPr>
              <w:rPr>
                <w:rFonts w:ascii="Arial" w:hAnsi="Arial" w:cs="Arial"/>
                <w:sz w:val="18"/>
              </w:rPr>
            </w:pPr>
          </w:p>
          <w:p w14:paraId="04A4F4F7" w14:textId="77777777" w:rsidR="00F65E00" w:rsidRDefault="00F65E00" w:rsidP="00F65E00">
            <w:pPr>
              <w:rPr>
                <w:rFonts w:ascii="Arial" w:hAnsi="Arial" w:cs="Arial"/>
                <w:sz w:val="18"/>
              </w:rPr>
            </w:pPr>
          </w:p>
          <w:p w14:paraId="475650A4" w14:textId="77777777" w:rsidR="00F65E00" w:rsidRDefault="00F65E00" w:rsidP="00F65E00">
            <w:pPr>
              <w:rPr>
                <w:rFonts w:ascii="Arial" w:hAnsi="Arial" w:cs="Arial"/>
                <w:sz w:val="18"/>
              </w:rPr>
            </w:pPr>
          </w:p>
          <w:p w14:paraId="55608429" w14:textId="77777777" w:rsidR="00F65E00" w:rsidRPr="00D604E9" w:rsidRDefault="00F65E00" w:rsidP="00F65E00">
            <w:pPr>
              <w:rPr>
                <w:rFonts w:ascii="Arial" w:hAnsi="Arial" w:cs="Arial"/>
                <w:sz w:val="18"/>
              </w:rPr>
            </w:pPr>
            <w:r w:rsidRPr="00D604E9">
              <w:rPr>
                <w:rFonts w:ascii="Arial" w:hAnsi="Arial" w:cs="Arial"/>
                <w:sz w:val="18"/>
              </w:rPr>
              <w:t>32009L0128</w:t>
            </w:r>
          </w:p>
          <w:p w14:paraId="72BAF7E7" w14:textId="77777777" w:rsidR="00F65E00" w:rsidRPr="00D604E9" w:rsidRDefault="00F65E00" w:rsidP="00F65E00">
            <w:pPr>
              <w:rPr>
                <w:rFonts w:ascii="Arial" w:hAnsi="Arial" w:cs="Arial"/>
                <w:sz w:val="18"/>
              </w:rPr>
            </w:pPr>
          </w:p>
          <w:p w14:paraId="09C53F0D" w14:textId="77777777" w:rsidR="00166A1B" w:rsidRPr="00D604E9" w:rsidRDefault="00166A1B" w:rsidP="00E54F77">
            <w:pPr>
              <w:rPr>
                <w:rFonts w:ascii="Arial" w:hAnsi="Arial" w:cs="Arial"/>
                <w:sz w:val="18"/>
              </w:rPr>
            </w:pPr>
          </w:p>
        </w:tc>
        <w:tc>
          <w:tcPr>
            <w:tcW w:w="1309" w:type="dxa"/>
            <w:tcBorders>
              <w:top w:val="single" w:sz="4" w:space="0" w:color="auto"/>
              <w:bottom w:val="single" w:sz="4" w:space="0" w:color="auto"/>
            </w:tcBorders>
          </w:tcPr>
          <w:p w14:paraId="6F107903" w14:textId="77777777" w:rsidR="00166A1B" w:rsidRPr="00D604E9" w:rsidRDefault="00F45250" w:rsidP="00E54F77">
            <w:pPr>
              <w:rPr>
                <w:rFonts w:ascii="Arial" w:eastAsia="Times New Roman" w:hAnsi="Arial" w:cs="Arial"/>
                <w:sz w:val="18"/>
              </w:rPr>
            </w:pPr>
            <w:r w:rsidRPr="00D604E9">
              <w:rPr>
                <w:rFonts w:ascii="Arial" w:eastAsia="Times New Roman" w:hAnsi="Arial" w:cs="Arial"/>
                <w:sz w:val="18"/>
              </w:rPr>
              <w:t>Článek 13 odst. 1 písm. a)</w:t>
            </w:r>
          </w:p>
          <w:p w14:paraId="65FF5722" w14:textId="77777777" w:rsidR="00F45250" w:rsidRPr="00D604E9" w:rsidRDefault="00F45250" w:rsidP="00E54F77">
            <w:pPr>
              <w:rPr>
                <w:rFonts w:ascii="Arial" w:eastAsia="Times New Roman" w:hAnsi="Arial" w:cs="Arial"/>
                <w:sz w:val="18"/>
              </w:rPr>
            </w:pPr>
          </w:p>
          <w:p w14:paraId="0FBE94B0" w14:textId="77777777" w:rsidR="00F45250" w:rsidRPr="00D604E9" w:rsidRDefault="00F45250" w:rsidP="00E54F77">
            <w:pPr>
              <w:rPr>
                <w:rFonts w:ascii="Arial" w:eastAsia="Times New Roman" w:hAnsi="Arial" w:cs="Arial"/>
                <w:sz w:val="18"/>
              </w:rPr>
            </w:pPr>
          </w:p>
          <w:p w14:paraId="1D5AD58B" w14:textId="77777777" w:rsidR="00F45250" w:rsidRPr="00D604E9" w:rsidRDefault="00F45250" w:rsidP="00E54F77">
            <w:pPr>
              <w:rPr>
                <w:rFonts w:ascii="Arial" w:eastAsia="Times New Roman" w:hAnsi="Arial" w:cs="Arial"/>
                <w:sz w:val="18"/>
              </w:rPr>
            </w:pPr>
          </w:p>
          <w:p w14:paraId="40BEF26A" w14:textId="77777777" w:rsidR="00F45250" w:rsidRPr="00D604E9" w:rsidRDefault="00F45250" w:rsidP="00E54F77">
            <w:pPr>
              <w:rPr>
                <w:rFonts w:ascii="Arial" w:eastAsia="Times New Roman" w:hAnsi="Arial" w:cs="Arial"/>
                <w:sz w:val="18"/>
              </w:rPr>
            </w:pPr>
          </w:p>
          <w:p w14:paraId="786699D5" w14:textId="77777777" w:rsidR="00F45250" w:rsidRPr="00D604E9" w:rsidRDefault="00F45250" w:rsidP="00E54F77">
            <w:pPr>
              <w:rPr>
                <w:rFonts w:ascii="Arial" w:eastAsia="Times New Roman" w:hAnsi="Arial" w:cs="Arial"/>
                <w:sz w:val="18"/>
              </w:rPr>
            </w:pPr>
          </w:p>
          <w:p w14:paraId="13286B9B" w14:textId="77777777" w:rsidR="00F45250" w:rsidRPr="00D604E9" w:rsidRDefault="00F45250" w:rsidP="00E54F77">
            <w:pPr>
              <w:rPr>
                <w:rFonts w:ascii="Arial" w:eastAsia="Times New Roman" w:hAnsi="Arial" w:cs="Arial"/>
                <w:sz w:val="18"/>
              </w:rPr>
            </w:pPr>
          </w:p>
          <w:p w14:paraId="10B4CA17" w14:textId="77777777" w:rsidR="00C8653E" w:rsidRPr="00D604E9" w:rsidRDefault="00C8653E" w:rsidP="00E54F77">
            <w:pPr>
              <w:rPr>
                <w:rFonts w:ascii="Arial" w:eastAsia="Times New Roman" w:hAnsi="Arial" w:cs="Arial"/>
                <w:sz w:val="18"/>
              </w:rPr>
            </w:pPr>
          </w:p>
          <w:p w14:paraId="02B9915A" w14:textId="77777777" w:rsidR="00C8653E" w:rsidRPr="00D604E9" w:rsidRDefault="00C8653E" w:rsidP="00E54F77">
            <w:pPr>
              <w:rPr>
                <w:rFonts w:ascii="Arial" w:eastAsia="Times New Roman" w:hAnsi="Arial" w:cs="Arial"/>
                <w:sz w:val="18"/>
              </w:rPr>
            </w:pPr>
          </w:p>
          <w:p w14:paraId="2409D7A1" w14:textId="77777777" w:rsidR="00F45250" w:rsidRPr="00D604E9" w:rsidRDefault="00F45250" w:rsidP="00E54F77">
            <w:pPr>
              <w:rPr>
                <w:rFonts w:ascii="Arial" w:eastAsia="Times New Roman" w:hAnsi="Arial" w:cs="Arial"/>
                <w:sz w:val="18"/>
              </w:rPr>
            </w:pPr>
            <w:r w:rsidRPr="00D604E9">
              <w:rPr>
                <w:rFonts w:ascii="Arial" w:eastAsia="Times New Roman" w:hAnsi="Arial" w:cs="Arial"/>
                <w:sz w:val="18"/>
              </w:rPr>
              <w:t>Článek 6</w:t>
            </w:r>
          </w:p>
          <w:p w14:paraId="28A1FC3B" w14:textId="77777777" w:rsidR="00F45250" w:rsidRPr="00D604E9" w:rsidRDefault="00F45250" w:rsidP="00E54F77">
            <w:pPr>
              <w:rPr>
                <w:rFonts w:ascii="Arial" w:eastAsia="Times New Roman" w:hAnsi="Arial" w:cs="Arial"/>
                <w:sz w:val="18"/>
              </w:rPr>
            </w:pPr>
            <w:r w:rsidRPr="00D604E9">
              <w:rPr>
                <w:rFonts w:ascii="Arial" w:eastAsia="Times New Roman" w:hAnsi="Arial" w:cs="Arial"/>
                <w:sz w:val="18"/>
              </w:rPr>
              <w:t>odst. 1 - 3</w:t>
            </w:r>
          </w:p>
        </w:tc>
        <w:tc>
          <w:tcPr>
            <w:tcW w:w="4690" w:type="dxa"/>
            <w:tcBorders>
              <w:top w:val="single" w:sz="4" w:space="0" w:color="auto"/>
              <w:bottom w:val="single" w:sz="4" w:space="0" w:color="auto"/>
            </w:tcBorders>
          </w:tcPr>
          <w:p w14:paraId="69562B83"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Nakládání s pesticidy, jejich skladování a nakládání s jejich obaly a zbytky</w:t>
            </w:r>
          </w:p>
          <w:p w14:paraId="29D036C1"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1. Členské státy přijmou nezbytná opatření, aby zajistily, že následující činnosti prováděné profesionálními uživateli nebo případně distributory neohrozí lidské zdraví nebo životní prostředí:</w:t>
            </w:r>
          </w:p>
          <w:p w14:paraId="33D14EC0" w14:textId="77777777" w:rsidR="00166A1B" w:rsidRPr="00D604E9" w:rsidRDefault="00F45250" w:rsidP="00F45250">
            <w:pPr>
              <w:rPr>
                <w:rFonts w:ascii="Arial" w:eastAsia="Times New Roman" w:hAnsi="Arial" w:cs="Arial"/>
                <w:sz w:val="18"/>
              </w:rPr>
            </w:pPr>
            <w:r w:rsidRPr="00D604E9">
              <w:rPr>
                <w:rFonts w:ascii="Arial" w:eastAsia="Times New Roman" w:hAnsi="Arial" w:cs="Arial"/>
                <w:sz w:val="18"/>
              </w:rPr>
              <w:t>a) skladování, ředění a míchání pesticidů a nakládání s nimi před aplikací;</w:t>
            </w:r>
          </w:p>
          <w:p w14:paraId="7FC6DDE8" w14:textId="77777777" w:rsidR="00C8653E" w:rsidRPr="00D604E9" w:rsidRDefault="00C8653E" w:rsidP="00F45250">
            <w:pPr>
              <w:rPr>
                <w:rFonts w:ascii="Arial" w:eastAsia="Times New Roman" w:hAnsi="Arial" w:cs="Arial"/>
                <w:sz w:val="18"/>
              </w:rPr>
            </w:pPr>
          </w:p>
          <w:p w14:paraId="0B3C1C66" w14:textId="77777777" w:rsidR="00C8653E" w:rsidRPr="00D604E9" w:rsidRDefault="00C8653E" w:rsidP="00F45250">
            <w:pPr>
              <w:rPr>
                <w:rFonts w:ascii="Arial" w:eastAsia="Times New Roman" w:hAnsi="Arial" w:cs="Arial"/>
                <w:sz w:val="18"/>
              </w:rPr>
            </w:pPr>
          </w:p>
          <w:p w14:paraId="1C1A2623"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Požadavky na prodej pesticidů</w:t>
            </w:r>
          </w:p>
          <w:p w14:paraId="3235BF38"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 xml:space="preserve">1. Členské státy zajistí, aby distributoři zaměstnávali dostatečný počet zaměstnanců, kteří jsou držiteli osvědčení podle čl. 5 odst. 2. Tyto osoby musí být k dispozici v době prodeje, aby mohly zákazníkům poskytnout odpovídající informace ohledně použití pesticidů, rizik pro zdraví a životní prostředí a bezpečnostních pokynů pro řízení těchto rizik, pokud jde o dané přípravky. Drobným distributorům, kteří prodávají pouze přípravky pro neprofesionální použití, může být udělena výjimka, pokud nenabízejí k prodeji pesticidní přípravky klasifikované jako toxické, velmi toxické, karcinogenní, mutagenní nebo toxické pro reprodukci podle směrnice Evropského parlamentu a Rady 1999/45/ES ze dne 31. května 1999 o sbližování právních a správních předpisů členských států týkajících se klasifikace, balení a označování nebezpečných přípravků </w:t>
            </w:r>
          </w:p>
          <w:p w14:paraId="52F58B27" w14:textId="77777777" w:rsidR="00F45250" w:rsidRPr="00D604E9" w:rsidRDefault="00F45250" w:rsidP="00F45250">
            <w:pPr>
              <w:rPr>
                <w:rFonts w:ascii="Arial" w:eastAsia="Times New Roman" w:hAnsi="Arial" w:cs="Arial"/>
                <w:sz w:val="18"/>
              </w:rPr>
            </w:pPr>
          </w:p>
          <w:p w14:paraId="30E83FC5"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2. Členské státy přijmou nezbytná opatření, která zajistí, že prodej pesticidů povolených pro profesionální použití je omezen na osoby, jež jsou držiteli osvědčení podle čl. 5 odst. 2.</w:t>
            </w:r>
          </w:p>
          <w:p w14:paraId="58E331EC" w14:textId="77777777" w:rsidR="00F45250" w:rsidRPr="00D604E9" w:rsidRDefault="00F45250" w:rsidP="00F45250">
            <w:pPr>
              <w:rPr>
                <w:rFonts w:ascii="Arial" w:eastAsia="Times New Roman" w:hAnsi="Arial" w:cs="Arial"/>
                <w:sz w:val="18"/>
              </w:rPr>
            </w:pPr>
          </w:p>
          <w:p w14:paraId="1EFEFDE8" w14:textId="77777777" w:rsidR="00F45250" w:rsidRPr="00D604E9" w:rsidRDefault="00F45250" w:rsidP="00F45250">
            <w:pPr>
              <w:rPr>
                <w:rFonts w:ascii="Arial" w:eastAsia="Times New Roman" w:hAnsi="Arial" w:cs="Arial"/>
                <w:sz w:val="18"/>
              </w:rPr>
            </w:pPr>
            <w:r w:rsidRPr="00D604E9">
              <w:rPr>
                <w:rFonts w:ascii="Arial" w:eastAsia="Times New Roman" w:hAnsi="Arial" w:cs="Arial"/>
                <w:sz w:val="18"/>
              </w:rPr>
              <w:t xml:space="preserve">3. Členské státy vyžadují, aby distributoři prodávající pesticidy neprofesionálním uživatelům poskytovali obecné informace ohledně rizik pro lidské zdraví a životní prostředí souvisejících s používáním pesticidů, zejména pokud jde o nebezpečí, vystavení vlivu, správné skladování a aplikaci pesticidů, nakládání s nimi a jejich bezpečnou likvidaci v souladu s právními předpisy Společenství týkajícími se odpadů, jakož i informace o alternativách představujících nízké riziko. </w:t>
            </w:r>
            <w:r w:rsidRPr="00D604E9">
              <w:rPr>
                <w:rFonts w:ascii="Arial" w:eastAsia="Times New Roman" w:hAnsi="Arial" w:cs="Arial"/>
                <w:sz w:val="18"/>
              </w:rPr>
              <w:lastRenderedPageBreak/>
              <w:t>Členské státy mohou vyžadovat, aby tyto informace poskytovali výrobci pesticidů.</w:t>
            </w:r>
          </w:p>
        </w:tc>
      </w:tr>
      <w:tr w:rsidR="00166A1B" w:rsidRPr="00D604E9" w14:paraId="52B12462" w14:textId="77777777" w:rsidTr="00B9144C">
        <w:tc>
          <w:tcPr>
            <w:tcW w:w="1368" w:type="dxa"/>
            <w:tcBorders>
              <w:top w:val="single" w:sz="4" w:space="0" w:color="auto"/>
              <w:bottom w:val="single" w:sz="4" w:space="0" w:color="auto"/>
            </w:tcBorders>
          </w:tcPr>
          <w:p w14:paraId="64A1DB05" w14:textId="0ACD8FFB" w:rsidR="00C8653E" w:rsidRPr="00D604E9" w:rsidRDefault="008C256A" w:rsidP="00C8653E">
            <w:pPr>
              <w:rPr>
                <w:rFonts w:ascii="Arial" w:hAnsi="Arial" w:cs="Arial"/>
                <w:sz w:val="18"/>
              </w:rPr>
            </w:pPr>
            <w:r>
              <w:rPr>
                <w:rFonts w:ascii="Arial" w:hAnsi="Arial" w:cs="Arial"/>
                <w:sz w:val="18"/>
              </w:rPr>
              <w:lastRenderedPageBreak/>
              <w:t>Část I Čl. I bod 4</w:t>
            </w:r>
            <w:r w:rsidR="008E19AD">
              <w:rPr>
                <w:rFonts w:ascii="Arial" w:hAnsi="Arial" w:cs="Arial"/>
                <w:sz w:val="18"/>
              </w:rPr>
              <w:t>3</w:t>
            </w:r>
          </w:p>
          <w:p w14:paraId="305C486D" w14:textId="77777777" w:rsidR="00166A1B" w:rsidRPr="00D604E9" w:rsidRDefault="00C8653E" w:rsidP="00C8653E">
            <w:pPr>
              <w:rPr>
                <w:rFonts w:ascii="Arial" w:hAnsi="Arial" w:cs="Arial"/>
                <w:sz w:val="18"/>
              </w:rPr>
            </w:pPr>
            <w:r w:rsidRPr="00D604E9">
              <w:rPr>
                <w:rFonts w:ascii="Arial" w:hAnsi="Arial" w:cs="Arial"/>
                <w:sz w:val="18"/>
              </w:rPr>
              <w:t>§ 46c</w:t>
            </w:r>
          </w:p>
        </w:tc>
        <w:tc>
          <w:tcPr>
            <w:tcW w:w="4964" w:type="dxa"/>
            <w:tcBorders>
              <w:top w:val="single" w:sz="4" w:space="0" w:color="auto"/>
              <w:bottom w:val="single" w:sz="4" w:space="0" w:color="auto"/>
            </w:tcBorders>
          </w:tcPr>
          <w:p w14:paraId="5F534FDE"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(1) Správná distribuční praxe sestává z povinnosti</w:t>
            </w:r>
          </w:p>
          <w:p w14:paraId="1A2BE26D"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a) dodávat pouze povolené přípravky nebo pomocné prostředky, dodržovat veškeré další podmínky obsažené v rozhodnutí o povolení a zajistit, aby v průběhu distribuce byly zachovány chemické a fyzikální vlastnosti přípravku, na jejichž základě bylo uděleno povolení a jeho jednoznačná </w:t>
            </w:r>
            <w:proofErr w:type="spellStart"/>
            <w:r w:rsidRPr="00D604E9">
              <w:rPr>
                <w:rFonts w:ascii="Arial" w:eastAsia="Times New Roman" w:hAnsi="Arial" w:cs="Arial"/>
                <w:sz w:val="18"/>
              </w:rPr>
              <w:t>dohledatelnost</w:t>
            </w:r>
            <w:proofErr w:type="spellEnd"/>
            <w:r w:rsidRPr="00D604E9">
              <w:rPr>
                <w:rFonts w:ascii="Arial" w:eastAsia="Times New Roman" w:hAnsi="Arial" w:cs="Arial"/>
                <w:sz w:val="18"/>
              </w:rPr>
              <w:t>,</w:t>
            </w:r>
          </w:p>
          <w:p w14:paraId="209A1CDB"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b) dodávat přípravky nebo pomocné prostředky pouze v neporušených prodejních obalech, splňujících veškeré náležitosti stanovené tímto zákonem a přímo použitelným předpisem Evropské unie</w:t>
            </w:r>
            <w:r w:rsidRPr="00D604E9">
              <w:rPr>
                <w:rFonts w:ascii="Arial" w:eastAsia="Times New Roman" w:hAnsi="Arial" w:cs="Arial"/>
                <w:sz w:val="18"/>
                <w:vertAlign w:val="superscript"/>
              </w:rPr>
              <w:t>95</w:t>
            </w:r>
            <w:r w:rsidRPr="00D604E9">
              <w:rPr>
                <w:rFonts w:ascii="Arial" w:eastAsia="Times New Roman" w:hAnsi="Arial" w:cs="Arial"/>
                <w:sz w:val="18"/>
              </w:rPr>
              <w:t xml:space="preserve">), s výjimkou přípravků nebo pomocných prostředků, které byly podrobeny laboratorním analýzám a vráceny po provedení kontroly, </w:t>
            </w:r>
          </w:p>
          <w:p w14:paraId="5351CC4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c) neprodleně informovat své odběratele o zjištěných závadách přípravku nebo pomocného prostředku nebo o jeho nežádoucích účincích, </w:t>
            </w:r>
          </w:p>
          <w:p w14:paraId="0417C8D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d) vést dokumentaci a záznamy o přípravcích, které uvádí na trh, skladuje, označuje nebo vrací svému dodavateli a uchovávat tuto dokumentaci po dobu nejméně 5 let od vzniku dokumentace nebo záznamu,</w:t>
            </w:r>
          </w:p>
          <w:p w14:paraId="1F81C225"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e) poskytovat Ústavu na vyžádání údaje o druzích a množství přípravků nebo pomocných prostředků, které v rámci uvádění na trh dodal, </w:t>
            </w:r>
          </w:p>
          <w:p w14:paraId="5001C295"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f) na požádání informovat Ústav o místech uskladnění přípravků nebo pomocných prostředků, </w:t>
            </w:r>
          </w:p>
          <w:p w14:paraId="6E92B05B"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g) prodávat přípravky povolené k použití profesionálním uživatelům pouze osobám, které prokáží, že konečný odběratel přípravku má zajištěno, že nakládání s přípravky bude řídit držitel osvědčení druhého nebo třetího stupně; o uvádění na trh a vydávání těchto přípravků vede distributor evidenci, která obsahuje datum výdeje přípravku, název a množství vydaného přípravku a pořadové číslo osvědčení osoby, která u konečného odběratele řídí nakládání s přípravky, </w:t>
            </w:r>
          </w:p>
          <w:p w14:paraId="0C849849"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h) zajistit, že zaměstnanci jsou předem vyškoleni k činnosti, kterou vykonávají, zejména o požadavcích správné distribuční praxe, že disponují odpovídajícím vzděláním, kvalifikací a osvědčením, a že jejich pravomoc je písemně vymezena, </w:t>
            </w:r>
          </w:p>
          <w:p w14:paraId="55D2DA7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i) zajistit, aby prostory a technická zařízení určené pro uvádění přípravků nebo pomocných prostředků na trh </w:t>
            </w:r>
            <w:r w:rsidRPr="00D604E9">
              <w:rPr>
                <w:rFonts w:ascii="Arial" w:eastAsia="Times New Roman" w:hAnsi="Arial" w:cs="Arial"/>
                <w:sz w:val="18"/>
              </w:rPr>
              <w:lastRenderedPageBreak/>
              <w:t>odpovídala druhu a rozsahu přípravků nebo pomocných prostředků uváděných na trh a aby byly tyto prostory a technické zařízení udržovány a kontrolovány tak, aby bylo zabezpečeno správné zacházení s přípravky nebo pomocnými prostředky.</w:t>
            </w:r>
          </w:p>
          <w:p w14:paraId="151519E6"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j) skladovat přípravky nebo pomocné prostředky tak, aby</w:t>
            </w:r>
          </w:p>
          <w:p w14:paraId="658F4546" w14:textId="6193F34E"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1. byly dodrženy podmínky skladování odpovídající nebezpečnosti přípravků nebo pomocných prostředků a další požadavky na skladování přípravků stanovené přímo použitelným předpisem Evropské unie </w:t>
            </w:r>
            <w:r w:rsidRPr="00D604E9">
              <w:rPr>
                <w:rFonts w:ascii="Arial" w:eastAsia="Times New Roman" w:hAnsi="Arial" w:cs="Arial"/>
                <w:sz w:val="18"/>
                <w:vertAlign w:val="superscript"/>
              </w:rPr>
              <w:t>67), 93),</w:t>
            </w:r>
            <w:r w:rsidRPr="00D604E9">
              <w:rPr>
                <w:rFonts w:ascii="Arial" w:eastAsia="Times New Roman" w:hAnsi="Arial" w:cs="Arial"/>
                <w:sz w:val="18"/>
              </w:rPr>
              <w:t xml:space="preserve"> tímto zákonem</w:t>
            </w:r>
            <w:r w:rsidR="00D52F02">
              <w:rPr>
                <w:rFonts w:ascii="Arial" w:eastAsia="Times New Roman" w:hAnsi="Arial" w:cs="Arial"/>
                <w:sz w:val="18"/>
              </w:rPr>
              <w:t xml:space="preserve"> a</w:t>
            </w:r>
            <w:r w:rsidRPr="00D604E9">
              <w:rPr>
                <w:rFonts w:ascii="Arial" w:eastAsia="Times New Roman" w:hAnsi="Arial" w:cs="Arial"/>
                <w:sz w:val="18"/>
              </w:rPr>
              <w:t xml:space="preserve"> zvláštním právním předpisem </w:t>
            </w:r>
            <w:r w:rsidRPr="00D604E9">
              <w:rPr>
                <w:rFonts w:ascii="Arial" w:eastAsia="Times New Roman" w:hAnsi="Arial" w:cs="Arial"/>
                <w:sz w:val="18"/>
                <w:vertAlign w:val="superscript"/>
              </w:rPr>
              <w:t>96)</w:t>
            </w:r>
            <w:r w:rsidRPr="00D604E9">
              <w:rPr>
                <w:rFonts w:ascii="Arial" w:eastAsia="Times New Roman" w:hAnsi="Arial" w:cs="Arial"/>
                <w:sz w:val="18"/>
              </w:rPr>
              <w:t xml:space="preserve"> a </w:t>
            </w:r>
            <w:r w:rsidR="00D52F02">
              <w:rPr>
                <w:rFonts w:ascii="Arial" w:eastAsia="Times New Roman" w:hAnsi="Arial" w:cs="Arial"/>
                <w:sz w:val="18"/>
              </w:rPr>
              <w:t xml:space="preserve">požadavky </w:t>
            </w:r>
            <w:r w:rsidRPr="00D604E9">
              <w:rPr>
                <w:rFonts w:ascii="Arial" w:eastAsia="Times New Roman" w:hAnsi="Arial" w:cs="Arial"/>
                <w:sz w:val="18"/>
              </w:rPr>
              <w:t>pro nakládání s nebezpečnými chemickými látkami a chemickými přípravky zákonem o ochraně veřejného zdraví</w:t>
            </w:r>
            <w:r w:rsidRPr="00D604E9">
              <w:rPr>
                <w:rFonts w:ascii="Arial" w:eastAsia="Times New Roman" w:hAnsi="Arial" w:cs="Arial"/>
                <w:sz w:val="18"/>
                <w:vertAlign w:val="superscript"/>
              </w:rPr>
              <w:t>94</w:t>
            </w:r>
            <w:r w:rsidRPr="00D604E9">
              <w:rPr>
                <w:rFonts w:ascii="Arial" w:eastAsia="Times New Roman" w:hAnsi="Arial" w:cs="Arial"/>
                <w:sz w:val="18"/>
              </w:rPr>
              <w:t>),</w:t>
            </w:r>
          </w:p>
          <w:p w14:paraId="44617B86"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2. byl zaveden systém obměny zásob,</w:t>
            </w:r>
          </w:p>
          <w:p w14:paraId="6ACCAF80"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3. přípravky nebo pomocné prostředky, jejichž doba použitelnosti uplynula, byly umístěny odděleně a nebyly dále uváděny na trh a byly uskladněny v prostoru, který je výrazně označen,</w:t>
            </w:r>
          </w:p>
          <w:p w14:paraId="4975A9F3"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4. přípravky nebo pomocné prostředky nepovolené byly skladovány odděleně a nebyly uváděny na trh a byly uskladněny v prostoru, který je výrazně označen,</w:t>
            </w:r>
          </w:p>
          <w:p w14:paraId="4205B135"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5. přípravky nebo pomocné prostředky s porušeným obalem nebo přípravky nebo pomocné prostředky, u nichž je podezření, že jsou kontaminovány nebo padělány, nebo přípravky nebo pomocné prostředky, u nichž byla uplatněna reklamace, nebo mají být vráceny dodavateli, byly umístěny odděleně ve výrazně označeném prostoru a nebyly dále uváděny na trh,</w:t>
            </w:r>
          </w:p>
          <w:p w14:paraId="6F6C279A"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6. přípravky nebo pomocné prostředky určené na vývoz do třetích zemí byly uskladněny odděleně od přípravků nebo pomocných prostředků určených k uvádění na trh,</w:t>
            </w:r>
          </w:p>
          <w:p w14:paraId="2338279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7. nedošlo k jejich kontaminaci, poškození, odcizení, znehodnocení a záměnám a</w:t>
            </w:r>
          </w:p>
          <w:p w14:paraId="3C54CF29"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8. nedocházelo k neshodám mezi dokumentací podle písm. d) a činnostmi uskutečňovanými v rámci příjmu, skladování a dodávek přípravků nebo pomocných prostředků.</w:t>
            </w:r>
          </w:p>
          <w:p w14:paraId="1C9C2DEA"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k) zajistit přepravu přípravků nebo pomocných prostředků tak, aby</w:t>
            </w:r>
          </w:p>
          <w:p w14:paraId="2E9A3191" w14:textId="402C4D6E"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1. nebyly vystaveny nepříznivým vlivům</w:t>
            </w:r>
            <w:r w:rsidR="00D52F02">
              <w:rPr>
                <w:rFonts w:ascii="Arial" w:eastAsia="Times New Roman" w:hAnsi="Arial" w:cs="Arial"/>
                <w:sz w:val="18"/>
              </w:rPr>
              <w:t xml:space="preserve"> a</w:t>
            </w:r>
          </w:p>
          <w:p w14:paraId="6C6C4D0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2. nedošlo k jejich kontaminaci, poškození, odcizení, znehodnocení a záměnám.</w:t>
            </w:r>
          </w:p>
          <w:p w14:paraId="11D519EF"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l) zavést a udržovat plán pro stažení přípravku z trhu v </w:t>
            </w:r>
            <w:r w:rsidRPr="00D604E9">
              <w:rPr>
                <w:rFonts w:ascii="Arial" w:eastAsia="Times New Roman" w:hAnsi="Arial" w:cs="Arial"/>
                <w:sz w:val="18"/>
              </w:rPr>
              <w:lastRenderedPageBreak/>
              <w:t>případě zjištění nepovoleného přípravku, včetně způsobu odhalování nepovolených přípravků,</w:t>
            </w:r>
          </w:p>
          <w:p w14:paraId="3750A570"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m) v případě zjištění nepovoleného přípravku nebo podezření na nepovolený přípravek informovat Ústav bezodkladně,</w:t>
            </w:r>
          </w:p>
          <w:p w14:paraId="2BE79BB2"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n) zajistit, aby likvidace odpadů a obalů od přípravků a pomocných prostředků, vznikajících při činnosti distributora, byla prováděna řádně a v souladu s ustanoveními zvláštních zákonů,</w:t>
            </w:r>
          </w:p>
          <w:p w14:paraId="6F4CC59E"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o) provádět opakovaně vnitřní kontroly, kterými distributor ověřuje zavádění a dodržování správné distribuční praxe, a přijímá potřebná nápravná opatření. V rámci vnitřních kontrol provádět nejméně jedenkrát ročně kontrolu za účelem porovnání stavu přijatých a na trh uváděných přípravků nebo pomocných prostředků s aktuálním skladovým stavem přípravků nebo pomocných prostředků. Zaznamenávat veškeré nesrovnalosti zjištěné v rámci tohoto porovnání a</w:t>
            </w:r>
          </w:p>
          <w:p w14:paraId="6F4622F3" w14:textId="56F3C419"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p) stanovit a zveřejnit pracovní dobu svých skladů a distribučních středisek a zajistit, aby po celou pracovní dobu byla na místě odpovědná osoba oprávněná jednat </w:t>
            </w:r>
            <w:r w:rsidR="00D52F02">
              <w:rPr>
                <w:rFonts w:ascii="Arial" w:eastAsia="Times New Roman" w:hAnsi="Arial" w:cs="Arial"/>
                <w:sz w:val="18"/>
              </w:rPr>
              <w:t>za</w:t>
            </w:r>
            <w:r w:rsidRPr="00D604E9">
              <w:rPr>
                <w:rFonts w:ascii="Arial" w:eastAsia="Times New Roman" w:hAnsi="Arial" w:cs="Arial"/>
                <w:sz w:val="18"/>
              </w:rPr>
              <w:t xml:space="preserve"> distributora se zákazníky a se zástupci Ústavu nebo Celní správy provádějícími kontrolu.</w:t>
            </w:r>
          </w:p>
          <w:p w14:paraId="70B7BB7C" w14:textId="77777777" w:rsidR="00C8653E"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ab/>
              <w:t xml:space="preserve">(2) </w:t>
            </w:r>
            <w:r w:rsidR="008A571C" w:rsidRPr="008A571C">
              <w:rPr>
                <w:rFonts w:ascii="Arial" w:eastAsia="Times New Roman" w:hAnsi="Arial" w:cs="Arial"/>
                <w:sz w:val="18"/>
              </w:rPr>
              <w:t>Prováděcí předpis stanoví rozsah a způsob uchovávání dokumentace a záznamů o uvádění přípravků nebo pomocných prostředků na trh a o jejich původu</w:t>
            </w:r>
            <w:r w:rsidR="008A571C">
              <w:rPr>
                <w:rFonts w:ascii="Arial" w:eastAsia="Times New Roman" w:hAnsi="Arial" w:cs="Arial"/>
                <w:sz w:val="18"/>
              </w:rPr>
              <w:t>.</w:t>
            </w:r>
          </w:p>
          <w:p w14:paraId="3589C53E" w14:textId="77777777" w:rsidR="00A6317F" w:rsidRPr="00D604E9" w:rsidRDefault="00A6317F" w:rsidP="00C8653E">
            <w:pPr>
              <w:widowControl w:val="0"/>
              <w:tabs>
                <w:tab w:val="left" w:pos="851"/>
              </w:tabs>
              <w:jc w:val="both"/>
              <w:rPr>
                <w:rFonts w:ascii="Arial" w:eastAsia="Times New Roman" w:hAnsi="Arial" w:cs="Arial"/>
                <w:sz w:val="18"/>
              </w:rPr>
            </w:pPr>
          </w:p>
          <w:p w14:paraId="53A083F3"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rPr>
              <w:t>-----------------</w:t>
            </w:r>
          </w:p>
          <w:p w14:paraId="4FF2DD83"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vertAlign w:val="superscript"/>
              </w:rPr>
              <w:t>93)</w:t>
            </w:r>
            <w:r w:rsidRPr="00D604E9">
              <w:rPr>
                <w:rFonts w:ascii="Arial" w:eastAsia="Times New Roman" w:hAnsi="Arial" w:cs="Arial"/>
                <w:sz w:val="18"/>
              </w:rPr>
              <w:t xml:space="preserve"> Nařízení Evropského parlamentu a Rady (ES) č. 1272/2008 ze dne 16. prosince 2008 o klasifikaci, označování a balení látek a směsí, o změně a zrušení směrnic 67/548/EHS a 1999/45/ES a o změně nařízení (ES) č. 1907/2006, v platném znění.</w:t>
            </w:r>
          </w:p>
          <w:p w14:paraId="3328DB6F" w14:textId="77777777" w:rsidR="00C8653E" w:rsidRPr="00D604E9" w:rsidRDefault="00C8653E" w:rsidP="00C8653E">
            <w:pPr>
              <w:widowControl w:val="0"/>
              <w:tabs>
                <w:tab w:val="left" w:pos="851"/>
              </w:tabs>
              <w:jc w:val="both"/>
              <w:rPr>
                <w:rFonts w:ascii="Arial" w:eastAsia="Times New Roman" w:hAnsi="Arial" w:cs="Arial"/>
                <w:sz w:val="18"/>
              </w:rPr>
            </w:pPr>
          </w:p>
          <w:p w14:paraId="4176F9EE"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vertAlign w:val="superscript"/>
              </w:rPr>
              <w:t>94)</w:t>
            </w:r>
            <w:r w:rsidRPr="00D604E9">
              <w:rPr>
                <w:rFonts w:ascii="Arial" w:eastAsia="Times New Roman" w:hAnsi="Arial" w:cs="Arial"/>
                <w:sz w:val="18"/>
              </w:rPr>
              <w:t xml:space="preserve"> Například zákon č. 258/2000 Sb., o ochraně veřejného zdraví a o změně některých souvisejících zákonů, ve znění pozdějších předpisů, vyhláška č. 268/2000 Sb., o technických požadavcích na stavby.</w:t>
            </w:r>
          </w:p>
          <w:p w14:paraId="0C5EF9AE" w14:textId="77777777" w:rsidR="00C8653E" w:rsidRPr="00D604E9" w:rsidRDefault="00C8653E" w:rsidP="00C8653E">
            <w:pPr>
              <w:widowControl w:val="0"/>
              <w:tabs>
                <w:tab w:val="left" w:pos="851"/>
              </w:tabs>
              <w:jc w:val="both"/>
              <w:rPr>
                <w:rFonts w:ascii="Arial" w:eastAsia="Times New Roman" w:hAnsi="Arial" w:cs="Arial"/>
                <w:sz w:val="18"/>
              </w:rPr>
            </w:pPr>
          </w:p>
          <w:p w14:paraId="329D3000"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vertAlign w:val="superscript"/>
              </w:rPr>
              <w:t>95)</w:t>
            </w:r>
            <w:r w:rsidRPr="00D604E9">
              <w:rPr>
                <w:rFonts w:ascii="Arial" w:eastAsia="Times New Roman" w:hAnsi="Arial" w:cs="Arial"/>
                <w:sz w:val="18"/>
              </w:rPr>
              <w:t xml:space="preserve"> Nařízení Komise (EU) č. 547/2011 ze dne 8. června 2011, kterým se provádí nařízení Evropského parlamentu a Rady (ES) č. 1107/2009, pokud jde o požadavky na označování přípravků na ochranu rostlin.</w:t>
            </w:r>
          </w:p>
          <w:p w14:paraId="534734C9" w14:textId="77777777" w:rsidR="00C8653E" w:rsidRPr="00D604E9" w:rsidRDefault="00C8653E" w:rsidP="00C8653E">
            <w:pPr>
              <w:widowControl w:val="0"/>
              <w:tabs>
                <w:tab w:val="left" w:pos="851"/>
              </w:tabs>
              <w:jc w:val="both"/>
              <w:rPr>
                <w:rFonts w:ascii="Arial" w:eastAsia="Times New Roman" w:hAnsi="Arial" w:cs="Arial"/>
                <w:sz w:val="18"/>
              </w:rPr>
            </w:pPr>
          </w:p>
          <w:p w14:paraId="6DC0D31E" w14:textId="77777777" w:rsidR="00C8653E" w:rsidRPr="00D604E9" w:rsidRDefault="00C8653E" w:rsidP="00C8653E">
            <w:pPr>
              <w:widowControl w:val="0"/>
              <w:tabs>
                <w:tab w:val="left" w:pos="851"/>
              </w:tabs>
              <w:jc w:val="both"/>
              <w:rPr>
                <w:rFonts w:ascii="Arial" w:eastAsia="Times New Roman" w:hAnsi="Arial" w:cs="Arial"/>
                <w:sz w:val="18"/>
              </w:rPr>
            </w:pPr>
            <w:r w:rsidRPr="00D604E9">
              <w:rPr>
                <w:rFonts w:ascii="Arial" w:eastAsia="Times New Roman" w:hAnsi="Arial" w:cs="Arial"/>
                <w:sz w:val="18"/>
                <w:vertAlign w:val="superscript"/>
              </w:rPr>
              <w:t>96)</w:t>
            </w:r>
            <w:r w:rsidRPr="00D604E9">
              <w:rPr>
                <w:rFonts w:ascii="Arial" w:eastAsia="Times New Roman" w:hAnsi="Arial" w:cs="Arial"/>
                <w:sz w:val="18"/>
              </w:rPr>
              <w:t xml:space="preserve"> Vyhláška č. 268/2009 Sb., o technických požadavcích na stavby</w:t>
            </w:r>
          </w:p>
        </w:tc>
        <w:tc>
          <w:tcPr>
            <w:tcW w:w="1663" w:type="dxa"/>
            <w:tcBorders>
              <w:top w:val="single" w:sz="4" w:space="0" w:color="auto"/>
              <w:bottom w:val="single" w:sz="4" w:space="0" w:color="auto"/>
            </w:tcBorders>
          </w:tcPr>
          <w:p w14:paraId="19700669" w14:textId="77777777" w:rsidR="00F65E00" w:rsidRPr="00D604E9" w:rsidRDefault="00F65E00" w:rsidP="00F65E00">
            <w:pPr>
              <w:rPr>
                <w:rFonts w:ascii="Arial" w:hAnsi="Arial" w:cs="Arial"/>
                <w:sz w:val="18"/>
              </w:rPr>
            </w:pPr>
            <w:r w:rsidRPr="00D604E9">
              <w:rPr>
                <w:rFonts w:ascii="Arial" w:hAnsi="Arial" w:cs="Arial"/>
                <w:sz w:val="18"/>
              </w:rPr>
              <w:lastRenderedPageBreak/>
              <w:t>32009L0128</w:t>
            </w:r>
          </w:p>
          <w:p w14:paraId="79B29BD2" w14:textId="77777777" w:rsidR="00166A1B" w:rsidRDefault="00166A1B" w:rsidP="00E54F77">
            <w:pPr>
              <w:rPr>
                <w:rFonts w:ascii="Arial" w:hAnsi="Arial" w:cs="Arial"/>
                <w:sz w:val="18"/>
              </w:rPr>
            </w:pPr>
          </w:p>
          <w:p w14:paraId="5410B189" w14:textId="77777777" w:rsidR="00F65E00" w:rsidRDefault="00F65E00" w:rsidP="00E54F77">
            <w:pPr>
              <w:rPr>
                <w:rFonts w:ascii="Arial" w:hAnsi="Arial" w:cs="Arial"/>
                <w:sz w:val="18"/>
              </w:rPr>
            </w:pPr>
          </w:p>
          <w:p w14:paraId="1F77C47D" w14:textId="77777777" w:rsidR="00F65E00" w:rsidRDefault="00F65E00" w:rsidP="00E54F77">
            <w:pPr>
              <w:rPr>
                <w:rFonts w:ascii="Arial" w:hAnsi="Arial" w:cs="Arial"/>
                <w:sz w:val="18"/>
              </w:rPr>
            </w:pPr>
          </w:p>
          <w:p w14:paraId="50B9C294" w14:textId="77777777" w:rsidR="00F65E00" w:rsidRDefault="00F65E00" w:rsidP="00E54F77">
            <w:pPr>
              <w:rPr>
                <w:rFonts w:ascii="Arial" w:hAnsi="Arial" w:cs="Arial"/>
                <w:sz w:val="18"/>
              </w:rPr>
            </w:pPr>
          </w:p>
          <w:p w14:paraId="016A9970" w14:textId="77777777" w:rsidR="00F65E00" w:rsidRDefault="00F65E00" w:rsidP="00E54F77">
            <w:pPr>
              <w:rPr>
                <w:rFonts w:ascii="Arial" w:hAnsi="Arial" w:cs="Arial"/>
                <w:sz w:val="18"/>
              </w:rPr>
            </w:pPr>
          </w:p>
          <w:p w14:paraId="718CFFDA" w14:textId="77777777" w:rsidR="00F65E00" w:rsidRDefault="00F65E00" w:rsidP="00E54F77">
            <w:pPr>
              <w:rPr>
                <w:rFonts w:ascii="Arial" w:hAnsi="Arial" w:cs="Arial"/>
                <w:sz w:val="18"/>
              </w:rPr>
            </w:pPr>
          </w:p>
          <w:p w14:paraId="494047CE" w14:textId="77777777" w:rsidR="00F65E00" w:rsidRDefault="00F65E00" w:rsidP="00E54F77">
            <w:pPr>
              <w:rPr>
                <w:rFonts w:ascii="Arial" w:hAnsi="Arial" w:cs="Arial"/>
                <w:sz w:val="18"/>
              </w:rPr>
            </w:pPr>
          </w:p>
          <w:p w14:paraId="420F87B9" w14:textId="77777777" w:rsidR="00F65E00" w:rsidRDefault="00F65E00" w:rsidP="00E54F77">
            <w:pPr>
              <w:rPr>
                <w:rFonts w:ascii="Arial" w:hAnsi="Arial" w:cs="Arial"/>
                <w:sz w:val="18"/>
              </w:rPr>
            </w:pPr>
          </w:p>
          <w:p w14:paraId="68D68E89" w14:textId="77777777" w:rsidR="00F65E00" w:rsidRDefault="00F65E00" w:rsidP="00E54F77">
            <w:pPr>
              <w:rPr>
                <w:rFonts w:ascii="Arial" w:hAnsi="Arial" w:cs="Arial"/>
                <w:sz w:val="18"/>
              </w:rPr>
            </w:pPr>
          </w:p>
          <w:p w14:paraId="0A26FECE" w14:textId="77777777" w:rsidR="00F65E00" w:rsidRDefault="00F65E00" w:rsidP="00E54F77">
            <w:pPr>
              <w:rPr>
                <w:rFonts w:ascii="Arial" w:hAnsi="Arial" w:cs="Arial"/>
                <w:sz w:val="18"/>
              </w:rPr>
            </w:pPr>
          </w:p>
          <w:p w14:paraId="1509E0EE" w14:textId="77777777" w:rsidR="00F65E00" w:rsidRPr="00D604E9" w:rsidRDefault="00F65E00" w:rsidP="00F65E00">
            <w:pPr>
              <w:rPr>
                <w:rFonts w:ascii="Arial" w:hAnsi="Arial" w:cs="Arial"/>
                <w:sz w:val="18"/>
              </w:rPr>
            </w:pPr>
            <w:r w:rsidRPr="00D604E9">
              <w:rPr>
                <w:rFonts w:ascii="Arial" w:hAnsi="Arial" w:cs="Arial"/>
                <w:sz w:val="18"/>
              </w:rPr>
              <w:t>32009L0128</w:t>
            </w:r>
          </w:p>
          <w:p w14:paraId="3706D7DD" w14:textId="77777777" w:rsidR="00F65E00" w:rsidRDefault="00F65E00" w:rsidP="00E54F77">
            <w:pPr>
              <w:rPr>
                <w:rFonts w:ascii="Arial" w:hAnsi="Arial" w:cs="Arial"/>
                <w:sz w:val="18"/>
              </w:rPr>
            </w:pPr>
          </w:p>
          <w:p w14:paraId="1C94051D" w14:textId="77777777" w:rsidR="00F65E00" w:rsidRDefault="00F65E00" w:rsidP="00E54F77">
            <w:pPr>
              <w:rPr>
                <w:rFonts w:ascii="Arial" w:hAnsi="Arial" w:cs="Arial"/>
                <w:sz w:val="18"/>
              </w:rPr>
            </w:pPr>
          </w:p>
          <w:p w14:paraId="7594FC7A" w14:textId="77777777" w:rsidR="00F65E00" w:rsidRDefault="00F65E00" w:rsidP="00E54F77">
            <w:pPr>
              <w:rPr>
                <w:rFonts w:ascii="Arial" w:hAnsi="Arial" w:cs="Arial"/>
                <w:sz w:val="18"/>
              </w:rPr>
            </w:pPr>
          </w:p>
          <w:p w14:paraId="6FA6D771" w14:textId="77777777" w:rsidR="00F65E00" w:rsidRDefault="00F65E00" w:rsidP="00E54F77">
            <w:pPr>
              <w:rPr>
                <w:rFonts w:ascii="Arial" w:hAnsi="Arial" w:cs="Arial"/>
                <w:sz w:val="18"/>
              </w:rPr>
            </w:pPr>
          </w:p>
          <w:p w14:paraId="6EA40575" w14:textId="77777777" w:rsidR="00F65E00" w:rsidRDefault="00F65E00" w:rsidP="00E54F77">
            <w:pPr>
              <w:rPr>
                <w:rFonts w:ascii="Arial" w:hAnsi="Arial" w:cs="Arial"/>
                <w:sz w:val="18"/>
              </w:rPr>
            </w:pPr>
          </w:p>
          <w:p w14:paraId="257239A4" w14:textId="77777777" w:rsidR="00F65E00" w:rsidRDefault="00F65E00" w:rsidP="00E54F77">
            <w:pPr>
              <w:rPr>
                <w:rFonts w:ascii="Arial" w:hAnsi="Arial" w:cs="Arial"/>
                <w:sz w:val="18"/>
              </w:rPr>
            </w:pPr>
          </w:p>
          <w:p w14:paraId="2A19FDDB" w14:textId="77777777" w:rsidR="00F65E00" w:rsidRDefault="00F65E00" w:rsidP="00E54F77">
            <w:pPr>
              <w:rPr>
                <w:rFonts w:ascii="Arial" w:hAnsi="Arial" w:cs="Arial"/>
                <w:sz w:val="18"/>
              </w:rPr>
            </w:pPr>
          </w:p>
          <w:p w14:paraId="422C73A7" w14:textId="77777777" w:rsidR="00F65E00" w:rsidRDefault="00F65E00" w:rsidP="00E54F77">
            <w:pPr>
              <w:rPr>
                <w:rFonts w:ascii="Arial" w:hAnsi="Arial" w:cs="Arial"/>
                <w:sz w:val="18"/>
              </w:rPr>
            </w:pPr>
          </w:p>
          <w:p w14:paraId="3E5DB73E" w14:textId="77777777" w:rsidR="00F65E00" w:rsidRDefault="00F65E00" w:rsidP="00E54F77">
            <w:pPr>
              <w:rPr>
                <w:rFonts w:ascii="Arial" w:hAnsi="Arial" w:cs="Arial"/>
                <w:sz w:val="18"/>
              </w:rPr>
            </w:pPr>
          </w:p>
          <w:p w14:paraId="2C4B9CBE" w14:textId="77777777" w:rsidR="00F65E00" w:rsidRDefault="00F65E00" w:rsidP="00E54F77">
            <w:pPr>
              <w:rPr>
                <w:rFonts w:ascii="Arial" w:hAnsi="Arial" w:cs="Arial"/>
                <w:sz w:val="18"/>
              </w:rPr>
            </w:pPr>
          </w:p>
          <w:p w14:paraId="6BC8E8FB" w14:textId="77777777" w:rsidR="00F65E00" w:rsidRDefault="00F65E00" w:rsidP="00E54F77">
            <w:pPr>
              <w:rPr>
                <w:rFonts w:ascii="Arial" w:hAnsi="Arial" w:cs="Arial"/>
                <w:sz w:val="18"/>
              </w:rPr>
            </w:pPr>
          </w:p>
          <w:p w14:paraId="159EDBB9" w14:textId="77777777" w:rsidR="00F65E00" w:rsidRDefault="00F65E00" w:rsidP="00E54F77">
            <w:pPr>
              <w:rPr>
                <w:rFonts w:ascii="Arial" w:hAnsi="Arial" w:cs="Arial"/>
                <w:sz w:val="18"/>
              </w:rPr>
            </w:pPr>
          </w:p>
          <w:p w14:paraId="0A600979" w14:textId="77777777" w:rsidR="00F65E00" w:rsidRDefault="00F65E00" w:rsidP="00E54F77">
            <w:pPr>
              <w:rPr>
                <w:rFonts w:ascii="Arial" w:hAnsi="Arial" w:cs="Arial"/>
                <w:sz w:val="18"/>
              </w:rPr>
            </w:pPr>
          </w:p>
          <w:p w14:paraId="21582274" w14:textId="77777777" w:rsidR="00F65E00" w:rsidRDefault="00F65E00" w:rsidP="00E54F77">
            <w:pPr>
              <w:rPr>
                <w:rFonts w:ascii="Arial" w:hAnsi="Arial" w:cs="Arial"/>
                <w:sz w:val="18"/>
              </w:rPr>
            </w:pPr>
          </w:p>
          <w:p w14:paraId="4D2E7828" w14:textId="77777777" w:rsidR="00F65E00" w:rsidRDefault="00F65E00" w:rsidP="00E54F77">
            <w:pPr>
              <w:rPr>
                <w:rFonts w:ascii="Arial" w:hAnsi="Arial" w:cs="Arial"/>
                <w:sz w:val="18"/>
              </w:rPr>
            </w:pPr>
          </w:p>
          <w:p w14:paraId="0AC48355" w14:textId="77777777" w:rsidR="00F65E00" w:rsidRDefault="00F65E00" w:rsidP="00E54F77">
            <w:pPr>
              <w:rPr>
                <w:rFonts w:ascii="Arial" w:hAnsi="Arial" w:cs="Arial"/>
                <w:sz w:val="18"/>
              </w:rPr>
            </w:pPr>
          </w:p>
          <w:p w14:paraId="2FEEFD77" w14:textId="77777777" w:rsidR="00F65E00" w:rsidRDefault="00F65E00" w:rsidP="00E54F77">
            <w:pPr>
              <w:rPr>
                <w:rFonts w:ascii="Arial" w:hAnsi="Arial" w:cs="Arial"/>
                <w:sz w:val="18"/>
              </w:rPr>
            </w:pPr>
          </w:p>
          <w:p w14:paraId="7E7E90CC" w14:textId="77777777" w:rsidR="00F65E00" w:rsidRDefault="00F65E00" w:rsidP="00E54F77">
            <w:pPr>
              <w:rPr>
                <w:rFonts w:ascii="Arial" w:hAnsi="Arial" w:cs="Arial"/>
                <w:sz w:val="18"/>
              </w:rPr>
            </w:pPr>
          </w:p>
          <w:p w14:paraId="5885E8C1" w14:textId="77777777" w:rsidR="00F65E00" w:rsidRDefault="00F65E00" w:rsidP="00E54F77">
            <w:pPr>
              <w:rPr>
                <w:rFonts w:ascii="Arial" w:hAnsi="Arial" w:cs="Arial"/>
                <w:sz w:val="18"/>
              </w:rPr>
            </w:pPr>
          </w:p>
          <w:p w14:paraId="243F1DB0" w14:textId="77777777" w:rsidR="00F65E00" w:rsidRDefault="00F65E00" w:rsidP="00E54F77">
            <w:pPr>
              <w:rPr>
                <w:rFonts w:ascii="Arial" w:hAnsi="Arial" w:cs="Arial"/>
                <w:sz w:val="18"/>
              </w:rPr>
            </w:pPr>
          </w:p>
          <w:p w14:paraId="2462C028" w14:textId="77777777" w:rsidR="00F65E00" w:rsidRPr="00D604E9" w:rsidRDefault="00F65E00" w:rsidP="00F65E00">
            <w:pPr>
              <w:rPr>
                <w:rFonts w:ascii="Arial" w:hAnsi="Arial" w:cs="Arial"/>
                <w:sz w:val="18"/>
              </w:rPr>
            </w:pPr>
            <w:r w:rsidRPr="00D604E9">
              <w:rPr>
                <w:rFonts w:ascii="Arial" w:hAnsi="Arial" w:cs="Arial"/>
                <w:sz w:val="18"/>
              </w:rPr>
              <w:t>32009L0128</w:t>
            </w:r>
          </w:p>
          <w:p w14:paraId="7B72827D" w14:textId="77777777" w:rsidR="00F65E00" w:rsidRPr="00D604E9" w:rsidRDefault="00F65E00" w:rsidP="00E54F77">
            <w:pPr>
              <w:rPr>
                <w:rFonts w:ascii="Arial" w:hAnsi="Arial" w:cs="Arial"/>
                <w:sz w:val="18"/>
              </w:rPr>
            </w:pPr>
          </w:p>
        </w:tc>
        <w:tc>
          <w:tcPr>
            <w:tcW w:w="1309" w:type="dxa"/>
            <w:tcBorders>
              <w:top w:val="single" w:sz="4" w:space="0" w:color="auto"/>
              <w:bottom w:val="single" w:sz="4" w:space="0" w:color="auto"/>
            </w:tcBorders>
          </w:tcPr>
          <w:p w14:paraId="7304EBF2" w14:textId="77777777" w:rsidR="00166A1B" w:rsidRPr="00D604E9" w:rsidRDefault="00C8653E" w:rsidP="00C8653E">
            <w:pPr>
              <w:rPr>
                <w:rFonts w:ascii="Arial" w:eastAsia="Times New Roman" w:hAnsi="Arial" w:cs="Arial"/>
                <w:sz w:val="18"/>
              </w:rPr>
            </w:pPr>
            <w:r w:rsidRPr="00D604E9">
              <w:rPr>
                <w:rFonts w:ascii="Arial" w:eastAsia="Times New Roman" w:hAnsi="Arial" w:cs="Arial"/>
                <w:sz w:val="18"/>
              </w:rPr>
              <w:t>Článek 13 odst. 1 písm. a) a b)</w:t>
            </w:r>
          </w:p>
          <w:p w14:paraId="1EDC8A8B" w14:textId="77777777" w:rsidR="00C8653E" w:rsidRPr="00D604E9" w:rsidRDefault="00C8653E" w:rsidP="00C8653E">
            <w:pPr>
              <w:rPr>
                <w:rFonts w:ascii="Arial" w:eastAsia="Times New Roman" w:hAnsi="Arial" w:cs="Arial"/>
                <w:sz w:val="18"/>
              </w:rPr>
            </w:pPr>
          </w:p>
          <w:p w14:paraId="0DBBB211" w14:textId="77777777" w:rsidR="00C8653E" w:rsidRPr="00D604E9" w:rsidRDefault="00C8653E" w:rsidP="00C8653E">
            <w:pPr>
              <w:rPr>
                <w:rFonts w:ascii="Arial" w:eastAsia="Times New Roman" w:hAnsi="Arial" w:cs="Arial"/>
                <w:sz w:val="18"/>
              </w:rPr>
            </w:pPr>
          </w:p>
          <w:p w14:paraId="74AAF929" w14:textId="77777777" w:rsidR="00C8653E" w:rsidRPr="00D604E9" w:rsidRDefault="00C8653E" w:rsidP="00C8653E">
            <w:pPr>
              <w:rPr>
                <w:rFonts w:ascii="Arial" w:eastAsia="Times New Roman" w:hAnsi="Arial" w:cs="Arial"/>
                <w:sz w:val="18"/>
              </w:rPr>
            </w:pPr>
          </w:p>
          <w:p w14:paraId="5E258291" w14:textId="77777777" w:rsidR="00C8653E" w:rsidRPr="00D604E9" w:rsidRDefault="00C8653E" w:rsidP="00C8653E">
            <w:pPr>
              <w:rPr>
                <w:rFonts w:ascii="Arial" w:eastAsia="Times New Roman" w:hAnsi="Arial" w:cs="Arial"/>
                <w:sz w:val="18"/>
              </w:rPr>
            </w:pPr>
          </w:p>
          <w:p w14:paraId="600EEB6F" w14:textId="77777777" w:rsidR="00C8653E" w:rsidRPr="00D604E9" w:rsidRDefault="00C8653E" w:rsidP="00C8653E">
            <w:pPr>
              <w:rPr>
                <w:rFonts w:ascii="Arial" w:eastAsia="Times New Roman" w:hAnsi="Arial" w:cs="Arial"/>
                <w:sz w:val="18"/>
              </w:rPr>
            </w:pPr>
          </w:p>
          <w:p w14:paraId="376AFDB5" w14:textId="77777777" w:rsidR="00C8653E" w:rsidRPr="00D604E9" w:rsidRDefault="00C8653E" w:rsidP="00C8653E">
            <w:pPr>
              <w:rPr>
                <w:rFonts w:ascii="Arial" w:eastAsia="Times New Roman" w:hAnsi="Arial" w:cs="Arial"/>
                <w:sz w:val="18"/>
              </w:rPr>
            </w:pPr>
          </w:p>
          <w:p w14:paraId="1E93D050" w14:textId="77777777" w:rsidR="00C8653E" w:rsidRPr="00D604E9" w:rsidRDefault="00C8653E" w:rsidP="00C8653E">
            <w:pPr>
              <w:rPr>
                <w:rFonts w:ascii="Arial" w:eastAsia="Times New Roman" w:hAnsi="Arial" w:cs="Arial"/>
                <w:sz w:val="18"/>
              </w:rPr>
            </w:pPr>
          </w:p>
          <w:p w14:paraId="27AB5273" w14:textId="77777777" w:rsidR="00C8653E" w:rsidRPr="00D604E9" w:rsidRDefault="00C8653E" w:rsidP="00C8653E">
            <w:pPr>
              <w:rPr>
                <w:rFonts w:ascii="Arial" w:eastAsia="Times New Roman" w:hAnsi="Arial" w:cs="Arial"/>
                <w:sz w:val="18"/>
              </w:rPr>
            </w:pPr>
          </w:p>
          <w:p w14:paraId="7286C0E5" w14:textId="77777777" w:rsidR="00D80358" w:rsidRPr="00D604E9" w:rsidRDefault="00D80358" w:rsidP="00C8653E">
            <w:pPr>
              <w:rPr>
                <w:rFonts w:ascii="Arial" w:eastAsia="Times New Roman" w:hAnsi="Arial" w:cs="Arial"/>
                <w:sz w:val="18"/>
              </w:rPr>
            </w:pPr>
            <w:r w:rsidRPr="00D604E9">
              <w:rPr>
                <w:rFonts w:ascii="Arial" w:eastAsia="Times New Roman" w:hAnsi="Arial" w:cs="Arial"/>
                <w:sz w:val="18"/>
              </w:rPr>
              <w:t>Článek 5</w:t>
            </w:r>
          </w:p>
          <w:p w14:paraId="36A2F718" w14:textId="77777777" w:rsidR="00D80358" w:rsidRPr="00D604E9" w:rsidRDefault="00733408" w:rsidP="00C8653E">
            <w:pPr>
              <w:rPr>
                <w:rFonts w:ascii="Arial" w:eastAsia="Times New Roman" w:hAnsi="Arial" w:cs="Arial"/>
                <w:sz w:val="18"/>
              </w:rPr>
            </w:pPr>
            <w:r w:rsidRPr="00D604E9">
              <w:rPr>
                <w:rFonts w:ascii="Arial" w:eastAsia="Times New Roman" w:hAnsi="Arial" w:cs="Arial"/>
                <w:sz w:val="18"/>
              </w:rPr>
              <w:t>odst. 1 a 2</w:t>
            </w:r>
          </w:p>
          <w:p w14:paraId="24EE2EC2" w14:textId="77777777" w:rsidR="00D80358" w:rsidRPr="00D604E9" w:rsidRDefault="00D80358" w:rsidP="00C8653E">
            <w:pPr>
              <w:rPr>
                <w:rFonts w:ascii="Arial" w:eastAsia="Times New Roman" w:hAnsi="Arial" w:cs="Arial"/>
                <w:sz w:val="18"/>
              </w:rPr>
            </w:pPr>
          </w:p>
          <w:p w14:paraId="6084968D" w14:textId="77777777" w:rsidR="00733408" w:rsidRPr="00D604E9" w:rsidRDefault="00733408" w:rsidP="00C8653E">
            <w:pPr>
              <w:rPr>
                <w:rFonts w:ascii="Arial" w:eastAsia="Times New Roman" w:hAnsi="Arial" w:cs="Arial"/>
                <w:sz w:val="18"/>
              </w:rPr>
            </w:pPr>
          </w:p>
          <w:p w14:paraId="59908367" w14:textId="77777777" w:rsidR="00733408" w:rsidRPr="00D604E9" w:rsidRDefault="00733408" w:rsidP="00C8653E">
            <w:pPr>
              <w:rPr>
                <w:rFonts w:ascii="Arial" w:eastAsia="Times New Roman" w:hAnsi="Arial" w:cs="Arial"/>
                <w:sz w:val="18"/>
              </w:rPr>
            </w:pPr>
          </w:p>
          <w:p w14:paraId="180DDAA4" w14:textId="77777777" w:rsidR="00733408" w:rsidRPr="00D604E9" w:rsidRDefault="00733408" w:rsidP="00C8653E">
            <w:pPr>
              <w:rPr>
                <w:rFonts w:ascii="Arial" w:eastAsia="Times New Roman" w:hAnsi="Arial" w:cs="Arial"/>
                <w:sz w:val="18"/>
              </w:rPr>
            </w:pPr>
          </w:p>
          <w:p w14:paraId="66897F59" w14:textId="77777777" w:rsidR="00733408" w:rsidRPr="00D604E9" w:rsidRDefault="00733408" w:rsidP="00C8653E">
            <w:pPr>
              <w:rPr>
                <w:rFonts w:ascii="Arial" w:eastAsia="Times New Roman" w:hAnsi="Arial" w:cs="Arial"/>
                <w:sz w:val="18"/>
              </w:rPr>
            </w:pPr>
          </w:p>
          <w:p w14:paraId="43E754E5" w14:textId="77777777" w:rsidR="00733408" w:rsidRPr="00D604E9" w:rsidRDefault="00733408" w:rsidP="00C8653E">
            <w:pPr>
              <w:rPr>
                <w:rFonts w:ascii="Arial" w:eastAsia="Times New Roman" w:hAnsi="Arial" w:cs="Arial"/>
                <w:sz w:val="18"/>
              </w:rPr>
            </w:pPr>
          </w:p>
          <w:p w14:paraId="1CB0ADAF" w14:textId="77777777" w:rsidR="00733408" w:rsidRPr="00D604E9" w:rsidRDefault="00733408" w:rsidP="00C8653E">
            <w:pPr>
              <w:rPr>
                <w:rFonts w:ascii="Arial" w:eastAsia="Times New Roman" w:hAnsi="Arial" w:cs="Arial"/>
                <w:sz w:val="18"/>
              </w:rPr>
            </w:pPr>
          </w:p>
          <w:p w14:paraId="4103D9E8" w14:textId="77777777" w:rsidR="00733408" w:rsidRPr="00D604E9" w:rsidRDefault="00733408" w:rsidP="00C8653E">
            <w:pPr>
              <w:rPr>
                <w:rFonts w:ascii="Arial" w:eastAsia="Times New Roman" w:hAnsi="Arial" w:cs="Arial"/>
                <w:sz w:val="18"/>
              </w:rPr>
            </w:pPr>
          </w:p>
          <w:p w14:paraId="4BCB701F" w14:textId="77777777" w:rsidR="00733408" w:rsidRPr="00D604E9" w:rsidRDefault="00733408" w:rsidP="00C8653E">
            <w:pPr>
              <w:rPr>
                <w:rFonts w:ascii="Arial" w:eastAsia="Times New Roman" w:hAnsi="Arial" w:cs="Arial"/>
                <w:sz w:val="18"/>
              </w:rPr>
            </w:pPr>
          </w:p>
          <w:p w14:paraId="5699431B" w14:textId="77777777" w:rsidR="00733408" w:rsidRPr="00D604E9" w:rsidRDefault="00733408" w:rsidP="00C8653E">
            <w:pPr>
              <w:rPr>
                <w:rFonts w:ascii="Arial" w:eastAsia="Times New Roman" w:hAnsi="Arial" w:cs="Arial"/>
                <w:sz w:val="18"/>
              </w:rPr>
            </w:pPr>
          </w:p>
          <w:p w14:paraId="50B04796" w14:textId="77777777" w:rsidR="00733408" w:rsidRPr="00D604E9" w:rsidRDefault="00733408" w:rsidP="00C8653E">
            <w:pPr>
              <w:rPr>
                <w:rFonts w:ascii="Arial" w:eastAsia="Times New Roman" w:hAnsi="Arial" w:cs="Arial"/>
                <w:sz w:val="18"/>
              </w:rPr>
            </w:pPr>
          </w:p>
          <w:p w14:paraId="15B72B19" w14:textId="77777777" w:rsidR="00733408" w:rsidRPr="00D604E9" w:rsidRDefault="00733408" w:rsidP="00C8653E">
            <w:pPr>
              <w:rPr>
                <w:rFonts w:ascii="Arial" w:eastAsia="Times New Roman" w:hAnsi="Arial" w:cs="Arial"/>
                <w:sz w:val="18"/>
              </w:rPr>
            </w:pPr>
          </w:p>
          <w:p w14:paraId="2EFD1D3F" w14:textId="77777777" w:rsidR="00733408" w:rsidRPr="00D604E9" w:rsidRDefault="00733408" w:rsidP="00C8653E">
            <w:pPr>
              <w:rPr>
                <w:rFonts w:ascii="Arial" w:eastAsia="Times New Roman" w:hAnsi="Arial" w:cs="Arial"/>
                <w:sz w:val="18"/>
              </w:rPr>
            </w:pPr>
          </w:p>
          <w:p w14:paraId="3F57D872" w14:textId="77777777" w:rsidR="00733408" w:rsidRPr="00D604E9" w:rsidRDefault="00733408" w:rsidP="00C8653E">
            <w:pPr>
              <w:rPr>
                <w:rFonts w:ascii="Arial" w:eastAsia="Times New Roman" w:hAnsi="Arial" w:cs="Arial"/>
                <w:sz w:val="18"/>
              </w:rPr>
            </w:pPr>
          </w:p>
          <w:p w14:paraId="28177019" w14:textId="77777777" w:rsidR="00733408" w:rsidRPr="00D604E9" w:rsidRDefault="00733408" w:rsidP="00C8653E">
            <w:pPr>
              <w:rPr>
                <w:rFonts w:ascii="Arial" w:eastAsia="Times New Roman" w:hAnsi="Arial" w:cs="Arial"/>
                <w:sz w:val="18"/>
              </w:rPr>
            </w:pPr>
          </w:p>
          <w:p w14:paraId="26342B07" w14:textId="77777777" w:rsidR="00733408" w:rsidRPr="00D604E9" w:rsidRDefault="00733408" w:rsidP="00C8653E">
            <w:pPr>
              <w:rPr>
                <w:rFonts w:ascii="Arial" w:eastAsia="Times New Roman" w:hAnsi="Arial" w:cs="Arial"/>
                <w:sz w:val="18"/>
              </w:rPr>
            </w:pPr>
          </w:p>
          <w:p w14:paraId="3A636B02" w14:textId="77777777" w:rsidR="00733408" w:rsidRPr="00D604E9" w:rsidRDefault="00733408" w:rsidP="00C8653E">
            <w:pPr>
              <w:rPr>
                <w:rFonts w:ascii="Arial" w:eastAsia="Times New Roman" w:hAnsi="Arial" w:cs="Arial"/>
                <w:sz w:val="18"/>
              </w:rPr>
            </w:pPr>
          </w:p>
          <w:p w14:paraId="130CFFCD" w14:textId="77777777" w:rsidR="00733408" w:rsidRPr="00D604E9" w:rsidRDefault="00733408" w:rsidP="00C8653E">
            <w:pPr>
              <w:rPr>
                <w:rFonts w:ascii="Arial" w:eastAsia="Times New Roman" w:hAnsi="Arial" w:cs="Arial"/>
                <w:sz w:val="18"/>
              </w:rPr>
            </w:pPr>
          </w:p>
          <w:p w14:paraId="74BE074E" w14:textId="77777777" w:rsidR="00733408" w:rsidRPr="00D604E9" w:rsidRDefault="00733408" w:rsidP="00C8653E">
            <w:pPr>
              <w:rPr>
                <w:rFonts w:ascii="Arial" w:eastAsia="Times New Roman" w:hAnsi="Arial" w:cs="Arial"/>
                <w:sz w:val="18"/>
              </w:rPr>
            </w:pPr>
          </w:p>
          <w:p w14:paraId="392B1F24" w14:textId="77777777" w:rsidR="00C8653E" w:rsidRPr="00D604E9" w:rsidRDefault="00D80358" w:rsidP="00D80358">
            <w:pPr>
              <w:rPr>
                <w:rFonts w:ascii="Arial" w:eastAsia="Times New Roman" w:hAnsi="Arial" w:cs="Arial"/>
                <w:sz w:val="18"/>
              </w:rPr>
            </w:pPr>
            <w:r w:rsidRPr="00D604E9">
              <w:rPr>
                <w:rFonts w:ascii="Arial" w:eastAsia="Times New Roman" w:hAnsi="Arial" w:cs="Arial"/>
                <w:sz w:val="18"/>
              </w:rPr>
              <w:t xml:space="preserve">Článek 6 </w:t>
            </w:r>
          </w:p>
          <w:p w14:paraId="46567FD2" w14:textId="77777777" w:rsidR="00D80358" w:rsidRPr="00D604E9" w:rsidRDefault="00D80358" w:rsidP="008A571C">
            <w:pPr>
              <w:rPr>
                <w:rFonts w:ascii="Arial" w:eastAsia="Times New Roman" w:hAnsi="Arial" w:cs="Arial"/>
                <w:i/>
                <w:sz w:val="18"/>
              </w:rPr>
            </w:pPr>
            <w:r w:rsidRPr="00D604E9">
              <w:rPr>
                <w:rFonts w:ascii="Arial" w:eastAsia="Times New Roman" w:hAnsi="Arial" w:cs="Arial"/>
                <w:sz w:val="18"/>
              </w:rPr>
              <w:t xml:space="preserve">odst. </w:t>
            </w:r>
            <w:r w:rsidR="00733408" w:rsidRPr="00D604E9">
              <w:rPr>
                <w:rFonts w:ascii="Arial" w:eastAsia="Times New Roman" w:hAnsi="Arial" w:cs="Arial"/>
                <w:sz w:val="18"/>
              </w:rPr>
              <w:t>1 a 3</w:t>
            </w:r>
          </w:p>
        </w:tc>
        <w:tc>
          <w:tcPr>
            <w:tcW w:w="4690" w:type="dxa"/>
            <w:tcBorders>
              <w:top w:val="single" w:sz="4" w:space="0" w:color="auto"/>
              <w:bottom w:val="single" w:sz="4" w:space="0" w:color="auto"/>
            </w:tcBorders>
          </w:tcPr>
          <w:p w14:paraId="7F7269A9" w14:textId="77777777" w:rsidR="00C8653E" w:rsidRPr="00D604E9" w:rsidRDefault="00C8653E" w:rsidP="00C8653E">
            <w:pPr>
              <w:rPr>
                <w:rFonts w:ascii="Arial" w:eastAsia="Times New Roman" w:hAnsi="Arial" w:cs="Arial"/>
                <w:sz w:val="18"/>
              </w:rPr>
            </w:pPr>
            <w:r w:rsidRPr="00D604E9">
              <w:rPr>
                <w:rFonts w:ascii="Arial" w:eastAsia="Times New Roman" w:hAnsi="Arial" w:cs="Arial"/>
                <w:sz w:val="18"/>
              </w:rPr>
              <w:t>Nakládání s pesticidy, jejich skladování a nakládání s jejich obaly a zbytky</w:t>
            </w:r>
          </w:p>
          <w:p w14:paraId="634C7872" w14:textId="77777777" w:rsidR="00C8653E" w:rsidRPr="00D604E9" w:rsidRDefault="00C8653E" w:rsidP="00C8653E">
            <w:pPr>
              <w:rPr>
                <w:rFonts w:ascii="Arial" w:eastAsia="Times New Roman" w:hAnsi="Arial" w:cs="Arial"/>
                <w:sz w:val="18"/>
              </w:rPr>
            </w:pPr>
            <w:r w:rsidRPr="00D604E9">
              <w:rPr>
                <w:rFonts w:ascii="Arial" w:eastAsia="Times New Roman" w:hAnsi="Arial" w:cs="Arial"/>
                <w:sz w:val="18"/>
              </w:rPr>
              <w:t>1. Členské státy přijmou nezbytná opatření, aby zajistily, že následující činnosti prováděné profesionálními uživateli nebo případně distributory neohrozí lidské zdraví nebo životní prostředí:</w:t>
            </w:r>
          </w:p>
          <w:p w14:paraId="07B59797" w14:textId="77777777" w:rsidR="00166A1B" w:rsidRPr="00D604E9" w:rsidRDefault="00C8653E" w:rsidP="00C8653E">
            <w:pPr>
              <w:rPr>
                <w:rFonts w:ascii="Arial" w:eastAsia="Times New Roman" w:hAnsi="Arial" w:cs="Arial"/>
                <w:sz w:val="18"/>
              </w:rPr>
            </w:pPr>
            <w:r w:rsidRPr="00D604E9">
              <w:rPr>
                <w:rFonts w:ascii="Arial" w:eastAsia="Times New Roman" w:hAnsi="Arial" w:cs="Arial"/>
                <w:sz w:val="18"/>
              </w:rPr>
              <w:t>a) skladování, ředění a míchání pesticidů a nakládání s nimi před aplikací;</w:t>
            </w:r>
          </w:p>
          <w:p w14:paraId="5C853E17" w14:textId="77777777" w:rsidR="00C8653E" w:rsidRPr="00D604E9" w:rsidRDefault="00C8653E" w:rsidP="00C8653E">
            <w:pPr>
              <w:rPr>
                <w:rFonts w:ascii="Arial" w:eastAsia="Times New Roman" w:hAnsi="Arial" w:cs="Arial"/>
                <w:sz w:val="18"/>
              </w:rPr>
            </w:pPr>
            <w:r w:rsidRPr="00D604E9">
              <w:rPr>
                <w:rFonts w:ascii="Arial" w:eastAsia="Times New Roman" w:hAnsi="Arial" w:cs="Arial"/>
                <w:sz w:val="18"/>
              </w:rPr>
              <w:t>b) nakládání s obaly a zbytky pesticidů</w:t>
            </w:r>
          </w:p>
          <w:p w14:paraId="7EABE812" w14:textId="77777777" w:rsidR="00C8653E" w:rsidRPr="00D604E9" w:rsidRDefault="00C8653E" w:rsidP="00C8653E">
            <w:pPr>
              <w:rPr>
                <w:rFonts w:ascii="Arial" w:eastAsia="Times New Roman" w:hAnsi="Arial" w:cs="Arial"/>
                <w:sz w:val="18"/>
              </w:rPr>
            </w:pPr>
          </w:p>
          <w:p w14:paraId="23F2F413" w14:textId="77777777" w:rsidR="00733408" w:rsidRPr="00D604E9" w:rsidRDefault="00733408" w:rsidP="00733408">
            <w:pPr>
              <w:rPr>
                <w:rFonts w:ascii="Arial" w:eastAsia="Times New Roman" w:hAnsi="Arial" w:cs="Arial"/>
                <w:sz w:val="18"/>
              </w:rPr>
            </w:pPr>
            <w:r w:rsidRPr="00D604E9">
              <w:rPr>
                <w:rFonts w:ascii="Arial" w:hAnsi="Arial" w:cs="Arial"/>
                <w:sz w:val="18"/>
              </w:rPr>
              <w:t>1</w:t>
            </w:r>
            <w:r w:rsidRPr="00D604E9">
              <w:rPr>
                <w:rFonts w:ascii="Arial" w:eastAsia="Times New Roman" w:hAnsi="Arial" w:cs="Arial"/>
                <w:sz w:val="18"/>
              </w:rPr>
              <w:t>.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14:paraId="3A8A485B" w14:textId="77777777" w:rsidR="00733408" w:rsidRPr="00D604E9" w:rsidRDefault="00733408" w:rsidP="00733408">
            <w:pPr>
              <w:rPr>
                <w:rFonts w:ascii="Arial" w:eastAsia="Times New Roman" w:hAnsi="Arial" w:cs="Arial"/>
                <w:sz w:val="18"/>
              </w:rPr>
            </w:pPr>
          </w:p>
          <w:p w14:paraId="6606A186" w14:textId="77777777" w:rsidR="00733408" w:rsidRPr="00D604E9" w:rsidRDefault="00733408" w:rsidP="00733408">
            <w:pPr>
              <w:rPr>
                <w:rFonts w:ascii="Arial" w:eastAsia="Times New Roman" w:hAnsi="Arial" w:cs="Arial"/>
                <w:sz w:val="18"/>
              </w:rPr>
            </w:pPr>
            <w:r w:rsidRPr="00D604E9">
              <w:rPr>
                <w:rFonts w:ascii="Arial" w:eastAsia="Times New Roman" w:hAnsi="Arial" w:cs="Arial"/>
                <w:sz w:val="18"/>
              </w:rPr>
              <w:t>Odborná příprava je uspořádána tak, aby bylo zajištěno, že tito uživatelé, distributoři a poradci získají dostatečné znalosti o tématech uvedených v příloze I, a to s přihlédnutím k jejich rozdílným úlohám a povinnostem.</w:t>
            </w:r>
          </w:p>
          <w:p w14:paraId="276F830C" w14:textId="77777777" w:rsidR="00733408" w:rsidRPr="00D604E9" w:rsidRDefault="00733408" w:rsidP="00733408">
            <w:pPr>
              <w:rPr>
                <w:rFonts w:ascii="Arial" w:eastAsia="Times New Roman" w:hAnsi="Arial" w:cs="Arial"/>
                <w:sz w:val="18"/>
              </w:rPr>
            </w:pPr>
          </w:p>
          <w:p w14:paraId="7C033660" w14:textId="77777777" w:rsidR="00C8653E" w:rsidRPr="00D604E9" w:rsidRDefault="00733408" w:rsidP="00733408">
            <w:pPr>
              <w:rPr>
                <w:rFonts w:ascii="Arial" w:eastAsia="Times New Roman" w:hAnsi="Arial" w:cs="Arial"/>
                <w:sz w:val="18"/>
              </w:rPr>
            </w:pPr>
            <w:r w:rsidRPr="00D604E9">
              <w:rPr>
                <w:rFonts w:ascii="Arial" w:eastAsia="Times New Roman" w:hAnsi="Arial" w:cs="Arial"/>
                <w:sz w:val="18"/>
              </w:rPr>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w:t>
            </w:r>
          </w:p>
          <w:p w14:paraId="224A0AF8" w14:textId="77777777" w:rsidR="00C8653E" w:rsidRPr="00D604E9" w:rsidRDefault="00C8653E" w:rsidP="00C8653E">
            <w:pPr>
              <w:rPr>
                <w:rFonts w:ascii="Arial" w:eastAsia="Times New Roman" w:hAnsi="Arial" w:cs="Arial"/>
                <w:sz w:val="18"/>
              </w:rPr>
            </w:pPr>
          </w:p>
          <w:p w14:paraId="0D939CF2" w14:textId="77777777" w:rsidR="00733408" w:rsidRPr="00D604E9" w:rsidRDefault="00733408" w:rsidP="00733408">
            <w:pPr>
              <w:rPr>
                <w:rFonts w:ascii="Arial" w:eastAsia="Times New Roman" w:hAnsi="Arial" w:cs="Arial"/>
                <w:sz w:val="18"/>
              </w:rPr>
            </w:pPr>
            <w:r w:rsidRPr="00D604E9">
              <w:rPr>
                <w:rFonts w:ascii="Arial" w:eastAsia="Times New Roman" w:hAnsi="Arial" w:cs="Arial"/>
                <w:sz w:val="18"/>
              </w:rPr>
              <w:t>Požadavky na prodej pesticidů</w:t>
            </w:r>
          </w:p>
          <w:p w14:paraId="72F8A303" w14:textId="77777777" w:rsidR="00733408" w:rsidRPr="00D604E9" w:rsidRDefault="00733408" w:rsidP="00733408">
            <w:pPr>
              <w:rPr>
                <w:rFonts w:ascii="Arial" w:eastAsia="Times New Roman" w:hAnsi="Arial" w:cs="Arial"/>
                <w:sz w:val="18"/>
              </w:rPr>
            </w:pPr>
            <w:r w:rsidRPr="00D604E9">
              <w:rPr>
                <w:rFonts w:ascii="Arial" w:eastAsia="Times New Roman" w:hAnsi="Arial" w:cs="Arial"/>
                <w:sz w:val="18"/>
              </w:rPr>
              <w:t>1. Členské státy zajistí, aby distributoři zaměstnávali dostatečný počet zaměstnanců, kteří jsou držiteli osvědčení podle čl. 5 odst. 2. Tyto osoby musí být k dispozici v době prodeje, aby mohly zákazníkům poskytnout odpovídající informace ohledně použití pesticidů, rizik pro zdraví a životní prostředí a bezpečnostních pokynů pro řízení těchto rizik, pokud jde o dané přípravky……</w:t>
            </w:r>
          </w:p>
          <w:p w14:paraId="4792A5A5" w14:textId="77777777" w:rsidR="0003402D" w:rsidRPr="00D604E9" w:rsidRDefault="0003402D" w:rsidP="00733408">
            <w:pPr>
              <w:rPr>
                <w:rFonts w:ascii="Arial" w:eastAsia="Times New Roman" w:hAnsi="Arial" w:cs="Arial"/>
                <w:sz w:val="18"/>
              </w:rPr>
            </w:pPr>
          </w:p>
          <w:p w14:paraId="5FE99902" w14:textId="77777777" w:rsidR="0003402D" w:rsidRPr="00D604E9" w:rsidRDefault="0003402D" w:rsidP="00733408">
            <w:pPr>
              <w:rPr>
                <w:rFonts w:ascii="Arial" w:eastAsia="Times New Roman" w:hAnsi="Arial" w:cs="Arial"/>
                <w:sz w:val="18"/>
              </w:rPr>
            </w:pPr>
            <w:r w:rsidRPr="00D604E9">
              <w:rPr>
                <w:rFonts w:ascii="Arial" w:eastAsia="Times New Roman" w:hAnsi="Arial" w:cs="Arial"/>
                <w:sz w:val="18"/>
              </w:rPr>
              <w:t xml:space="preserve">3. Členské státy vyžadují, aby distributoři prodávající pesticidy neprofesionálním uživatelům poskytovali </w:t>
            </w:r>
            <w:r w:rsidRPr="00D604E9">
              <w:rPr>
                <w:rFonts w:ascii="Arial" w:eastAsia="Times New Roman" w:hAnsi="Arial" w:cs="Arial"/>
                <w:sz w:val="18"/>
              </w:rPr>
              <w:lastRenderedPageBreak/>
              <w:t>obecné informace ohledně rizik pro lidské zdraví a životní prostředí souvisejících s používáním pesticidů, zejména pokud jde o nebezpečí, vystavení vlivu, správné skladování a aplikaci pesticidů, nakládání s nimi a jejich bezpečnou likvidaci v souladu s právními předpisy Společenství týkajícími se odpadů, jakož i informace o alternativách představujících nízké riziko. Členské státy mohou vyžadovat, aby tyto informace poskytovali výrobci pesticidů</w:t>
            </w:r>
          </w:p>
          <w:p w14:paraId="1F9FDB6A" w14:textId="77777777" w:rsidR="0003402D" w:rsidRPr="00D604E9" w:rsidRDefault="0003402D" w:rsidP="00733408">
            <w:pPr>
              <w:rPr>
                <w:rFonts w:ascii="Arial" w:eastAsia="Times New Roman" w:hAnsi="Arial" w:cs="Arial"/>
                <w:sz w:val="18"/>
              </w:rPr>
            </w:pPr>
          </w:p>
        </w:tc>
      </w:tr>
      <w:tr w:rsidR="005346F2" w:rsidRPr="00D604E9" w14:paraId="16D8A110" w14:textId="77777777" w:rsidTr="00B9144C">
        <w:tc>
          <w:tcPr>
            <w:tcW w:w="1368" w:type="dxa"/>
            <w:tcBorders>
              <w:top w:val="single" w:sz="4" w:space="0" w:color="auto"/>
              <w:bottom w:val="single" w:sz="4" w:space="0" w:color="auto"/>
            </w:tcBorders>
          </w:tcPr>
          <w:p w14:paraId="70CDAA40" w14:textId="66283AD4" w:rsidR="00276B63" w:rsidRPr="00D604E9" w:rsidRDefault="00276B63" w:rsidP="00166A1B">
            <w:pPr>
              <w:rPr>
                <w:rFonts w:ascii="Arial" w:hAnsi="Arial" w:cs="Arial"/>
                <w:sz w:val="18"/>
              </w:rPr>
            </w:pPr>
            <w:r w:rsidRPr="00D604E9">
              <w:rPr>
                <w:rFonts w:ascii="Arial" w:hAnsi="Arial" w:cs="Arial"/>
                <w:sz w:val="18"/>
              </w:rPr>
              <w:lastRenderedPageBreak/>
              <w:t xml:space="preserve">Část I Čl. I bod </w:t>
            </w:r>
            <w:r w:rsidR="009509E4">
              <w:rPr>
                <w:rFonts w:ascii="Arial" w:hAnsi="Arial" w:cs="Arial"/>
                <w:sz w:val="18"/>
              </w:rPr>
              <w:t>4</w:t>
            </w:r>
            <w:r w:rsidR="008E19AD">
              <w:rPr>
                <w:rFonts w:ascii="Arial" w:hAnsi="Arial" w:cs="Arial"/>
                <w:sz w:val="18"/>
              </w:rPr>
              <w:t>5</w:t>
            </w:r>
          </w:p>
          <w:p w14:paraId="1D09539C" w14:textId="77777777" w:rsidR="005346F2" w:rsidRPr="00D604E9" w:rsidRDefault="00276B63" w:rsidP="00166A1B">
            <w:pPr>
              <w:rPr>
                <w:rFonts w:ascii="Arial" w:hAnsi="Arial" w:cs="Arial"/>
                <w:sz w:val="18"/>
              </w:rPr>
            </w:pPr>
            <w:r w:rsidRPr="00D604E9">
              <w:rPr>
                <w:rFonts w:ascii="Arial" w:hAnsi="Arial" w:cs="Arial"/>
                <w:sz w:val="18"/>
              </w:rPr>
              <w:t>§ 49</w:t>
            </w:r>
            <w:r w:rsidR="00E045A4" w:rsidRPr="00D604E9">
              <w:rPr>
                <w:rFonts w:ascii="Arial" w:hAnsi="Arial" w:cs="Arial"/>
                <w:sz w:val="18"/>
              </w:rPr>
              <w:t xml:space="preserve"> odst. 1 písm. a) a b)</w:t>
            </w:r>
          </w:p>
        </w:tc>
        <w:tc>
          <w:tcPr>
            <w:tcW w:w="4964" w:type="dxa"/>
            <w:tcBorders>
              <w:top w:val="single" w:sz="4" w:space="0" w:color="auto"/>
              <w:bottom w:val="single" w:sz="4" w:space="0" w:color="auto"/>
            </w:tcBorders>
          </w:tcPr>
          <w:p w14:paraId="09D952FA" w14:textId="77777777" w:rsidR="00276B63" w:rsidRPr="00D604E9" w:rsidRDefault="00276B63" w:rsidP="00276B63">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(1) Přípravky mohou být používány pouze v souladu s jejich etiketou, případně v souladu s nařízením Ústavu o rozšíření povolení na menšinová použití. Profesionální uživatel smí používat přípravky pro profesionální uživatele získané od registrovaného distributora, nebo u kterých je držitelem povolení. Při aplikaci přípravků nesmí být </w:t>
            </w:r>
          </w:p>
          <w:p w14:paraId="71510959" w14:textId="77777777" w:rsidR="00276B63" w:rsidRPr="00D604E9" w:rsidRDefault="00276B63" w:rsidP="00276B63">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 </w:t>
            </w:r>
          </w:p>
          <w:p w14:paraId="4CE094F1" w14:textId="77777777" w:rsidR="00276B63" w:rsidRPr="00D604E9" w:rsidRDefault="00276B63" w:rsidP="00276B63">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a) postupováno v rozporu s požadavky na ochranu vod, včel, zvěře, vodních organismů a dalších necílových organismů včetně rostlin, stanovenými prováděcím právním předpisem, </w:t>
            </w:r>
          </w:p>
          <w:p w14:paraId="5EBEB3E5" w14:textId="77777777" w:rsidR="00276B63" w:rsidRPr="00D604E9" w:rsidRDefault="00276B63" w:rsidP="00276B63">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 </w:t>
            </w:r>
          </w:p>
          <w:p w14:paraId="550849EE" w14:textId="77777777" w:rsidR="005346F2" w:rsidRPr="00D604E9" w:rsidRDefault="00276B63" w:rsidP="008A571C">
            <w:pPr>
              <w:widowControl w:val="0"/>
              <w:tabs>
                <w:tab w:val="left" w:pos="851"/>
              </w:tabs>
              <w:jc w:val="both"/>
              <w:rPr>
                <w:rFonts w:ascii="Arial" w:eastAsia="Times New Roman" w:hAnsi="Arial" w:cs="Arial"/>
                <w:sz w:val="18"/>
              </w:rPr>
            </w:pPr>
            <w:r w:rsidRPr="00D604E9">
              <w:rPr>
                <w:rFonts w:ascii="Arial" w:eastAsia="Times New Roman" w:hAnsi="Arial" w:cs="Arial"/>
                <w:sz w:val="18"/>
              </w:rPr>
              <w:t>b) zasaženy rostliny a plochy mimo cílovou plochu, na níž se provádí aplikace.</w:t>
            </w:r>
          </w:p>
        </w:tc>
        <w:tc>
          <w:tcPr>
            <w:tcW w:w="1663" w:type="dxa"/>
            <w:tcBorders>
              <w:top w:val="single" w:sz="4" w:space="0" w:color="auto"/>
              <w:bottom w:val="single" w:sz="4" w:space="0" w:color="auto"/>
            </w:tcBorders>
          </w:tcPr>
          <w:p w14:paraId="3A092553" w14:textId="77777777" w:rsidR="005346F2" w:rsidRPr="00D604E9" w:rsidRDefault="009B67CE" w:rsidP="00E54F77">
            <w:pPr>
              <w:rPr>
                <w:rFonts w:ascii="Arial" w:hAnsi="Arial" w:cs="Arial"/>
                <w:sz w:val="18"/>
              </w:rPr>
            </w:pPr>
            <w:r w:rsidRPr="00D604E9">
              <w:rPr>
                <w:rFonts w:ascii="Arial" w:hAnsi="Arial" w:cs="Arial"/>
                <w:sz w:val="18"/>
              </w:rPr>
              <w:t>32009L0128</w:t>
            </w:r>
          </w:p>
          <w:p w14:paraId="0BE9B048" w14:textId="77777777" w:rsidR="009B67CE" w:rsidRPr="00D604E9" w:rsidRDefault="009B67CE" w:rsidP="00E54F77">
            <w:pPr>
              <w:rPr>
                <w:rFonts w:ascii="Arial" w:hAnsi="Arial" w:cs="Arial"/>
                <w:sz w:val="18"/>
              </w:rPr>
            </w:pPr>
          </w:p>
          <w:p w14:paraId="1F1C6671" w14:textId="77777777" w:rsidR="009B67CE" w:rsidRDefault="009B67CE" w:rsidP="00E54F77">
            <w:pPr>
              <w:rPr>
                <w:rFonts w:ascii="Arial" w:hAnsi="Arial" w:cs="Arial"/>
                <w:sz w:val="18"/>
              </w:rPr>
            </w:pPr>
          </w:p>
          <w:p w14:paraId="1F92BDF1" w14:textId="77777777" w:rsidR="00F65E00" w:rsidRDefault="00F65E00" w:rsidP="00E54F77">
            <w:pPr>
              <w:rPr>
                <w:rFonts w:ascii="Arial" w:hAnsi="Arial" w:cs="Arial"/>
                <w:sz w:val="18"/>
              </w:rPr>
            </w:pPr>
          </w:p>
          <w:p w14:paraId="5B8D8590" w14:textId="77777777" w:rsidR="00F65E00" w:rsidRDefault="00F65E00" w:rsidP="00E54F77">
            <w:pPr>
              <w:rPr>
                <w:rFonts w:ascii="Arial" w:hAnsi="Arial" w:cs="Arial"/>
                <w:sz w:val="18"/>
              </w:rPr>
            </w:pPr>
          </w:p>
          <w:p w14:paraId="5F49DC4C" w14:textId="77777777" w:rsidR="00F65E00" w:rsidRDefault="00F65E00" w:rsidP="00E54F77">
            <w:pPr>
              <w:rPr>
                <w:rFonts w:ascii="Arial" w:hAnsi="Arial" w:cs="Arial"/>
                <w:sz w:val="18"/>
              </w:rPr>
            </w:pPr>
          </w:p>
          <w:p w14:paraId="2F953A89" w14:textId="77777777" w:rsidR="00F65E00" w:rsidRPr="00D604E9" w:rsidRDefault="00F65E00" w:rsidP="00F65E00">
            <w:pPr>
              <w:rPr>
                <w:rFonts w:ascii="Arial" w:hAnsi="Arial" w:cs="Arial"/>
                <w:sz w:val="18"/>
              </w:rPr>
            </w:pPr>
            <w:r w:rsidRPr="00D604E9">
              <w:rPr>
                <w:rFonts w:ascii="Arial" w:hAnsi="Arial" w:cs="Arial"/>
                <w:sz w:val="18"/>
              </w:rPr>
              <w:t>32009L0128</w:t>
            </w:r>
          </w:p>
          <w:p w14:paraId="0AF354F7" w14:textId="77777777" w:rsidR="00F65E00" w:rsidRPr="00D604E9" w:rsidRDefault="00F65E00" w:rsidP="00E54F77">
            <w:pPr>
              <w:rPr>
                <w:rFonts w:ascii="Arial" w:hAnsi="Arial" w:cs="Arial"/>
                <w:sz w:val="18"/>
              </w:rPr>
            </w:pPr>
          </w:p>
          <w:p w14:paraId="340F4E3D" w14:textId="77777777" w:rsidR="009B67CE" w:rsidRPr="00D604E9" w:rsidRDefault="009B67CE" w:rsidP="00E54F77">
            <w:pPr>
              <w:rPr>
                <w:rFonts w:ascii="Arial" w:hAnsi="Arial" w:cs="Arial"/>
                <w:sz w:val="18"/>
              </w:rPr>
            </w:pPr>
          </w:p>
          <w:p w14:paraId="4A395114" w14:textId="77777777" w:rsidR="009B67CE" w:rsidRPr="00D604E9" w:rsidRDefault="009B67CE" w:rsidP="00E54F77">
            <w:pPr>
              <w:rPr>
                <w:rFonts w:ascii="Arial" w:hAnsi="Arial" w:cs="Arial"/>
                <w:sz w:val="18"/>
              </w:rPr>
            </w:pPr>
          </w:p>
        </w:tc>
        <w:tc>
          <w:tcPr>
            <w:tcW w:w="1309" w:type="dxa"/>
            <w:tcBorders>
              <w:top w:val="single" w:sz="4" w:space="0" w:color="auto"/>
              <w:bottom w:val="single" w:sz="4" w:space="0" w:color="auto"/>
            </w:tcBorders>
          </w:tcPr>
          <w:p w14:paraId="13E83AB8" w14:textId="77777777" w:rsidR="005346F2" w:rsidRPr="00D604E9" w:rsidRDefault="0003402D" w:rsidP="00E54F77">
            <w:pPr>
              <w:rPr>
                <w:rFonts w:ascii="Arial" w:eastAsia="Times New Roman" w:hAnsi="Arial" w:cs="Arial"/>
                <w:sz w:val="18"/>
              </w:rPr>
            </w:pPr>
            <w:r w:rsidRPr="00D604E9">
              <w:rPr>
                <w:rFonts w:ascii="Arial" w:eastAsia="Times New Roman" w:hAnsi="Arial" w:cs="Arial"/>
                <w:sz w:val="18"/>
              </w:rPr>
              <w:t>Článek 11 odst. 1</w:t>
            </w:r>
          </w:p>
          <w:p w14:paraId="4F215F23" w14:textId="77777777" w:rsidR="00DB27B2" w:rsidRPr="00D604E9" w:rsidRDefault="00DB27B2" w:rsidP="00E54F77">
            <w:pPr>
              <w:rPr>
                <w:rFonts w:ascii="Arial" w:eastAsia="Times New Roman" w:hAnsi="Arial" w:cs="Arial"/>
                <w:sz w:val="18"/>
              </w:rPr>
            </w:pPr>
          </w:p>
          <w:p w14:paraId="4E4BA7B1" w14:textId="77777777" w:rsidR="00DB27B2" w:rsidRPr="00D604E9" w:rsidRDefault="00DB27B2" w:rsidP="00E54F77">
            <w:pPr>
              <w:rPr>
                <w:rFonts w:ascii="Arial" w:eastAsia="Times New Roman" w:hAnsi="Arial" w:cs="Arial"/>
                <w:sz w:val="18"/>
              </w:rPr>
            </w:pPr>
          </w:p>
          <w:p w14:paraId="476D134F" w14:textId="77777777" w:rsidR="00DB27B2" w:rsidRPr="00D604E9" w:rsidRDefault="00DB27B2" w:rsidP="00E54F77">
            <w:pPr>
              <w:rPr>
                <w:rFonts w:ascii="Arial" w:eastAsia="Times New Roman" w:hAnsi="Arial" w:cs="Arial"/>
                <w:sz w:val="18"/>
              </w:rPr>
            </w:pPr>
          </w:p>
          <w:p w14:paraId="3E8A87A7" w14:textId="77777777" w:rsidR="00DB27B2" w:rsidRPr="00D604E9" w:rsidRDefault="00DB27B2" w:rsidP="00E54F77">
            <w:pPr>
              <w:rPr>
                <w:rFonts w:ascii="Arial" w:eastAsia="Times New Roman" w:hAnsi="Arial" w:cs="Arial"/>
                <w:sz w:val="18"/>
              </w:rPr>
            </w:pPr>
          </w:p>
          <w:p w14:paraId="6382F638" w14:textId="77777777" w:rsidR="00DB27B2" w:rsidRPr="00D604E9" w:rsidRDefault="009B67CE" w:rsidP="00E54F77">
            <w:pPr>
              <w:rPr>
                <w:rFonts w:ascii="Arial" w:eastAsia="Times New Roman" w:hAnsi="Arial" w:cs="Arial"/>
                <w:sz w:val="18"/>
              </w:rPr>
            </w:pPr>
            <w:r w:rsidRPr="00D604E9">
              <w:rPr>
                <w:rFonts w:ascii="Arial" w:eastAsia="Times New Roman" w:hAnsi="Arial" w:cs="Arial"/>
                <w:sz w:val="18"/>
              </w:rPr>
              <w:t>Článek 12</w:t>
            </w:r>
          </w:p>
          <w:p w14:paraId="322CB968" w14:textId="77777777" w:rsidR="00DB27B2" w:rsidRPr="00D604E9" w:rsidRDefault="00DB27B2" w:rsidP="00E54F77">
            <w:pPr>
              <w:rPr>
                <w:rFonts w:ascii="Arial" w:eastAsia="Times New Roman" w:hAnsi="Arial" w:cs="Arial"/>
                <w:sz w:val="18"/>
              </w:rPr>
            </w:pPr>
          </w:p>
        </w:tc>
        <w:tc>
          <w:tcPr>
            <w:tcW w:w="4690" w:type="dxa"/>
            <w:tcBorders>
              <w:top w:val="single" w:sz="4" w:space="0" w:color="auto"/>
              <w:bottom w:val="single" w:sz="4" w:space="0" w:color="auto"/>
            </w:tcBorders>
          </w:tcPr>
          <w:p w14:paraId="78D1964E" w14:textId="77777777" w:rsidR="005346F2" w:rsidRPr="00D604E9" w:rsidRDefault="0003402D" w:rsidP="00E54F77">
            <w:pPr>
              <w:rPr>
                <w:rFonts w:ascii="Arial" w:eastAsia="Times New Roman" w:hAnsi="Arial" w:cs="Arial"/>
                <w:sz w:val="18"/>
              </w:rPr>
            </w:pPr>
            <w:r w:rsidRPr="00D604E9">
              <w:rPr>
                <w:rFonts w:ascii="Arial" w:eastAsia="Times New Roman" w:hAnsi="Arial" w:cs="Arial"/>
                <w:sz w:val="18"/>
              </w:rPr>
              <w:t>1. Členské státy zajistí přijetí vhodných opatření na ochranu vodního prostředí a zdrojů pitné vody před vlivem pesticidů. Tato opatření podporují příslušná ustanovení směrnice 2000/60/ES a nařízení (ES) č. 1107/2009 a jsou s nimi v souladu.</w:t>
            </w:r>
          </w:p>
          <w:p w14:paraId="1B803223" w14:textId="77777777" w:rsidR="009B67CE" w:rsidRPr="00D604E9" w:rsidRDefault="009B67CE" w:rsidP="00E54F77">
            <w:pPr>
              <w:rPr>
                <w:rFonts w:ascii="Arial" w:eastAsia="Times New Roman" w:hAnsi="Arial" w:cs="Arial"/>
                <w:sz w:val="18"/>
              </w:rPr>
            </w:pPr>
          </w:p>
          <w:p w14:paraId="2801B3DA" w14:textId="0C28D0A8" w:rsidR="009B67CE" w:rsidRPr="008A571C" w:rsidRDefault="009B67CE" w:rsidP="009B67CE">
            <w:pPr>
              <w:rPr>
                <w:rFonts w:ascii="Arial" w:eastAsia="Times New Roman" w:hAnsi="Arial" w:cs="Arial"/>
                <w:sz w:val="18"/>
              </w:rPr>
            </w:pPr>
            <w:r w:rsidRPr="008A571C">
              <w:rPr>
                <w:rFonts w:ascii="Arial" w:eastAsia="Times New Roman" w:hAnsi="Arial" w:cs="Arial"/>
                <w:sz w:val="18"/>
              </w:rPr>
              <w:t xml:space="preserve">Členské státy s náležitým ohledem na nezbytná hygienická opatření, opatření na ochranu veřejného zdraví </w:t>
            </w:r>
            <w:r w:rsidRPr="004947D9">
              <w:rPr>
                <w:rFonts w:ascii="Arial" w:eastAsia="Times New Roman" w:hAnsi="Arial" w:cs="Arial"/>
                <w:sz w:val="18"/>
              </w:rPr>
              <w:t>nebo</w:t>
            </w:r>
            <w:r w:rsidRPr="008A571C">
              <w:rPr>
                <w:rFonts w:ascii="Arial" w:eastAsia="Times New Roman" w:hAnsi="Arial" w:cs="Arial"/>
                <w:sz w:val="18"/>
              </w:rPr>
              <w:t xml:space="preserve"> na výsledky příslušných posouzení rizik zajistí, aby bylo používání pesticidů v určitých oblastech minimalizováno nebo zakázáno. Přijmou se vhodná opatření na řízení rizik a upřednostňuje se používání přípravků na ochranu rostlin představující nízké riziko, jak jsou vymezeny v nařízení (ES) č. 1107/2009, a opatření pro biologickou ochranu. Těmito určitými oblastmi jsou:</w:t>
            </w:r>
          </w:p>
          <w:p w14:paraId="645D67EB" w14:textId="77777777" w:rsidR="009B67CE" w:rsidRPr="008A571C" w:rsidRDefault="009B67CE" w:rsidP="009B67CE">
            <w:pPr>
              <w:rPr>
                <w:rFonts w:ascii="Arial" w:eastAsia="Times New Roman" w:hAnsi="Arial" w:cs="Arial"/>
                <w:sz w:val="18"/>
              </w:rPr>
            </w:pPr>
            <w:r w:rsidRPr="008A571C">
              <w:rPr>
                <w:rFonts w:ascii="Arial" w:eastAsia="Times New Roman" w:hAnsi="Arial" w:cs="Arial"/>
                <w:sz w:val="18"/>
              </w:rPr>
              <w:t>a) oblasti využívané širokou veřejností nebo zranitelnými skupinami obyvatel, jak jsou definovány v článku 3 nařízení (ES) č. 1107/2009, jako například veřejné parky a zahrady, sportoviště, rekreační plochy, školní pozemky a dětská hřiště a</w:t>
            </w:r>
          </w:p>
          <w:p w14:paraId="6E688546" w14:textId="77777777" w:rsidR="009B67CE" w:rsidRPr="008A571C" w:rsidRDefault="009B67CE" w:rsidP="009B67CE">
            <w:pPr>
              <w:rPr>
                <w:rFonts w:ascii="Arial" w:eastAsia="Times New Roman" w:hAnsi="Arial" w:cs="Arial"/>
                <w:sz w:val="18"/>
              </w:rPr>
            </w:pPr>
            <w:r w:rsidRPr="008A571C">
              <w:rPr>
                <w:rFonts w:ascii="Arial" w:eastAsia="Times New Roman" w:hAnsi="Arial" w:cs="Arial"/>
                <w:sz w:val="18"/>
              </w:rPr>
              <w:t>oblasti v těsné blízkosti zdravotnických zařízení;</w:t>
            </w:r>
          </w:p>
          <w:p w14:paraId="3ACDC5A4" w14:textId="77777777" w:rsidR="009B67CE" w:rsidRPr="008A571C" w:rsidRDefault="009B67CE" w:rsidP="009B67CE">
            <w:pPr>
              <w:rPr>
                <w:rFonts w:ascii="Arial" w:eastAsia="Times New Roman" w:hAnsi="Arial" w:cs="Arial"/>
                <w:sz w:val="18"/>
              </w:rPr>
            </w:pPr>
            <w:r w:rsidRPr="008A571C">
              <w:rPr>
                <w:rFonts w:ascii="Arial" w:eastAsia="Times New Roman" w:hAnsi="Arial" w:cs="Arial"/>
                <w:sz w:val="18"/>
              </w:rPr>
              <w:t>b) chráněné oblasti vymezené ve směrnici 2000/60/ES nebo jiné oblasti určené k zavedení nezbytných ochranných opatření v souladu se směrnicí 79/409/EHS a směrnicí 92/43/EHS;</w:t>
            </w:r>
          </w:p>
          <w:p w14:paraId="0323FE1F" w14:textId="77777777" w:rsidR="009B67CE" w:rsidRPr="00D604E9" w:rsidRDefault="009B67CE" w:rsidP="009B67CE">
            <w:pPr>
              <w:rPr>
                <w:rFonts w:ascii="Arial" w:eastAsia="Times New Roman" w:hAnsi="Arial" w:cs="Arial"/>
                <w:sz w:val="18"/>
              </w:rPr>
            </w:pPr>
            <w:r w:rsidRPr="008A571C">
              <w:rPr>
                <w:rFonts w:ascii="Arial" w:eastAsia="Times New Roman" w:hAnsi="Arial" w:cs="Arial"/>
                <w:sz w:val="18"/>
              </w:rPr>
              <w:t>c) nedávno ošetřené oblasti, které využívají pracovníci v zemědělství nebo do kterých</w:t>
            </w:r>
            <w:r w:rsidRPr="008A571C">
              <w:rPr>
                <w:rFonts w:ascii="Arial" w:hAnsi="Arial" w:cs="Arial"/>
                <w:sz w:val="18"/>
              </w:rPr>
              <w:t xml:space="preserve"> </w:t>
            </w:r>
            <w:r w:rsidRPr="008A571C">
              <w:rPr>
                <w:rFonts w:ascii="Arial" w:eastAsia="Times New Roman" w:hAnsi="Arial" w:cs="Arial"/>
                <w:sz w:val="18"/>
              </w:rPr>
              <w:t>mají přístup</w:t>
            </w:r>
            <w:r w:rsidR="008A571C">
              <w:rPr>
                <w:rFonts w:ascii="Arial" w:eastAsia="Times New Roman" w:hAnsi="Arial" w:cs="Arial"/>
                <w:sz w:val="18"/>
              </w:rPr>
              <w:t>.</w:t>
            </w:r>
          </w:p>
        </w:tc>
      </w:tr>
      <w:tr w:rsidR="00E045A4" w:rsidRPr="00D604E9" w14:paraId="320D5471" w14:textId="77777777" w:rsidTr="00B9144C">
        <w:tc>
          <w:tcPr>
            <w:tcW w:w="1368" w:type="dxa"/>
            <w:tcBorders>
              <w:top w:val="single" w:sz="4" w:space="0" w:color="auto"/>
              <w:bottom w:val="single" w:sz="4" w:space="0" w:color="auto"/>
            </w:tcBorders>
          </w:tcPr>
          <w:p w14:paraId="0FA7A654" w14:textId="4A6F1A03" w:rsidR="00E045A4" w:rsidRPr="00D604E9" w:rsidRDefault="00E045A4" w:rsidP="00E045A4">
            <w:pPr>
              <w:rPr>
                <w:rFonts w:ascii="Arial" w:hAnsi="Arial" w:cs="Arial"/>
                <w:sz w:val="18"/>
              </w:rPr>
            </w:pPr>
            <w:r w:rsidRPr="00D604E9">
              <w:rPr>
                <w:rFonts w:ascii="Arial" w:hAnsi="Arial" w:cs="Arial"/>
                <w:sz w:val="18"/>
              </w:rPr>
              <w:t xml:space="preserve">Část I Čl. I bod </w:t>
            </w:r>
            <w:r w:rsidR="009509E4">
              <w:rPr>
                <w:rFonts w:ascii="Arial" w:hAnsi="Arial" w:cs="Arial"/>
                <w:sz w:val="18"/>
              </w:rPr>
              <w:t>4</w:t>
            </w:r>
            <w:r w:rsidR="008E19AD">
              <w:rPr>
                <w:rFonts w:ascii="Arial" w:hAnsi="Arial" w:cs="Arial"/>
                <w:sz w:val="18"/>
              </w:rPr>
              <w:t>7</w:t>
            </w:r>
          </w:p>
          <w:p w14:paraId="2DA4A1E2" w14:textId="77777777" w:rsidR="00E045A4" w:rsidRPr="00D604E9" w:rsidRDefault="00E045A4" w:rsidP="00E045A4">
            <w:pPr>
              <w:rPr>
                <w:rFonts w:ascii="Arial" w:hAnsi="Arial" w:cs="Arial"/>
                <w:sz w:val="18"/>
              </w:rPr>
            </w:pPr>
            <w:r w:rsidRPr="00D604E9">
              <w:rPr>
                <w:rFonts w:ascii="Arial" w:hAnsi="Arial" w:cs="Arial"/>
                <w:sz w:val="18"/>
              </w:rPr>
              <w:t>§ 49 odst. 8</w:t>
            </w:r>
          </w:p>
        </w:tc>
        <w:tc>
          <w:tcPr>
            <w:tcW w:w="4964" w:type="dxa"/>
            <w:tcBorders>
              <w:top w:val="single" w:sz="4" w:space="0" w:color="auto"/>
              <w:bottom w:val="single" w:sz="4" w:space="0" w:color="auto"/>
            </w:tcBorders>
          </w:tcPr>
          <w:p w14:paraId="1FE32BE0" w14:textId="77777777" w:rsidR="00E045A4" w:rsidRPr="00D604E9" w:rsidRDefault="00E045A4" w:rsidP="006E33ED">
            <w:pPr>
              <w:widowControl w:val="0"/>
              <w:tabs>
                <w:tab w:val="left" w:pos="851"/>
              </w:tabs>
              <w:jc w:val="both"/>
              <w:rPr>
                <w:rFonts w:ascii="Arial" w:eastAsia="Times New Roman" w:hAnsi="Arial" w:cs="Arial"/>
                <w:sz w:val="18"/>
              </w:rPr>
            </w:pPr>
            <w:r w:rsidRPr="00D604E9">
              <w:rPr>
                <w:rFonts w:ascii="Arial" w:eastAsia="Times New Roman" w:hAnsi="Arial" w:cs="Arial"/>
                <w:sz w:val="18"/>
              </w:rPr>
              <w:t>(8) Přípravky pro profesionální uživatele smí používat pouze osoba, která je držitelem osvědčení o odborné způsobilosti podle tohoto zákona.</w:t>
            </w:r>
          </w:p>
        </w:tc>
        <w:tc>
          <w:tcPr>
            <w:tcW w:w="1663" w:type="dxa"/>
            <w:tcBorders>
              <w:top w:val="single" w:sz="4" w:space="0" w:color="auto"/>
              <w:bottom w:val="single" w:sz="4" w:space="0" w:color="auto"/>
            </w:tcBorders>
          </w:tcPr>
          <w:p w14:paraId="691702DE" w14:textId="77777777" w:rsidR="00F65E00" w:rsidRPr="00D604E9" w:rsidRDefault="00F65E00" w:rsidP="00F65E00">
            <w:pPr>
              <w:rPr>
                <w:rFonts w:ascii="Arial" w:hAnsi="Arial" w:cs="Arial"/>
                <w:sz w:val="18"/>
              </w:rPr>
            </w:pPr>
            <w:r w:rsidRPr="00D604E9">
              <w:rPr>
                <w:rFonts w:ascii="Arial" w:hAnsi="Arial" w:cs="Arial"/>
                <w:sz w:val="18"/>
              </w:rPr>
              <w:t>32009L0128</w:t>
            </w:r>
          </w:p>
          <w:p w14:paraId="32D5FE54" w14:textId="77777777" w:rsidR="00E045A4" w:rsidRPr="00D604E9" w:rsidRDefault="00E045A4" w:rsidP="00E54F77">
            <w:pPr>
              <w:rPr>
                <w:rFonts w:ascii="Arial" w:hAnsi="Arial" w:cs="Arial"/>
                <w:sz w:val="18"/>
              </w:rPr>
            </w:pPr>
          </w:p>
        </w:tc>
        <w:tc>
          <w:tcPr>
            <w:tcW w:w="1309" w:type="dxa"/>
            <w:tcBorders>
              <w:top w:val="single" w:sz="4" w:space="0" w:color="auto"/>
              <w:bottom w:val="single" w:sz="4" w:space="0" w:color="auto"/>
            </w:tcBorders>
          </w:tcPr>
          <w:p w14:paraId="568AA3C5" w14:textId="77777777" w:rsidR="00E045A4" w:rsidRPr="00D604E9" w:rsidRDefault="00E045A4" w:rsidP="00CC5D9F">
            <w:pPr>
              <w:rPr>
                <w:rFonts w:ascii="Arial" w:eastAsia="Times New Roman" w:hAnsi="Arial" w:cs="Arial"/>
                <w:sz w:val="18"/>
              </w:rPr>
            </w:pPr>
            <w:r w:rsidRPr="00D604E9">
              <w:rPr>
                <w:rFonts w:ascii="Arial" w:eastAsia="Times New Roman" w:hAnsi="Arial" w:cs="Arial"/>
                <w:sz w:val="18"/>
              </w:rPr>
              <w:t xml:space="preserve">Článek 6 </w:t>
            </w:r>
            <w:r w:rsidR="00CC5D9F" w:rsidRPr="00D604E9">
              <w:rPr>
                <w:rFonts w:ascii="Arial" w:eastAsia="Times New Roman" w:hAnsi="Arial" w:cs="Arial"/>
                <w:sz w:val="18"/>
              </w:rPr>
              <w:t>odstavec</w:t>
            </w:r>
            <w:r w:rsidRPr="00D604E9">
              <w:rPr>
                <w:rFonts w:ascii="Arial" w:eastAsia="Times New Roman" w:hAnsi="Arial" w:cs="Arial"/>
                <w:sz w:val="18"/>
              </w:rPr>
              <w:t xml:space="preserve"> 2</w:t>
            </w:r>
          </w:p>
        </w:tc>
        <w:tc>
          <w:tcPr>
            <w:tcW w:w="4690" w:type="dxa"/>
            <w:tcBorders>
              <w:top w:val="single" w:sz="4" w:space="0" w:color="auto"/>
              <w:bottom w:val="single" w:sz="4" w:space="0" w:color="auto"/>
            </w:tcBorders>
          </w:tcPr>
          <w:p w14:paraId="1FB9B2CE" w14:textId="77777777" w:rsidR="00E045A4" w:rsidRPr="00D604E9" w:rsidRDefault="00CC5D9F" w:rsidP="00E54F77">
            <w:pPr>
              <w:rPr>
                <w:rFonts w:ascii="Arial" w:eastAsia="Times New Roman" w:hAnsi="Arial" w:cs="Arial"/>
                <w:sz w:val="18"/>
              </w:rPr>
            </w:pPr>
            <w:r w:rsidRPr="00D604E9">
              <w:rPr>
                <w:rFonts w:ascii="Arial" w:eastAsia="Times New Roman" w:hAnsi="Arial" w:cs="Arial"/>
                <w:sz w:val="18"/>
              </w:rPr>
              <w:t>2. Členské státy přijmou nezbytná opatření, která zajistí, že prodej pesticidů povolených pro profesionální použití je omezen na osoby, jež jsou držiteli osvědčení podle čl. 5 odst. 2.</w:t>
            </w:r>
          </w:p>
        </w:tc>
      </w:tr>
      <w:tr w:rsidR="005346F2" w:rsidRPr="00D604E9" w14:paraId="0E47958F" w14:textId="77777777" w:rsidTr="00B9144C">
        <w:tc>
          <w:tcPr>
            <w:tcW w:w="1368" w:type="dxa"/>
            <w:tcBorders>
              <w:top w:val="single" w:sz="4" w:space="0" w:color="auto"/>
              <w:bottom w:val="single" w:sz="4" w:space="0" w:color="auto"/>
            </w:tcBorders>
          </w:tcPr>
          <w:p w14:paraId="446D3117" w14:textId="45F6DF6B" w:rsidR="00C5262D" w:rsidRPr="00D604E9" w:rsidRDefault="00C5262D" w:rsidP="00C5262D">
            <w:pPr>
              <w:rPr>
                <w:rFonts w:ascii="Arial" w:hAnsi="Arial" w:cs="Arial"/>
                <w:sz w:val="18"/>
              </w:rPr>
            </w:pPr>
            <w:r w:rsidRPr="00D604E9">
              <w:rPr>
                <w:rFonts w:ascii="Arial" w:hAnsi="Arial" w:cs="Arial"/>
                <w:sz w:val="18"/>
              </w:rPr>
              <w:t xml:space="preserve">Část I Čl. I bod </w:t>
            </w:r>
            <w:r w:rsidR="00CE775E" w:rsidRPr="00D604E9">
              <w:rPr>
                <w:rFonts w:ascii="Arial" w:hAnsi="Arial" w:cs="Arial"/>
                <w:sz w:val="18"/>
              </w:rPr>
              <w:t>5</w:t>
            </w:r>
            <w:r w:rsidR="008E19AD">
              <w:rPr>
                <w:rFonts w:ascii="Arial" w:hAnsi="Arial" w:cs="Arial"/>
                <w:sz w:val="18"/>
              </w:rPr>
              <w:t>7</w:t>
            </w:r>
          </w:p>
          <w:p w14:paraId="2C01287B" w14:textId="77777777" w:rsidR="005346F2" w:rsidRPr="00D604E9" w:rsidRDefault="00C5262D" w:rsidP="00C5262D">
            <w:pPr>
              <w:rPr>
                <w:rFonts w:ascii="Arial" w:hAnsi="Arial" w:cs="Arial"/>
                <w:sz w:val="18"/>
              </w:rPr>
            </w:pPr>
            <w:r w:rsidRPr="00D604E9">
              <w:rPr>
                <w:rFonts w:ascii="Arial" w:hAnsi="Arial" w:cs="Arial"/>
                <w:sz w:val="18"/>
              </w:rPr>
              <w:t>§ 52</w:t>
            </w:r>
          </w:p>
        </w:tc>
        <w:tc>
          <w:tcPr>
            <w:tcW w:w="4964" w:type="dxa"/>
            <w:tcBorders>
              <w:top w:val="single" w:sz="4" w:space="0" w:color="auto"/>
              <w:bottom w:val="single" w:sz="4" w:space="0" w:color="auto"/>
            </w:tcBorders>
          </w:tcPr>
          <w:p w14:paraId="437ACA74" w14:textId="77777777" w:rsidR="00C5262D" w:rsidRPr="00D604E9" w:rsidRDefault="00C5262D" w:rsidP="00C5262D">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Letecká aplikace přípravků </w:t>
            </w:r>
          </w:p>
          <w:p w14:paraId="58B5A0D3" w14:textId="77777777" w:rsidR="00C5262D" w:rsidRPr="00D52F02" w:rsidRDefault="00C5262D" w:rsidP="00C5262D">
            <w:pPr>
              <w:widowControl w:val="0"/>
              <w:tabs>
                <w:tab w:val="left" w:pos="851"/>
              </w:tabs>
              <w:jc w:val="both"/>
              <w:rPr>
                <w:rFonts w:ascii="Arial" w:eastAsia="Times New Roman" w:hAnsi="Arial" w:cs="Arial"/>
                <w:sz w:val="18"/>
              </w:rPr>
            </w:pPr>
          </w:p>
          <w:p w14:paraId="4D2C3AF7"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(1) Letecká aplikace přípravků je zakázána, není-li dále stanoveno jinak.</w:t>
            </w:r>
          </w:p>
          <w:p w14:paraId="34DEFC4F" w14:textId="77777777" w:rsidR="00D52F02" w:rsidRPr="00D52F02" w:rsidRDefault="00D52F02" w:rsidP="00D52F02">
            <w:pPr>
              <w:widowControl w:val="0"/>
              <w:tabs>
                <w:tab w:val="left" w:pos="851"/>
              </w:tabs>
              <w:jc w:val="both"/>
              <w:rPr>
                <w:rFonts w:ascii="Arial" w:eastAsia="Times New Roman" w:hAnsi="Arial" w:cs="Arial"/>
                <w:sz w:val="18"/>
              </w:rPr>
            </w:pPr>
          </w:p>
          <w:p w14:paraId="69822FB9" w14:textId="041A1A62"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(2) Leteckou aplikaci lze provést pouze z letadla nebo vrtulníku, je-li povolena Ústavem, a to na základě</w:t>
            </w:r>
          </w:p>
          <w:p w14:paraId="426DC1EB" w14:textId="77777777" w:rsidR="00D52F02" w:rsidRPr="00D52F02" w:rsidRDefault="00D52F02" w:rsidP="00D52F02">
            <w:pPr>
              <w:widowControl w:val="0"/>
              <w:tabs>
                <w:tab w:val="left" w:pos="851"/>
              </w:tabs>
              <w:jc w:val="both"/>
              <w:rPr>
                <w:rFonts w:ascii="Arial" w:eastAsia="Times New Roman" w:hAnsi="Arial" w:cs="Arial"/>
                <w:sz w:val="18"/>
              </w:rPr>
            </w:pPr>
          </w:p>
          <w:p w14:paraId="07B53BED"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lastRenderedPageBreak/>
              <w:t>a) schváleného plánu letecké aplikace a následné žádosti o povolení jednotlivé letecké aplikace, nebo</w:t>
            </w:r>
          </w:p>
          <w:p w14:paraId="4EC8A79F" w14:textId="77777777" w:rsidR="00D52F02" w:rsidRPr="00D52F02" w:rsidRDefault="00D52F02" w:rsidP="00D52F02">
            <w:pPr>
              <w:widowControl w:val="0"/>
              <w:tabs>
                <w:tab w:val="left" w:pos="851"/>
              </w:tabs>
              <w:jc w:val="both"/>
              <w:rPr>
                <w:rFonts w:ascii="Arial" w:eastAsia="Times New Roman" w:hAnsi="Arial" w:cs="Arial"/>
                <w:sz w:val="18"/>
              </w:rPr>
            </w:pPr>
          </w:p>
          <w:p w14:paraId="02D36545"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b) povolení mimořádné letecké aplikace.</w:t>
            </w:r>
          </w:p>
          <w:p w14:paraId="02E0A7C4" w14:textId="77777777" w:rsidR="00D52F02" w:rsidRPr="00D52F02" w:rsidRDefault="00D52F02" w:rsidP="00D52F02">
            <w:pPr>
              <w:widowControl w:val="0"/>
              <w:tabs>
                <w:tab w:val="left" w:pos="851"/>
              </w:tabs>
              <w:jc w:val="both"/>
              <w:rPr>
                <w:rFonts w:ascii="Arial" w:eastAsia="Times New Roman" w:hAnsi="Arial" w:cs="Arial"/>
                <w:sz w:val="18"/>
              </w:rPr>
            </w:pPr>
          </w:p>
          <w:p w14:paraId="7F90B74F" w14:textId="60F72382"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(3) Ústav povolí leteckou aplikaci, jestliže žadatel v žádosti o schválení plánu letecké aplikace nebo v žádosti o povolení jednotlivé letecké aplikace nebo mimořádné letecké aplikace doloží, že </w:t>
            </w:r>
          </w:p>
          <w:p w14:paraId="6DD54FDF" w14:textId="77777777" w:rsidR="00D52F02" w:rsidRPr="00D52F02" w:rsidRDefault="00D52F02" w:rsidP="00D52F02">
            <w:pPr>
              <w:widowControl w:val="0"/>
              <w:tabs>
                <w:tab w:val="left" w:pos="851"/>
              </w:tabs>
              <w:jc w:val="both"/>
              <w:rPr>
                <w:rFonts w:ascii="Arial" w:eastAsia="Times New Roman" w:hAnsi="Arial" w:cs="Arial"/>
                <w:sz w:val="18"/>
              </w:rPr>
            </w:pPr>
          </w:p>
          <w:p w14:paraId="2B66123A"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a) neexistují žádné jiné přijatelné alternativy nebo má v konkrétním případě letecká aplikace nižší dopady na lidské zdraví a životní prostředí než pozemní aplikace přípravků, </w:t>
            </w:r>
          </w:p>
          <w:p w14:paraId="05D60A6C" w14:textId="77777777" w:rsidR="00D52F02" w:rsidRPr="00D52F02" w:rsidRDefault="00D52F02" w:rsidP="00D52F02">
            <w:pPr>
              <w:widowControl w:val="0"/>
              <w:tabs>
                <w:tab w:val="left" w:pos="851"/>
              </w:tabs>
              <w:jc w:val="both"/>
              <w:rPr>
                <w:rFonts w:ascii="Arial" w:eastAsia="Times New Roman" w:hAnsi="Arial" w:cs="Arial"/>
                <w:sz w:val="18"/>
              </w:rPr>
            </w:pPr>
          </w:p>
          <w:p w14:paraId="7F5A926B"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b) oblast, která má být ošetřena je vzdálena nejméně 200 metrů od trvale obydlených oblastí, není-li v konkrétním případě stanovena vzdálenost větší,</w:t>
            </w:r>
          </w:p>
          <w:p w14:paraId="50B0141F" w14:textId="77777777" w:rsidR="00D52F02" w:rsidRPr="00D52F02" w:rsidRDefault="00D52F02" w:rsidP="00D52F02">
            <w:pPr>
              <w:widowControl w:val="0"/>
              <w:tabs>
                <w:tab w:val="left" w:pos="851"/>
              </w:tabs>
              <w:jc w:val="both"/>
              <w:rPr>
                <w:rFonts w:ascii="Arial" w:eastAsia="Times New Roman" w:hAnsi="Arial" w:cs="Arial"/>
                <w:sz w:val="18"/>
              </w:rPr>
            </w:pPr>
          </w:p>
          <w:p w14:paraId="0E00CFD8"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c) osoba provádějící leteckou aplikaci je držitelem povolení k provozování leteckých prací podle zvláštního právního předpisu</w:t>
            </w:r>
            <w:r w:rsidRPr="00D52F02">
              <w:rPr>
                <w:rFonts w:ascii="Arial" w:eastAsia="Times New Roman" w:hAnsi="Arial" w:cs="Arial"/>
                <w:sz w:val="18"/>
                <w:vertAlign w:val="superscript"/>
              </w:rPr>
              <w:t>85)</w:t>
            </w:r>
            <w:r w:rsidRPr="00D52F02">
              <w:rPr>
                <w:rFonts w:ascii="Arial" w:eastAsia="Times New Roman" w:hAnsi="Arial" w:cs="Arial"/>
                <w:sz w:val="18"/>
              </w:rPr>
              <w:t>,</w:t>
            </w:r>
          </w:p>
          <w:p w14:paraId="50323822" w14:textId="77777777" w:rsidR="00D52F02" w:rsidRPr="00D52F02" w:rsidRDefault="00D52F02" w:rsidP="00D52F02">
            <w:pPr>
              <w:widowControl w:val="0"/>
              <w:tabs>
                <w:tab w:val="left" w:pos="851"/>
              </w:tabs>
              <w:jc w:val="both"/>
              <w:rPr>
                <w:rFonts w:ascii="Arial" w:eastAsia="Times New Roman" w:hAnsi="Arial" w:cs="Arial"/>
                <w:sz w:val="18"/>
              </w:rPr>
            </w:pPr>
          </w:p>
          <w:p w14:paraId="31A03FB4"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d) osoba provádějící leteckou aplikaci má zajištěn výkon letecké aplikace fyzickou osobou, která je odborně způsobilou osobou pro nakládání s přípravky, a</w:t>
            </w:r>
          </w:p>
          <w:p w14:paraId="6BB89D93" w14:textId="77777777" w:rsidR="00D52F02" w:rsidRPr="00D52F02" w:rsidRDefault="00D52F02" w:rsidP="00D52F02">
            <w:pPr>
              <w:widowControl w:val="0"/>
              <w:tabs>
                <w:tab w:val="left" w:pos="851"/>
              </w:tabs>
              <w:jc w:val="both"/>
              <w:rPr>
                <w:rFonts w:ascii="Arial" w:eastAsia="Times New Roman" w:hAnsi="Arial" w:cs="Arial"/>
                <w:sz w:val="18"/>
              </w:rPr>
            </w:pPr>
          </w:p>
          <w:p w14:paraId="248211A8"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e) zařízení pro aplikaci přípravků je vybaveno příslušenstvím, které bylo schváleno k provozu podle tohoto zákona.</w:t>
            </w:r>
          </w:p>
          <w:p w14:paraId="2CEC1A3F" w14:textId="77777777" w:rsidR="00D52F02" w:rsidRPr="00D52F02" w:rsidRDefault="00D52F02" w:rsidP="00D52F02">
            <w:pPr>
              <w:widowControl w:val="0"/>
              <w:tabs>
                <w:tab w:val="left" w:pos="851"/>
              </w:tabs>
              <w:jc w:val="both"/>
              <w:rPr>
                <w:rFonts w:ascii="Arial" w:eastAsia="Times New Roman" w:hAnsi="Arial" w:cs="Arial"/>
                <w:sz w:val="18"/>
              </w:rPr>
            </w:pPr>
          </w:p>
          <w:p w14:paraId="78B7AFE9"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(4) Ústav nepovolí leteckou aplikaci v případě přípravku</w:t>
            </w:r>
          </w:p>
          <w:p w14:paraId="39E4735C" w14:textId="77777777" w:rsidR="00D52F02" w:rsidRPr="00D52F02" w:rsidRDefault="00D52F02" w:rsidP="00D52F02">
            <w:pPr>
              <w:widowControl w:val="0"/>
              <w:tabs>
                <w:tab w:val="left" w:pos="851"/>
              </w:tabs>
              <w:jc w:val="both"/>
              <w:rPr>
                <w:rFonts w:ascii="Arial" w:eastAsia="Times New Roman" w:hAnsi="Arial" w:cs="Arial"/>
                <w:sz w:val="18"/>
              </w:rPr>
            </w:pPr>
          </w:p>
          <w:p w14:paraId="0C2A51B0"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a) představujícího významné riziko pro včely, skupinu necílových členovců nebo obratlovců, nebo pro vodní organismy, </w:t>
            </w:r>
          </w:p>
          <w:p w14:paraId="4E8C886E" w14:textId="77777777" w:rsidR="00D52F02" w:rsidRPr="00D52F02" w:rsidRDefault="00D52F02" w:rsidP="00D52F02">
            <w:pPr>
              <w:widowControl w:val="0"/>
              <w:tabs>
                <w:tab w:val="left" w:pos="851"/>
              </w:tabs>
              <w:jc w:val="both"/>
              <w:rPr>
                <w:rFonts w:ascii="Arial" w:eastAsia="Times New Roman" w:hAnsi="Arial" w:cs="Arial"/>
                <w:sz w:val="18"/>
              </w:rPr>
            </w:pPr>
          </w:p>
          <w:p w14:paraId="005AC659"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b) jehož formulační úprava není pro leteckou aplikaci vhodná, nebo</w:t>
            </w:r>
          </w:p>
          <w:p w14:paraId="3577E467" w14:textId="77777777" w:rsidR="00D52F02" w:rsidRPr="00D52F02" w:rsidRDefault="00D52F02" w:rsidP="00D52F02">
            <w:pPr>
              <w:widowControl w:val="0"/>
              <w:tabs>
                <w:tab w:val="left" w:pos="851"/>
              </w:tabs>
              <w:jc w:val="both"/>
              <w:rPr>
                <w:rFonts w:ascii="Arial" w:eastAsia="Times New Roman" w:hAnsi="Arial" w:cs="Arial"/>
                <w:sz w:val="18"/>
              </w:rPr>
            </w:pPr>
          </w:p>
          <w:p w14:paraId="5382135E"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c) jde-li o přípravek, který je akutně toxický kategorie 1, 2 nebo 3, nebo toxický pro specifické cílové organismy po jednorázové nebo opakované expozici v kategorii 1, karcinogenní, mutagenní v zárodečných buňkách nebo </w:t>
            </w:r>
            <w:r w:rsidRPr="00D52F02">
              <w:rPr>
                <w:rFonts w:ascii="Arial" w:eastAsia="Times New Roman" w:hAnsi="Arial" w:cs="Arial"/>
                <w:sz w:val="18"/>
              </w:rPr>
              <w:lastRenderedPageBreak/>
              <w:t>toxický pro reprodukci kategorie 1 nebo senzibilizující dýchací cesty podle přímo použitelného předpisu Evropské unie</w:t>
            </w:r>
            <w:r w:rsidRPr="00D52F02">
              <w:rPr>
                <w:rFonts w:ascii="Arial" w:eastAsia="Times New Roman" w:hAnsi="Arial" w:cs="Arial"/>
                <w:sz w:val="18"/>
                <w:vertAlign w:val="superscript"/>
              </w:rPr>
              <w:t xml:space="preserve">82) </w:t>
            </w:r>
            <w:r w:rsidRPr="00D52F02">
              <w:rPr>
                <w:rFonts w:ascii="Arial" w:eastAsia="Times New Roman" w:hAnsi="Arial" w:cs="Arial"/>
                <w:sz w:val="18"/>
              </w:rPr>
              <w:t>nebo toxický nebo vysoce toxický, karcinogenní, mutagenní nebo toxický pro reprodukci kategorie 1 nebo 2, nebo senzibilizující dýchací cesty, který byl uveden na trh podle chemického zákona nebo jehož leteckou aplikaci vylučuje závazné stanovisko krajské hygienické stanice.</w:t>
            </w:r>
          </w:p>
          <w:p w14:paraId="402DDE1B" w14:textId="77777777" w:rsidR="00D52F02" w:rsidRPr="00D52F02" w:rsidRDefault="00D52F02" w:rsidP="00D52F02">
            <w:pPr>
              <w:widowControl w:val="0"/>
              <w:tabs>
                <w:tab w:val="left" w:pos="851"/>
              </w:tabs>
              <w:jc w:val="both"/>
              <w:rPr>
                <w:rFonts w:ascii="Arial" w:eastAsia="Times New Roman" w:hAnsi="Arial" w:cs="Arial"/>
                <w:sz w:val="18"/>
              </w:rPr>
            </w:pPr>
          </w:p>
          <w:p w14:paraId="3AAE8D4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(5) Plán letecké aplikace obsahuje zejména </w:t>
            </w:r>
          </w:p>
          <w:p w14:paraId="556F6E21" w14:textId="77777777" w:rsidR="00D52F02" w:rsidRPr="00D52F02" w:rsidRDefault="00D52F02" w:rsidP="00D52F02">
            <w:pPr>
              <w:widowControl w:val="0"/>
              <w:tabs>
                <w:tab w:val="left" w:pos="851"/>
              </w:tabs>
              <w:jc w:val="both"/>
              <w:rPr>
                <w:rFonts w:ascii="Arial" w:eastAsia="Times New Roman" w:hAnsi="Arial" w:cs="Arial"/>
                <w:sz w:val="18"/>
              </w:rPr>
            </w:pPr>
          </w:p>
          <w:p w14:paraId="2EE0D9CE"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a) údaje o přibližné době postřiku, plodině, předběžném množství a druhu aplikovaných přípravků, ředění přípravků a o počtu aplikací přípravků a jejich případném smísení,</w:t>
            </w:r>
          </w:p>
          <w:p w14:paraId="03108A4F" w14:textId="77777777" w:rsidR="00D52F02" w:rsidRPr="00D52F02" w:rsidRDefault="00D52F02" w:rsidP="00D52F02">
            <w:pPr>
              <w:widowControl w:val="0"/>
              <w:tabs>
                <w:tab w:val="left" w:pos="851"/>
              </w:tabs>
              <w:jc w:val="both"/>
              <w:rPr>
                <w:rFonts w:ascii="Arial" w:eastAsia="Times New Roman" w:hAnsi="Arial" w:cs="Arial"/>
                <w:sz w:val="18"/>
              </w:rPr>
            </w:pPr>
          </w:p>
          <w:p w14:paraId="2C969D57"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b) vymezení oblasti, v níž je zamýšlena letecká aplikace,</w:t>
            </w:r>
          </w:p>
          <w:p w14:paraId="291EE5A1" w14:textId="77777777" w:rsidR="00D52F02" w:rsidRPr="00D52F02" w:rsidRDefault="00D52F02" w:rsidP="00D52F02">
            <w:pPr>
              <w:widowControl w:val="0"/>
              <w:tabs>
                <w:tab w:val="left" w:pos="851"/>
              </w:tabs>
              <w:jc w:val="both"/>
              <w:rPr>
                <w:rFonts w:ascii="Arial" w:eastAsia="Times New Roman" w:hAnsi="Arial" w:cs="Arial"/>
                <w:sz w:val="18"/>
              </w:rPr>
            </w:pPr>
          </w:p>
          <w:p w14:paraId="215C25D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které je přílohou žádosti o schválení plánu letecké aplikace, a</w:t>
            </w:r>
          </w:p>
          <w:p w14:paraId="672530A0" w14:textId="77777777" w:rsidR="00D52F02" w:rsidRPr="00D52F02" w:rsidRDefault="00D52F02" w:rsidP="00D52F02">
            <w:pPr>
              <w:widowControl w:val="0"/>
              <w:tabs>
                <w:tab w:val="left" w:pos="851"/>
              </w:tabs>
              <w:jc w:val="both"/>
              <w:rPr>
                <w:rFonts w:ascii="Arial" w:eastAsia="Times New Roman" w:hAnsi="Arial" w:cs="Arial"/>
                <w:sz w:val="18"/>
              </w:rPr>
            </w:pPr>
          </w:p>
          <w:p w14:paraId="18C763D0"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d) opatření nezbytná k ochraně životního prostředí v blízkosti ošetřované oblasti, která musí být v souladu s opatřeními uvedenými v závazném stanovisku obecního úřadu obce s rozšířenou působností, které je přílohou žádosti o schválení plánu letecké aplikace.</w:t>
            </w:r>
          </w:p>
          <w:p w14:paraId="344CD571" w14:textId="77777777" w:rsidR="00D52F02" w:rsidRPr="00D52F02" w:rsidRDefault="00D52F02" w:rsidP="00D52F02">
            <w:pPr>
              <w:widowControl w:val="0"/>
              <w:tabs>
                <w:tab w:val="left" w:pos="851"/>
              </w:tabs>
              <w:jc w:val="both"/>
              <w:rPr>
                <w:rFonts w:ascii="Arial" w:eastAsia="Times New Roman" w:hAnsi="Arial" w:cs="Arial"/>
                <w:sz w:val="18"/>
              </w:rPr>
            </w:pPr>
          </w:p>
          <w:p w14:paraId="02A51058" w14:textId="0A59DC35"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(6) Žádost o povolení jednotlivé letecké aplikace nebo mimořádné letecké aplikace musí být podána Ústavu nejméně 10 dnů před plánovanou aplikací. Pokud Ústav do 5 dnů od doručení žádosti o povolení jednotlivé letecké aplikace o této žádosti nerozhodne, má se zato, že je aplikace povolena. Žádost podle věty první kromě obecných náležitostí podle správního řádu a náležitostí uvedených v odstavci 3 obsahuje </w:t>
            </w:r>
          </w:p>
          <w:p w14:paraId="1170AD9A" w14:textId="77777777" w:rsidR="00D52F02" w:rsidRPr="00D52F02" w:rsidRDefault="00D52F02" w:rsidP="00D52F02">
            <w:pPr>
              <w:widowControl w:val="0"/>
              <w:tabs>
                <w:tab w:val="left" w:pos="851"/>
              </w:tabs>
              <w:jc w:val="both"/>
              <w:rPr>
                <w:rFonts w:ascii="Arial" w:eastAsia="Times New Roman" w:hAnsi="Arial" w:cs="Arial"/>
                <w:sz w:val="18"/>
              </w:rPr>
            </w:pPr>
          </w:p>
          <w:p w14:paraId="2AC0B82D"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a) předběžnou dobu postřiku, </w:t>
            </w:r>
          </w:p>
          <w:p w14:paraId="3E666EEA"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b) množství a druh aplikovaných přípravků, </w:t>
            </w:r>
          </w:p>
          <w:p w14:paraId="7AB9D54E"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c) údaje o ředění přípravků a o počtu aplikací přípravků a </w:t>
            </w:r>
            <w:r w:rsidRPr="00D52F02">
              <w:rPr>
                <w:rFonts w:ascii="Arial" w:eastAsia="Times New Roman" w:hAnsi="Arial" w:cs="Arial"/>
                <w:sz w:val="18"/>
              </w:rPr>
              <w:lastRenderedPageBreak/>
              <w:t>jejich případném smísení,</w:t>
            </w:r>
          </w:p>
          <w:p w14:paraId="46390A6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d) plodinu,</w:t>
            </w:r>
          </w:p>
          <w:p w14:paraId="15519918"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e)vymezení oblasti, kde má být provedena aplikace,</w:t>
            </w:r>
          </w:p>
          <w:p w14:paraId="766AE89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f) název nebo jméno a příjmení osoby, která bude leteckou aplikaci provádět, pokud je v době podání žádosti známa,</w:t>
            </w:r>
          </w:p>
          <w:p w14:paraId="7E6AA007"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g) název nebo jméno a příjmení osoby, pro kterou se bude letecká aplikace provádět, pokud je v době podání žádosti známa, a</w:t>
            </w:r>
          </w:p>
          <w:p w14:paraId="5B8A3A62"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h) v případě žádosti o povolení mimořádné letecké aplikace opatření na ochranu zdraví osob a opatření na </w:t>
            </w:r>
            <w:proofErr w:type="gramStart"/>
            <w:r w:rsidRPr="00D52F02">
              <w:rPr>
                <w:rFonts w:ascii="Arial" w:eastAsia="Times New Roman" w:hAnsi="Arial" w:cs="Arial"/>
                <w:sz w:val="18"/>
              </w:rPr>
              <w:t>ochranu  životního</w:t>
            </w:r>
            <w:proofErr w:type="gramEnd"/>
            <w:r w:rsidRPr="00D52F02">
              <w:rPr>
                <w:rFonts w:ascii="Arial" w:eastAsia="Times New Roman" w:hAnsi="Arial" w:cs="Arial"/>
                <w:sz w:val="18"/>
              </w:rPr>
              <w:t xml:space="preserve"> prostředí.</w:t>
            </w:r>
          </w:p>
          <w:p w14:paraId="60EE9598" w14:textId="77777777" w:rsidR="00D52F02" w:rsidRPr="00D52F02" w:rsidRDefault="00D52F02" w:rsidP="00D52F02">
            <w:pPr>
              <w:widowControl w:val="0"/>
              <w:tabs>
                <w:tab w:val="left" w:pos="851"/>
              </w:tabs>
              <w:jc w:val="both"/>
              <w:rPr>
                <w:rFonts w:ascii="Arial" w:eastAsia="Times New Roman" w:hAnsi="Arial" w:cs="Arial"/>
                <w:sz w:val="18"/>
              </w:rPr>
            </w:pPr>
          </w:p>
          <w:p w14:paraId="3BEDD9D0" w14:textId="0C1B3200"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(7) O žádosti o povolení mimořádné letecké aplikace rozhodne Ústav do 10 dnů ode dne jejího doručení. Mimořádnou leteckou aplikaci Ústav povolí v případě, že hrozí závažné hospodářské škody, je ohroženo zdraví lidí nebo zvířat, nebo hrozí závažná újma životnímu prostředí. </w:t>
            </w:r>
          </w:p>
          <w:p w14:paraId="2EC9C220" w14:textId="77777777" w:rsidR="00D52F02" w:rsidRPr="00D52F02" w:rsidRDefault="00D52F02" w:rsidP="00D52F02">
            <w:pPr>
              <w:widowControl w:val="0"/>
              <w:tabs>
                <w:tab w:val="left" w:pos="851"/>
              </w:tabs>
              <w:jc w:val="both"/>
              <w:rPr>
                <w:rFonts w:ascii="Arial" w:eastAsia="Times New Roman" w:hAnsi="Arial" w:cs="Arial"/>
                <w:sz w:val="18"/>
              </w:rPr>
            </w:pPr>
          </w:p>
          <w:p w14:paraId="0D291CFF"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 (8) V případě, že v době podání žádosti o povolení mimořádné letecké aplikace nejsou známy skutečnosti uvedené v odstavci 3 písm. c) až e), předloží žadatel prohlášení, ze kterého vyplývá, že při aplikaci budou tyto podmínky naplněny.</w:t>
            </w:r>
          </w:p>
          <w:p w14:paraId="7D4A0E2B" w14:textId="77777777" w:rsidR="00D52F02" w:rsidRPr="00D52F02" w:rsidRDefault="00D52F02" w:rsidP="00D52F02">
            <w:pPr>
              <w:widowControl w:val="0"/>
              <w:tabs>
                <w:tab w:val="left" w:pos="851"/>
              </w:tabs>
              <w:jc w:val="both"/>
              <w:rPr>
                <w:rFonts w:ascii="Arial" w:eastAsia="Times New Roman" w:hAnsi="Arial" w:cs="Arial"/>
                <w:sz w:val="18"/>
              </w:rPr>
            </w:pPr>
          </w:p>
          <w:p w14:paraId="1D0E75EB"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(9) Rozhodnutí vydané Ústavem podle odstavce 6 a 7 kromě obecných náležitostí podle správního řádu obsahuje zejména </w:t>
            </w:r>
          </w:p>
          <w:p w14:paraId="4ECE7A3C" w14:textId="77777777" w:rsidR="00D52F02" w:rsidRPr="00D52F02" w:rsidRDefault="00D52F02" w:rsidP="00D52F02">
            <w:pPr>
              <w:widowControl w:val="0"/>
              <w:tabs>
                <w:tab w:val="left" w:pos="851"/>
              </w:tabs>
              <w:jc w:val="both"/>
              <w:rPr>
                <w:rFonts w:ascii="Arial" w:eastAsia="Times New Roman" w:hAnsi="Arial" w:cs="Arial"/>
                <w:sz w:val="18"/>
              </w:rPr>
            </w:pPr>
          </w:p>
          <w:p w14:paraId="62341CA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a) údaje o přibližné době postřiku, plodině, množství a druhu aplikovaných přípravků, ředění přípravků a o počtu aplikací přípravků a jejich případném smísení,</w:t>
            </w:r>
          </w:p>
          <w:p w14:paraId="043CDA44" w14:textId="77777777" w:rsidR="00D52F02" w:rsidRPr="00D52F02" w:rsidRDefault="00D52F02" w:rsidP="00D52F02">
            <w:pPr>
              <w:widowControl w:val="0"/>
              <w:tabs>
                <w:tab w:val="left" w:pos="851"/>
              </w:tabs>
              <w:jc w:val="both"/>
              <w:rPr>
                <w:rFonts w:ascii="Arial" w:eastAsia="Times New Roman" w:hAnsi="Arial" w:cs="Arial"/>
                <w:sz w:val="18"/>
              </w:rPr>
            </w:pPr>
          </w:p>
          <w:p w14:paraId="2D8E05C5"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b) vymezení oblasti, v níž má být provedena letecká aplikace,</w:t>
            </w:r>
          </w:p>
          <w:p w14:paraId="3C8030B5" w14:textId="77777777" w:rsidR="00D52F02" w:rsidRPr="00D52F02" w:rsidRDefault="00D52F02" w:rsidP="00D52F02">
            <w:pPr>
              <w:widowControl w:val="0"/>
              <w:tabs>
                <w:tab w:val="left" w:pos="851"/>
              </w:tabs>
              <w:jc w:val="both"/>
              <w:rPr>
                <w:rFonts w:ascii="Arial" w:eastAsia="Times New Roman" w:hAnsi="Arial" w:cs="Arial"/>
                <w:sz w:val="18"/>
              </w:rPr>
            </w:pPr>
          </w:p>
          <w:p w14:paraId="1CD956F0"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 xml:space="preserve">c) opatření nezbytná k včasnému varování místních obyvatel i náhodně se vyskytujících osob a opatření pro řízení rizik, která mají zajistit, že nedojde k žádným negativním účinkům na zdraví náhodně se vyskytujících osob; tato opatření musí být v souladu s opatřeními uvedenými v závazném stanovisku krajské hygienické stanice, </w:t>
            </w:r>
          </w:p>
          <w:p w14:paraId="58E8FE17" w14:textId="77777777" w:rsidR="00D52F02" w:rsidRPr="00D52F02" w:rsidRDefault="00D52F02" w:rsidP="00D52F02">
            <w:pPr>
              <w:widowControl w:val="0"/>
              <w:tabs>
                <w:tab w:val="left" w:pos="851"/>
              </w:tabs>
              <w:jc w:val="both"/>
              <w:rPr>
                <w:rFonts w:ascii="Arial" w:eastAsia="Times New Roman" w:hAnsi="Arial" w:cs="Arial"/>
                <w:sz w:val="18"/>
              </w:rPr>
            </w:pPr>
          </w:p>
          <w:p w14:paraId="7D68AE70"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lastRenderedPageBreak/>
              <w:t>d) opatření nezbytná k ochraně životního prostředí v blízkosti ošetřované oblasti, která musí být v souladu s opatřeními uvedenými v závazném stanovisku obecního úřadu obce s rozšířenou působností, a</w:t>
            </w:r>
          </w:p>
          <w:p w14:paraId="33F90915" w14:textId="77777777" w:rsidR="00D52F02" w:rsidRPr="00D52F02" w:rsidRDefault="00D52F02" w:rsidP="00D52F02">
            <w:pPr>
              <w:widowControl w:val="0"/>
              <w:tabs>
                <w:tab w:val="left" w:pos="851"/>
              </w:tabs>
              <w:jc w:val="both"/>
              <w:rPr>
                <w:rFonts w:ascii="Arial" w:eastAsia="Times New Roman" w:hAnsi="Arial" w:cs="Arial"/>
                <w:sz w:val="18"/>
              </w:rPr>
            </w:pPr>
          </w:p>
          <w:p w14:paraId="73DE30FC" w14:textId="77777777"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e) označení osoby, která bude leteckou aplikaci provádět, pokud je v době vydání rozhodnutí známá.</w:t>
            </w:r>
          </w:p>
          <w:p w14:paraId="2E0A22E4" w14:textId="77777777" w:rsidR="00D52F02" w:rsidRPr="00D52F02" w:rsidRDefault="00D52F02" w:rsidP="00D52F02">
            <w:pPr>
              <w:widowControl w:val="0"/>
              <w:tabs>
                <w:tab w:val="left" w:pos="851"/>
              </w:tabs>
              <w:jc w:val="both"/>
              <w:rPr>
                <w:rFonts w:ascii="Arial" w:eastAsia="Times New Roman" w:hAnsi="Arial" w:cs="Arial"/>
                <w:sz w:val="18"/>
              </w:rPr>
            </w:pPr>
          </w:p>
          <w:p w14:paraId="55E95BAB" w14:textId="0913AF0F"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(10) Rozhodnutí o schválení plánu letecké aplikace, o povolení jednotlivé letecké aplikace nebo o povolení mimořádné aplikace zveřejní</w:t>
            </w:r>
            <w:r>
              <w:rPr>
                <w:rFonts w:ascii="Arial" w:eastAsia="Times New Roman" w:hAnsi="Arial" w:cs="Arial"/>
                <w:sz w:val="18"/>
              </w:rPr>
              <w:t xml:space="preserve"> Ústav na své úřední desce.</w:t>
            </w:r>
          </w:p>
          <w:p w14:paraId="36B82600" w14:textId="7B8C3723" w:rsidR="005346F2" w:rsidRPr="00D604E9" w:rsidRDefault="005346F2" w:rsidP="00DD17FD">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5196A2AB" w14:textId="77777777" w:rsidR="00F65E00" w:rsidRPr="00D604E9" w:rsidRDefault="00F65E00" w:rsidP="00F65E00">
            <w:pPr>
              <w:rPr>
                <w:rFonts w:ascii="Arial" w:hAnsi="Arial" w:cs="Arial"/>
                <w:sz w:val="18"/>
              </w:rPr>
            </w:pPr>
            <w:r w:rsidRPr="00D604E9">
              <w:rPr>
                <w:rFonts w:ascii="Arial" w:hAnsi="Arial" w:cs="Arial"/>
                <w:sz w:val="18"/>
              </w:rPr>
              <w:lastRenderedPageBreak/>
              <w:t>32009L0128</w:t>
            </w:r>
          </w:p>
          <w:p w14:paraId="1AEB5DB4" w14:textId="77777777" w:rsidR="005346F2" w:rsidRPr="00D604E9" w:rsidRDefault="005346F2" w:rsidP="00E54F77">
            <w:pPr>
              <w:rPr>
                <w:rFonts w:ascii="Arial" w:hAnsi="Arial" w:cs="Arial"/>
                <w:sz w:val="18"/>
              </w:rPr>
            </w:pPr>
          </w:p>
        </w:tc>
        <w:tc>
          <w:tcPr>
            <w:tcW w:w="1309" w:type="dxa"/>
            <w:tcBorders>
              <w:top w:val="single" w:sz="4" w:space="0" w:color="auto"/>
              <w:bottom w:val="single" w:sz="4" w:space="0" w:color="auto"/>
            </w:tcBorders>
          </w:tcPr>
          <w:p w14:paraId="5276853A" w14:textId="77777777" w:rsidR="005346F2" w:rsidRPr="00D604E9" w:rsidRDefault="006E33ED" w:rsidP="00E54F77">
            <w:pPr>
              <w:rPr>
                <w:rFonts w:ascii="Arial" w:eastAsia="Times New Roman" w:hAnsi="Arial" w:cs="Arial"/>
                <w:sz w:val="18"/>
              </w:rPr>
            </w:pPr>
            <w:r>
              <w:rPr>
                <w:rFonts w:ascii="Arial" w:eastAsia="Times New Roman" w:hAnsi="Arial" w:cs="Arial"/>
                <w:sz w:val="18"/>
              </w:rPr>
              <w:t>Článek 9</w:t>
            </w:r>
          </w:p>
        </w:tc>
        <w:tc>
          <w:tcPr>
            <w:tcW w:w="4690" w:type="dxa"/>
            <w:tcBorders>
              <w:top w:val="single" w:sz="4" w:space="0" w:color="auto"/>
              <w:bottom w:val="single" w:sz="4" w:space="0" w:color="auto"/>
            </w:tcBorders>
          </w:tcPr>
          <w:p w14:paraId="27E1DCCF" w14:textId="77777777" w:rsidR="00AF7774" w:rsidRPr="00D604E9" w:rsidRDefault="00AF7774" w:rsidP="00AF7774">
            <w:pPr>
              <w:rPr>
                <w:rFonts w:ascii="Arial" w:eastAsia="Times New Roman" w:hAnsi="Arial" w:cs="Arial"/>
                <w:sz w:val="18"/>
              </w:rPr>
            </w:pPr>
            <w:r w:rsidRPr="00D604E9">
              <w:rPr>
                <w:rFonts w:ascii="Arial" w:eastAsia="Times New Roman" w:hAnsi="Arial" w:cs="Arial"/>
                <w:sz w:val="18"/>
              </w:rPr>
              <w:t>Letecký postřik</w:t>
            </w:r>
          </w:p>
          <w:p w14:paraId="1EE0C9C4" w14:textId="77777777" w:rsidR="00C20498" w:rsidRPr="00D604E9" w:rsidRDefault="00AF7774" w:rsidP="00C20498">
            <w:pPr>
              <w:rPr>
                <w:rFonts w:ascii="Arial" w:eastAsia="Times New Roman" w:hAnsi="Arial" w:cs="Arial"/>
                <w:sz w:val="18"/>
              </w:rPr>
            </w:pPr>
            <w:r w:rsidRPr="00D604E9">
              <w:rPr>
                <w:rFonts w:ascii="Arial" w:eastAsia="Times New Roman" w:hAnsi="Arial" w:cs="Arial"/>
                <w:sz w:val="18"/>
              </w:rPr>
              <w:t>1. Členské státy zajistí zákaz leteckého postřiku.</w:t>
            </w:r>
          </w:p>
          <w:p w14:paraId="1696A368" w14:textId="77777777" w:rsidR="00652CC7" w:rsidRPr="00D604E9" w:rsidRDefault="00652CC7" w:rsidP="00C20498">
            <w:pPr>
              <w:rPr>
                <w:rFonts w:ascii="Arial" w:eastAsia="Times New Roman" w:hAnsi="Arial" w:cs="Arial"/>
                <w:sz w:val="18"/>
              </w:rPr>
            </w:pPr>
          </w:p>
          <w:p w14:paraId="2C078115" w14:textId="77777777" w:rsidR="00AF7774" w:rsidRPr="00D604E9" w:rsidRDefault="00C20498" w:rsidP="00C20498">
            <w:pPr>
              <w:rPr>
                <w:rFonts w:ascii="Arial" w:eastAsia="Times New Roman" w:hAnsi="Arial" w:cs="Arial"/>
                <w:sz w:val="18"/>
              </w:rPr>
            </w:pPr>
            <w:r w:rsidRPr="00D604E9">
              <w:rPr>
                <w:rFonts w:ascii="Arial" w:eastAsia="Times New Roman" w:hAnsi="Arial" w:cs="Arial"/>
                <w:sz w:val="18"/>
              </w:rPr>
              <w:t>2. Odchylně od odstavce 1 může být letecký postřik povolen pouze ve zvláštních případech za předpokladu, že jsou splněny tyto podmínky:</w:t>
            </w:r>
          </w:p>
          <w:p w14:paraId="36EFDFBA" w14:textId="77777777" w:rsidR="00C20498" w:rsidRPr="00D604E9" w:rsidRDefault="00C20498" w:rsidP="00C20498">
            <w:pPr>
              <w:rPr>
                <w:rFonts w:ascii="Arial" w:eastAsia="Times New Roman" w:hAnsi="Arial" w:cs="Arial"/>
                <w:sz w:val="18"/>
              </w:rPr>
            </w:pPr>
          </w:p>
          <w:p w14:paraId="2B66C3A4"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 xml:space="preserve">a) nesmějí existovat žádné jiné přijatelné alternativy </w:t>
            </w:r>
            <w:r w:rsidRPr="00D604E9">
              <w:rPr>
                <w:rFonts w:ascii="Arial" w:eastAsia="Times New Roman" w:hAnsi="Arial" w:cs="Arial"/>
                <w:sz w:val="18"/>
              </w:rPr>
              <w:lastRenderedPageBreak/>
              <w:t>nebo musí být zřejmé výhody ve srovnání s pozemní aplikací pesticidů, pokud jde o snížení dopadu na lidské zdraví a životní prostředí</w:t>
            </w:r>
          </w:p>
          <w:p w14:paraId="206C3D4D" w14:textId="77777777" w:rsidR="00C20498" w:rsidRPr="00D604E9" w:rsidRDefault="00C20498" w:rsidP="00C20498">
            <w:pPr>
              <w:rPr>
                <w:rFonts w:ascii="Arial" w:eastAsia="Times New Roman" w:hAnsi="Arial" w:cs="Arial"/>
                <w:sz w:val="18"/>
              </w:rPr>
            </w:pPr>
          </w:p>
          <w:p w14:paraId="73787AD3"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b) použité pesticidy musí být členským státem výslovně schváleny pro letecký postřik v návaznosti na konkrétní posouzení zaměřené na rizika plynoucí z leteckého postřiku;</w:t>
            </w:r>
          </w:p>
          <w:p w14:paraId="700CF845" w14:textId="77777777" w:rsidR="00C20498" w:rsidRPr="00D604E9" w:rsidRDefault="00C20498" w:rsidP="00C20498">
            <w:pPr>
              <w:rPr>
                <w:rFonts w:ascii="Arial" w:eastAsia="Times New Roman" w:hAnsi="Arial" w:cs="Arial"/>
                <w:sz w:val="18"/>
              </w:rPr>
            </w:pPr>
          </w:p>
          <w:p w14:paraId="3C9D6694"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c) osoba provádějící letecký postřik musí být držitelem osvědčení podle čl. 5 odst. 2. Členské státy mohou během přechodného období, kdy ještě nebudou k dispozici systémy osvědčování, přijmout jiný doklad o dostatečných znalostech</w:t>
            </w:r>
          </w:p>
          <w:p w14:paraId="7D750AD0" w14:textId="77777777" w:rsidR="00C20498" w:rsidRPr="00D604E9" w:rsidRDefault="00C20498" w:rsidP="00C20498">
            <w:pPr>
              <w:rPr>
                <w:rFonts w:ascii="Arial" w:eastAsia="Times New Roman" w:hAnsi="Arial" w:cs="Arial"/>
                <w:sz w:val="18"/>
              </w:rPr>
            </w:pPr>
          </w:p>
          <w:p w14:paraId="0E2CBF9B"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d) podnik zodpovědný za poskytnutí zařízení pro letecký postřik musí být držitelem osvědčení od příslušného orgánu pro schvalování zařízení a letadel pro leteckou aplikaci pesticidů</w:t>
            </w:r>
          </w:p>
          <w:p w14:paraId="65BF6277" w14:textId="77777777" w:rsidR="00C20498" w:rsidRPr="00D604E9" w:rsidRDefault="00C20498" w:rsidP="00C20498">
            <w:pPr>
              <w:rPr>
                <w:rFonts w:ascii="Arial" w:eastAsia="Times New Roman" w:hAnsi="Arial" w:cs="Arial"/>
                <w:sz w:val="18"/>
              </w:rPr>
            </w:pPr>
          </w:p>
          <w:p w14:paraId="7A31622B"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e) je-li oblast, která má být ošetřena, v těsné blízkosti oblastí přístupných veřejnosti, musí povolení obsahovat konkrétní opatření pro řízení rizik, která mají zajistit, že nedojde k žádným negativním účinkům na zdraví náhodně se vyskytujících osob. Oblast, která má být ošetřena, nesmí být v těsné blízkosti trvale obydlených oblastí;</w:t>
            </w:r>
          </w:p>
          <w:p w14:paraId="538FFDE3" w14:textId="77777777" w:rsidR="00C20498" w:rsidRPr="00D604E9" w:rsidRDefault="00C20498" w:rsidP="00C20498">
            <w:pPr>
              <w:rPr>
                <w:rFonts w:ascii="Arial" w:eastAsia="Times New Roman" w:hAnsi="Arial" w:cs="Arial"/>
                <w:sz w:val="18"/>
              </w:rPr>
            </w:pPr>
          </w:p>
          <w:p w14:paraId="560BC774"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f) od roku 2013 musí být letadlo vybaveno příslušenstvím, které představuje nejlepší dostupnou technologii pro omezení úletu postřikové kapaliny.</w:t>
            </w:r>
          </w:p>
          <w:p w14:paraId="2BC5C743" w14:textId="77777777" w:rsidR="00DD17FD" w:rsidRPr="00D604E9" w:rsidRDefault="00DD17FD" w:rsidP="00C20498">
            <w:pPr>
              <w:rPr>
                <w:rFonts w:ascii="Arial" w:eastAsia="Times New Roman" w:hAnsi="Arial" w:cs="Arial"/>
                <w:sz w:val="18"/>
              </w:rPr>
            </w:pPr>
          </w:p>
          <w:p w14:paraId="2CF772E6"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3. Členské státy určí příslušné orgány, které stanovují konkrétní podmínky, za kterých lze provádět letecký postřik, přezkoumávají žádosti podle odstavce 4 a zveřejňují informace o plodinách, oblastech, okolnostech a zvláštních požadavcích na aplikaci, včetně povětrnostních podmínek, za nichž lze letecký postřik povolit.</w:t>
            </w:r>
          </w:p>
          <w:p w14:paraId="2BFFB088" w14:textId="77777777" w:rsidR="00C20498" w:rsidRPr="00D604E9" w:rsidRDefault="00C20498" w:rsidP="00C20498">
            <w:pPr>
              <w:rPr>
                <w:rFonts w:ascii="Arial" w:eastAsia="Times New Roman" w:hAnsi="Arial" w:cs="Arial"/>
                <w:sz w:val="18"/>
              </w:rPr>
            </w:pPr>
          </w:p>
          <w:p w14:paraId="0B24161E"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 xml:space="preserve">V povolení příslušné orgány stanoví opatření nezbytná k včasnému varování místních obyvatel i náhodně se vyskytujících osob a k ochraně životního prostředí v </w:t>
            </w:r>
            <w:r w:rsidRPr="00D604E9">
              <w:rPr>
                <w:rFonts w:ascii="Arial" w:eastAsia="Times New Roman" w:hAnsi="Arial" w:cs="Arial"/>
                <w:sz w:val="18"/>
              </w:rPr>
              <w:lastRenderedPageBreak/>
              <w:t>blízkosti ošetřované oblasti</w:t>
            </w:r>
          </w:p>
          <w:p w14:paraId="02714608" w14:textId="77777777" w:rsidR="00C20498" w:rsidRPr="00D604E9" w:rsidRDefault="00C20498" w:rsidP="00C20498">
            <w:pPr>
              <w:rPr>
                <w:rFonts w:ascii="Arial" w:eastAsia="Times New Roman" w:hAnsi="Arial" w:cs="Arial"/>
                <w:sz w:val="18"/>
              </w:rPr>
            </w:pPr>
          </w:p>
          <w:p w14:paraId="4E985F2C"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4. Profesionální uživatel, který si přeje aplikovat pesticidy leteckým postřikem, zašle včas příslušnému orgánu žádost o schválení plánu aplikace doplněnou údaji dokládajícími, že jsou splněny podmínky podle odstavců 2 a 3. Žádost o aplikaci leteckým postřikem podle schváleného plánu aplikace se včas předkládá příslušnému orgánu. Obsahuje údaje o předběžné době postřiku a množství a druhu aplikovaných pesticidů.</w:t>
            </w:r>
          </w:p>
          <w:p w14:paraId="5386A241" w14:textId="77777777" w:rsidR="00652CC7" w:rsidRPr="00D604E9" w:rsidRDefault="00652CC7" w:rsidP="00C20498">
            <w:pPr>
              <w:rPr>
                <w:rFonts w:ascii="Arial" w:eastAsia="Times New Roman" w:hAnsi="Arial" w:cs="Arial"/>
                <w:sz w:val="18"/>
              </w:rPr>
            </w:pPr>
          </w:p>
          <w:p w14:paraId="6F0B6C94"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Členské státy mohou stanovit, že žádosti o aplikaci leteckým postřikem podle schváleného plánu aplikace, na něž nebyla ve lhůtě stanovené příslušnými orgány doručena odpověď s rozhodnutím, se považují za schválené.</w:t>
            </w:r>
          </w:p>
          <w:p w14:paraId="24516938" w14:textId="77777777" w:rsidR="00C20498" w:rsidRPr="00D604E9" w:rsidRDefault="00C20498" w:rsidP="00C20498">
            <w:pPr>
              <w:rPr>
                <w:rFonts w:ascii="Arial" w:eastAsia="Times New Roman" w:hAnsi="Arial" w:cs="Arial"/>
                <w:sz w:val="18"/>
              </w:rPr>
            </w:pPr>
          </w:p>
          <w:p w14:paraId="623E6222" w14:textId="77777777" w:rsidR="00C20498" w:rsidRPr="00D604E9" w:rsidRDefault="00C20498" w:rsidP="00C20498">
            <w:pPr>
              <w:rPr>
                <w:rFonts w:ascii="Arial" w:eastAsia="Times New Roman" w:hAnsi="Arial" w:cs="Arial"/>
                <w:sz w:val="18"/>
              </w:rPr>
            </w:pPr>
            <w:r w:rsidRPr="00D604E9">
              <w:rPr>
                <w:rFonts w:ascii="Arial" w:eastAsia="Times New Roman" w:hAnsi="Arial" w:cs="Arial"/>
                <w:sz w:val="18"/>
              </w:rPr>
              <w:t>Za zvláštních okolností, jako jsou nouzové nebo zvlášť obtížné situace, lze předložit ke schválení i jednotlivé žádosti o aplikaci leteckým postřikem. V odůvodněných případech mají příslušné orgány možnost použít zrychlený postup s cílem ověřit, že jsou před aplikací leteckým postřikem splněny podmínky uvedené v odstavcích 2 a 3.</w:t>
            </w:r>
          </w:p>
        </w:tc>
      </w:tr>
      <w:tr w:rsidR="005346F2" w:rsidRPr="00D604E9" w14:paraId="1FB5469E" w14:textId="77777777" w:rsidTr="005D309B">
        <w:tc>
          <w:tcPr>
            <w:tcW w:w="1368" w:type="dxa"/>
            <w:tcBorders>
              <w:top w:val="single" w:sz="4" w:space="0" w:color="auto"/>
              <w:bottom w:val="single" w:sz="4" w:space="0" w:color="auto"/>
            </w:tcBorders>
          </w:tcPr>
          <w:p w14:paraId="6B41554E" w14:textId="4F207A82" w:rsidR="00C5262D" w:rsidRPr="00D604E9" w:rsidRDefault="00993D40" w:rsidP="00C5262D">
            <w:pPr>
              <w:rPr>
                <w:rFonts w:ascii="Arial" w:hAnsi="Arial" w:cs="Arial"/>
                <w:sz w:val="18"/>
              </w:rPr>
            </w:pPr>
            <w:r w:rsidRPr="00D604E9">
              <w:rPr>
                <w:rFonts w:ascii="Arial" w:hAnsi="Arial" w:cs="Arial"/>
                <w:sz w:val="18"/>
              </w:rPr>
              <w:lastRenderedPageBreak/>
              <w:t xml:space="preserve">Část I Čl. I bod </w:t>
            </w:r>
            <w:r w:rsidR="008E19AD">
              <w:rPr>
                <w:rFonts w:ascii="Arial" w:hAnsi="Arial" w:cs="Arial"/>
                <w:sz w:val="18"/>
              </w:rPr>
              <w:t>58</w:t>
            </w:r>
          </w:p>
          <w:p w14:paraId="447280AE" w14:textId="77777777" w:rsidR="005346F2" w:rsidRPr="00D604E9" w:rsidRDefault="00C5262D" w:rsidP="00C5262D">
            <w:pPr>
              <w:rPr>
                <w:rFonts w:ascii="Arial" w:hAnsi="Arial" w:cs="Arial"/>
                <w:sz w:val="18"/>
              </w:rPr>
            </w:pPr>
            <w:r w:rsidRPr="00D604E9">
              <w:rPr>
                <w:rFonts w:ascii="Arial" w:hAnsi="Arial" w:cs="Arial"/>
                <w:sz w:val="18"/>
              </w:rPr>
              <w:t>§ 52</w:t>
            </w:r>
            <w:r w:rsidR="00993D40" w:rsidRPr="00D604E9">
              <w:rPr>
                <w:rFonts w:ascii="Arial" w:hAnsi="Arial" w:cs="Arial"/>
                <w:sz w:val="18"/>
              </w:rPr>
              <w:t>b</w:t>
            </w:r>
            <w:r w:rsidR="006E33ED">
              <w:rPr>
                <w:rFonts w:ascii="Arial" w:hAnsi="Arial" w:cs="Arial"/>
                <w:sz w:val="18"/>
              </w:rPr>
              <w:t xml:space="preserve"> odst. 3 a 4</w:t>
            </w:r>
          </w:p>
        </w:tc>
        <w:tc>
          <w:tcPr>
            <w:tcW w:w="4964" w:type="dxa"/>
            <w:tcBorders>
              <w:top w:val="single" w:sz="4" w:space="0" w:color="auto"/>
              <w:bottom w:val="single" w:sz="4" w:space="0" w:color="auto"/>
            </w:tcBorders>
          </w:tcPr>
          <w:p w14:paraId="77BF6A0D" w14:textId="50CE0E5F" w:rsidR="006E33ED" w:rsidRPr="006E33ED" w:rsidRDefault="006E33ED" w:rsidP="006E33ED">
            <w:pPr>
              <w:widowControl w:val="0"/>
              <w:tabs>
                <w:tab w:val="left" w:pos="851"/>
              </w:tabs>
              <w:jc w:val="both"/>
              <w:rPr>
                <w:rFonts w:ascii="Arial" w:eastAsia="Times New Roman" w:hAnsi="Arial" w:cs="Arial"/>
                <w:sz w:val="18"/>
              </w:rPr>
            </w:pPr>
            <w:r w:rsidRPr="006E33ED">
              <w:rPr>
                <w:rFonts w:ascii="Arial" w:eastAsia="Times New Roman" w:hAnsi="Arial" w:cs="Arial"/>
                <w:sz w:val="18"/>
              </w:rPr>
              <w:t xml:space="preserve">(3) V oblastech využívaných širokou veřejností nebo zranitelnými skupinami obyvatel </w:t>
            </w:r>
            <w:r w:rsidR="00D52F02" w:rsidRPr="00D52F02">
              <w:rPr>
                <w:rFonts w:ascii="Arial" w:eastAsia="Times New Roman" w:hAnsi="Arial" w:cs="Arial"/>
                <w:sz w:val="18"/>
              </w:rPr>
              <w:t xml:space="preserve">podle čl. 3 odst. 14 nařízení (ES) č. 1107/2009 </w:t>
            </w:r>
            <w:r w:rsidRPr="006E33ED">
              <w:rPr>
                <w:rFonts w:ascii="Arial" w:eastAsia="Times New Roman" w:hAnsi="Arial" w:cs="Arial"/>
                <w:sz w:val="18"/>
              </w:rPr>
              <w:t>a v jejich okolí je zakázáno do vzdálenosti 20 metrů, není-li na etiketě přípravku uvedena vzdáleno</w:t>
            </w:r>
            <w:r w:rsidR="00BF112D">
              <w:rPr>
                <w:rFonts w:ascii="Arial" w:eastAsia="Times New Roman" w:hAnsi="Arial" w:cs="Arial"/>
                <w:sz w:val="18"/>
              </w:rPr>
              <w:t xml:space="preserve">st delší, aplikovat přípravky </w:t>
            </w:r>
          </w:p>
          <w:p w14:paraId="05546292" w14:textId="77777777" w:rsidR="006E33ED" w:rsidRPr="006E33ED" w:rsidRDefault="006E33ED" w:rsidP="006E33ED">
            <w:pPr>
              <w:widowControl w:val="0"/>
              <w:tabs>
                <w:tab w:val="left" w:pos="851"/>
              </w:tabs>
              <w:jc w:val="both"/>
              <w:rPr>
                <w:rFonts w:ascii="Arial" w:eastAsia="Times New Roman" w:hAnsi="Arial" w:cs="Arial"/>
                <w:sz w:val="18"/>
              </w:rPr>
            </w:pPr>
          </w:p>
          <w:p w14:paraId="1156399B" w14:textId="20115ECD" w:rsidR="006E33ED" w:rsidRPr="006E33ED" w:rsidRDefault="006E33ED" w:rsidP="006E33ED">
            <w:pPr>
              <w:widowControl w:val="0"/>
              <w:tabs>
                <w:tab w:val="left" w:pos="851"/>
              </w:tabs>
              <w:jc w:val="both"/>
              <w:rPr>
                <w:rFonts w:ascii="Arial" w:eastAsia="Times New Roman" w:hAnsi="Arial" w:cs="Arial"/>
                <w:sz w:val="18"/>
              </w:rPr>
            </w:pPr>
            <w:r w:rsidRPr="006E33ED">
              <w:rPr>
                <w:rFonts w:ascii="Arial" w:eastAsia="Times New Roman" w:hAnsi="Arial" w:cs="Arial"/>
                <w:sz w:val="18"/>
              </w:rPr>
              <w:t>a) karcinogenní se standardní větou o nebezpečnosti82) H350 nebo H350i,</w:t>
            </w:r>
          </w:p>
          <w:p w14:paraId="33ECBC7C" w14:textId="556E9E89" w:rsidR="006E33ED" w:rsidRPr="006E33ED" w:rsidRDefault="006E33ED" w:rsidP="006E33ED">
            <w:pPr>
              <w:widowControl w:val="0"/>
              <w:tabs>
                <w:tab w:val="left" w:pos="851"/>
              </w:tabs>
              <w:jc w:val="both"/>
              <w:rPr>
                <w:rFonts w:ascii="Arial" w:eastAsia="Times New Roman" w:hAnsi="Arial" w:cs="Arial"/>
                <w:sz w:val="18"/>
              </w:rPr>
            </w:pPr>
            <w:r w:rsidRPr="006E33ED">
              <w:rPr>
                <w:rFonts w:ascii="Arial" w:eastAsia="Times New Roman" w:hAnsi="Arial" w:cs="Arial"/>
                <w:sz w:val="18"/>
              </w:rPr>
              <w:t>b) mutagenní v zárodečných buňkách se standardní větou o nebezpečnosti H340,</w:t>
            </w:r>
          </w:p>
          <w:p w14:paraId="1C07BE56" w14:textId="0FC4D33A" w:rsidR="006E33ED" w:rsidRPr="006E33ED" w:rsidRDefault="006E33ED" w:rsidP="006E33ED">
            <w:pPr>
              <w:widowControl w:val="0"/>
              <w:tabs>
                <w:tab w:val="left" w:pos="851"/>
              </w:tabs>
              <w:jc w:val="both"/>
              <w:rPr>
                <w:rFonts w:ascii="Arial" w:eastAsia="Times New Roman" w:hAnsi="Arial" w:cs="Arial"/>
                <w:sz w:val="18"/>
              </w:rPr>
            </w:pPr>
            <w:r w:rsidRPr="006E33ED">
              <w:rPr>
                <w:rFonts w:ascii="Arial" w:eastAsia="Times New Roman" w:hAnsi="Arial" w:cs="Arial"/>
                <w:sz w:val="18"/>
              </w:rPr>
              <w:t xml:space="preserve"> c) toxické pro reprodukci kategorie 1 se standardní větou o nebezpečnosti H360 včetně doplňujících kódů,</w:t>
            </w:r>
          </w:p>
          <w:p w14:paraId="701DA22F" w14:textId="0CE8094D" w:rsidR="006E33ED" w:rsidRPr="006E33ED" w:rsidRDefault="006E33ED" w:rsidP="006E33ED">
            <w:pPr>
              <w:widowControl w:val="0"/>
              <w:tabs>
                <w:tab w:val="left" w:pos="851"/>
              </w:tabs>
              <w:jc w:val="both"/>
              <w:rPr>
                <w:rFonts w:ascii="Arial" w:eastAsia="Times New Roman" w:hAnsi="Arial" w:cs="Arial"/>
                <w:sz w:val="18"/>
              </w:rPr>
            </w:pPr>
            <w:r w:rsidRPr="006E33ED">
              <w:rPr>
                <w:rFonts w:ascii="Arial" w:eastAsia="Times New Roman" w:hAnsi="Arial" w:cs="Arial"/>
                <w:sz w:val="18"/>
              </w:rPr>
              <w:t>d) senzibilizující dýchací cesty se standardní větou o nebezpečnosti H334,</w:t>
            </w:r>
          </w:p>
          <w:p w14:paraId="450DD139" w14:textId="0CEA3AAA"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e) karcinogenní se standardní větou o nebezpečnosti R45 nebo R49,</w:t>
            </w:r>
          </w:p>
          <w:p w14:paraId="3E205ECF" w14:textId="76A4EC44" w:rsidR="00D52F02" w:rsidRPr="00D52F02"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f) mutagenní se standardní větou o nebezpečnosti R46,</w:t>
            </w:r>
          </w:p>
          <w:p w14:paraId="7D31B716" w14:textId="77777777" w:rsidR="00F40BDF" w:rsidRDefault="00D52F02" w:rsidP="00D52F02">
            <w:pPr>
              <w:widowControl w:val="0"/>
              <w:tabs>
                <w:tab w:val="left" w:pos="851"/>
              </w:tabs>
              <w:jc w:val="both"/>
              <w:rPr>
                <w:rFonts w:ascii="Arial" w:eastAsia="Times New Roman" w:hAnsi="Arial" w:cs="Arial"/>
                <w:sz w:val="18"/>
              </w:rPr>
            </w:pPr>
            <w:r w:rsidRPr="00D52F02">
              <w:rPr>
                <w:rFonts w:ascii="Arial" w:eastAsia="Times New Roman" w:hAnsi="Arial" w:cs="Arial"/>
                <w:sz w:val="18"/>
              </w:rPr>
              <w:t>g) toxické pro reprodukci kategorie 1 nebo 2 se standardní větou o nebezpečnosti R60 nebo R61 nebo jejich kombinacemi a</w:t>
            </w:r>
          </w:p>
          <w:p w14:paraId="17B31CBF" w14:textId="7749BD27" w:rsidR="006E33ED" w:rsidRDefault="006E33ED" w:rsidP="00D52F02">
            <w:pPr>
              <w:widowControl w:val="0"/>
              <w:tabs>
                <w:tab w:val="left" w:pos="851"/>
              </w:tabs>
              <w:jc w:val="both"/>
              <w:rPr>
                <w:rFonts w:ascii="Arial" w:eastAsia="Times New Roman" w:hAnsi="Arial" w:cs="Arial"/>
                <w:sz w:val="18"/>
              </w:rPr>
            </w:pPr>
            <w:r w:rsidRPr="006E33ED">
              <w:rPr>
                <w:rFonts w:ascii="Arial" w:eastAsia="Times New Roman" w:hAnsi="Arial" w:cs="Arial"/>
                <w:sz w:val="18"/>
              </w:rPr>
              <w:t>h) senzibilizující dýchací cesty se standardní větou označující specifickou rizikovost R42.</w:t>
            </w:r>
          </w:p>
          <w:p w14:paraId="11D2FEC2" w14:textId="77777777" w:rsidR="00BF112D" w:rsidRPr="006E33ED" w:rsidRDefault="00BF112D" w:rsidP="006E33ED">
            <w:pPr>
              <w:widowControl w:val="0"/>
              <w:tabs>
                <w:tab w:val="left" w:pos="851"/>
              </w:tabs>
              <w:jc w:val="both"/>
              <w:rPr>
                <w:rFonts w:ascii="Arial" w:eastAsia="Times New Roman" w:hAnsi="Arial" w:cs="Arial"/>
                <w:sz w:val="18"/>
              </w:rPr>
            </w:pPr>
          </w:p>
          <w:p w14:paraId="33D844BA" w14:textId="1F6E4A5B" w:rsidR="00DD17FD" w:rsidRPr="00BF112D" w:rsidRDefault="00BF112D" w:rsidP="006E33ED">
            <w:pPr>
              <w:widowControl w:val="0"/>
              <w:tabs>
                <w:tab w:val="left" w:pos="851"/>
              </w:tabs>
              <w:jc w:val="both"/>
              <w:rPr>
                <w:rFonts w:ascii="Arial" w:eastAsia="Times New Roman" w:hAnsi="Arial" w:cs="Arial"/>
                <w:sz w:val="18"/>
              </w:rPr>
            </w:pPr>
            <w:r w:rsidRPr="00BF112D">
              <w:rPr>
                <w:rFonts w:ascii="Arial" w:eastAsia="Times New Roman" w:hAnsi="Arial" w:cs="Arial"/>
                <w:sz w:val="18"/>
              </w:rPr>
              <w:t>Hranice vymezeného území může obec v odůvodněných případech nařízením obce rozšířit; takto rozšířené hranice musí být vedeny po hranicích parcel</w:t>
            </w:r>
          </w:p>
          <w:p w14:paraId="4D628FB9" w14:textId="606D7B7D" w:rsidR="006E33ED" w:rsidRPr="00D604E9" w:rsidRDefault="006E33ED" w:rsidP="006E33ED">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593078DC" w14:textId="77777777" w:rsidR="00F65E00" w:rsidRPr="00D604E9" w:rsidRDefault="00F65E00" w:rsidP="00F65E00">
            <w:pPr>
              <w:rPr>
                <w:rFonts w:ascii="Arial" w:hAnsi="Arial" w:cs="Arial"/>
                <w:sz w:val="18"/>
              </w:rPr>
            </w:pPr>
            <w:r w:rsidRPr="00D604E9">
              <w:rPr>
                <w:rFonts w:ascii="Arial" w:hAnsi="Arial" w:cs="Arial"/>
                <w:sz w:val="18"/>
              </w:rPr>
              <w:t>32009L0128</w:t>
            </w:r>
          </w:p>
          <w:p w14:paraId="339962CB" w14:textId="77777777" w:rsidR="005346F2" w:rsidRPr="00F65E00" w:rsidRDefault="005346F2" w:rsidP="00E54F77"/>
        </w:tc>
        <w:tc>
          <w:tcPr>
            <w:tcW w:w="1309" w:type="dxa"/>
            <w:tcBorders>
              <w:top w:val="single" w:sz="4" w:space="0" w:color="auto"/>
              <w:bottom w:val="single" w:sz="4" w:space="0" w:color="auto"/>
            </w:tcBorders>
          </w:tcPr>
          <w:p w14:paraId="1E6FDB8B" w14:textId="77777777" w:rsidR="00993D40" w:rsidRPr="00D604E9" w:rsidRDefault="00993D40" w:rsidP="00E54F77">
            <w:pPr>
              <w:rPr>
                <w:rFonts w:ascii="Arial" w:eastAsia="Times New Roman" w:hAnsi="Arial" w:cs="Arial"/>
                <w:sz w:val="18"/>
              </w:rPr>
            </w:pPr>
            <w:r w:rsidRPr="00D604E9">
              <w:rPr>
                <w:rFonts w:ascii="Arial" w:eastAsia="Times New Roman" w:hAnsi="Arial" w:cs="Arial"/>
                <w:sz w:val="18"/>
              </w:rPr>
              <w:t>Článek 12</w:t>
            </w:r>
          </w:p>
          <w:p w14:paraId="44461626" w14:textId="77777777" w:rsidR="00993D40" w:rsidRPr="00D604E9" w:rsidRDefault="0025627D" w:rsidP="00E54F77">
            <w:pPr>
              <w:rPr>
                <w:rFonts w:ascii="Arial" w:eastAsia="Times New Roman" w:hAnsi="Arial" w:cs="Arial"/>
                <w:sz w:val="18"/>
              </w:rPr>
            </w:pPr>
            <w:r w:rsidRPr="00D604E9">
              <w:rPr>
                <w:rFonts w:ascii="Arial" w:eastAsia="Times New Roman" w:hAnsi="Arial" w:cs="Arial"/>
                <w:sz w:val="18"/>
              </w:rPr>
              <w:t>p</w:t>
            </w:r>
            <w:r w:rsidR="00993D40" w:rsidRPr="00D604E9">
              <w:rPr>
                <w:rFonts w:ascii="Arial" w:eastAsia="Times New Roman" w:hAnsi="Arial" w:cs="Arial"/>
                <w:sz w:val="18"/>
              </w:rPr>
              <w:t>ísm</w:t>
            </w:r>
            <w:r w:rsidRPr="00D604E9">
              <w:rPr>
                <w:rFonts w:ascii="Arial" w:eastAsia="Times New Roman" w:hAnsi="Arial" w:cs="Arial"/>
                <w:sz w:val="18"/>
              </w:rPr>
              <w:t>.</w:t>
            </w:r>
            <w:r w:rsidR="00993D40" w:rsidRPr="00D604E9">
              <w:rPr>
                <w:rFonts w:ascii="Arial" w:eastAsia="Times New Roman" w:hAnsi="Arial" w:cs="Arial"/>
                <w:sz w:val="18"/>
              </w:rPr>
              <w:t xml:space="preserve"> a) a c)</w:t>
            </w:r>
          </w:p>
        </w:tc>
        <w:tc>
          <w:tcPr>
            <w:tcW w:w="4690" w:type="dxa"/>
            <w:tcBorders>
              <w:top w:val="single" w:sz="4" w:space="0" w:color="auto"/>
              <w:bottom w:val="single" w:sz="4" w:space="0" w:color="auto"/>
            </w:tcBorders>
          </w:tcPr>
          <w:p w14:paraId="4FCC818D" w14:textId="77777777" w:rsidR="00993D40" w:rsidRPr="00D604E9" w:rsidRDefault="00993D40" w:rsidP="00BF112D">
            <w:pPr>
              <w:jc w:val="both"/>
              <w:rPr>
                <w:rFonts w:ascii="Arial" w:eastAsia="Times New Roman" w:hAnsi="Arial" w:cs="Arial"/>
                <w:sz w:val="18"/>
              </w:rPr>
            </w:pPr>
            <w:r w:rsidRPr="00D604E9">
              <w:rPr>
                <w:rFonts w:ascii="Arial" w:eastAsia="Times New Roman" w:hAnsi="Arial" w:cs="Arial"/>
                <w:sz w:val="18"/>
              </w:rPr>
              <w:t xml:space="preserve">Snížení použití pesticidů nebo rizika v určitých oblastech </w:t>
            </w:r>
          </w:p>
          <w:p w14:paraId="72813989" w14:textId="77777777" w:rsidR="00BF112D" w:rsidRDefault="00BF112D" w:rsidP="00BF112D">
            <w:pPr>
              <w:jc w:val="both"/>
              <w:rPr>
                <w:rFonts w:ascii="Arial" w:eastAsia="Times New Roman" w:hAnsi="Arial" w:cs="Arial"/>
                <w:sz w:val="18"/>
              </w:rPr>
            </w:pPr>
          </w:p>
          <w:p w14:paraId="7392DE94" w14:textId="77777777" w:rsidR="00993D40" w:rsidRPr="00D604E9" w:rsidRDefault="00993D40" w:rsidP="00BF112D">
            <w:pPr>
              <w:jc w:val="both"/>
              <w:rPr>
                <w:rFonts w:ascii="Arial" w:eastAsia="Times New Roman" w:hAnsi="Arial" w:cs="Arial"/>
                <w:sz w:val="18"/>
              </w:rPr>
            </w:pPr>
            <w:r w:rsidRPr="00D604E9">
              <w:rPr>
                <w:rFonts w:ascii="Arial" w:eastAsia="Times New Roman" w:hAnsi="Arial" w:cs="Arial"/>
                <w:sz w:val="18"/>
              </w:rPr>
              <w:t xml:space="preserve">Členské státy s náležitým ohledem na nezbytná hygienická opatření, opatření na ochranu veřejného zdraví a biologickou rozmanitost nebo na výsledky příslušných posouzení rizik zajistí, </w:t>
            </w:r>
          </w:p>
          <w:p w14:paraId="6471C43B" w14:textId="77777777" w:rsidR="00993D40" w:rsidRDefault="00993D40" w:rsidP="00BF112D">
            <w:pPr>
              <w:jc w:val="both"/>
              <w:rPr>
                <w:rFonts w:ascii="Arial" w:eastAsia="Times New Roman" w:hAnsi="Arial" w:cs="Arial"/>
                <w:sz w:val="18"/>
              </w:rPr>
            </w:pPr>
            <w:r w:rsidRPr="00D604E9">
              <w:rPr>
                <w:rFonts w:ascii="Arial" w:eastAsia="Times New Roman" w:hAnsi="Arial" w:cs="Arial"/>
                <w:sz w:val="18"/>
              </w:rPr>
              <w:t xml:space="preserve"> aby bylo používání pesticidů v určitých oblastech minimalizováno nebo zakázáno. Přijmou se vhodná opatření na řízení rizik a upřednostňuje se používání přípravků na ochranu rostlin představující nízké riziko, jak jsou vymezeny v nařízení (ES) č. 1107/2009, a opatření pro biologickou ochranu. Těmito určitými oblastmi jsou:</w:t>
            </w:r>
          </w:p>
          <w:p w14:paraId="6AB31032" w14:textId="77777777" w:rsidR="00BF112D" w:rsidRPr="00D604E9" w:rsidRDefault="00BF112D" w:rsidP="00BF112D">
            <w:pPr>
              <w:jc w:val="both"/>
              <w:rPr>
                <w:rFonts w:ascii="Arial" w:eastAsia="Times New Roman" w:hAnsi="Arial" w:cs="Arial"/>
                <w:sz w:val="18"/>
              </w:rPr>
            </w:pPr>
          </w:p>
          <w:p w14:paraId="44FA156D" w14:textId="3A833ADC" w:rsidR="005346F2" w:rsidRPr="00D604E9" w:rsidRDefault="00993D40" w:rsidP="00BF112D">
            <w:pPr>
              <w:jc w:val="both"/>
              <w:rPr>
                <w:rFonts w:ascii="Arial" w:eastAsia="Times New Roman" w:hAnsi="Arial" w:cs="Arial"/>
                <w:sz w:val="18"/>
              </w:rPr>
            </w:pPr>
            <w:r w:rsidRPr="00D604E9">
              <w:rPr>
                <w:rFonts w:ascii="Arial" w:eastAsia="Times New Roman" w:hAnsi="Arial" w:cs="Arial"/>
                <w:sz w:val="18"/>
              </w:rPr>
              <w:t>a) oblasti využívané širokou veřejností nebo zranitelnými skupinami obyvatel, jak jsou definovány v článku 3 nařízení (ES) č. 1107/2009, jako například veřejné parky a zahrady, sportoviště, rekreační plochy, školní pozemky a dětská hřiště a</w:t>
            </w:r>
            <w:r w:rsidR="00BF112D">
              <w:rPr>
                <w:rFonts w:ascii="Arial" w:eastAsia="Times New Roman" w:hAnsi="Arial" w:cs="Arial"/>
                <w:sz w:val="18"/>
              </w:rPr>
              <w:t xml:space="preserve"> </w:t>
            </w:r>
            <w:r w:rsidRPr="00D604E9">
              <w:rPr>
                <w:rFonts w:ascii="Arial" w:eastAsia="Times New Roman" w:hAnsi="Arial" w:cs="Arial"/>
                <w:sz w:val="18"/>
              </w:rPr>
              <w:t>oblasti v těsné blízkosti zdravotnických zařízení;</w:t>
            </w:r>
          </w:p>
          <w:p w14:paraId="4914BEC1" w14:textId="77777777" w:rsidR="00993D40" w:rsidRPr="00D604E9" w:rsidRDefault="00993D40" w:rsidP="00BF112D">
            <w:pPr>
              <w:jc w:val="both"/>
              <w:rPr>
                <w:rFonts w:ascii="Arial" w:eastAsia="Times New Roman" w:hAnsi="Arial" w:cs="Arial"/>
                <w:sz w:val="18"/>
              </w:rPr>
            </w:pPr>
          </w:p>
          <w:p w14:paraId="3BE6C8E1" w14:textId="77777777" w:rsidR="00993D40" w:rsidRPr="00D604E9" w:rsidRDefault="00993D40" w:rsidP="00BF112D">
            <w:pPr>
              <w:jc w:val="both"/>
              <w:rPr>
                <w:rFonts w:ascii="Arial" w:eastAsia="Times New Roman" w:hAnsi="Arial" w:cs="Arial"/>
                <w:sz w:val="18"/>
              </w:rPr>
            </w:pPr>
            <w:r w:rsidRPr="00D604E9">
              <w:rPr>
                <w:rFonts w:ascii="Arial" w:eastAsia="Times New Roman" w:hAnsi="Arial" w:cs="Arial"/>
                <w:sz w:val="18"/>
              </w:rPr>
              <w:t>c) nedávno ošetřené oblasti, které využívají pracovníci v zemědělství nebo do kterých mají přístup</w:t>
            </w:r>
          </w:p>
        </w:tc>
      </w:tr>
      <w:tr w:rsidR="00D52F02" w:rsidRPr="00D604E9" w14:paraId="503E63C0" w14:textId="77777777" w:rsidTr="005D309B">
        <w:tc>
          <w:tcPr>
            <w:tcW w:w="1368" w:type="dxa"/>
            <w:tcBorders>
              <w:top w:val="single" w:sz="4" w:space="0" w:color="auto"/>
              <w:bottom w:val="nil"/>
            </w:tcBorders>
            <w:shd w:val="clear" w:color="auto" w:fill="auto"/>
          </w:tcPr>
          <w:p w14:paraId="0485910C" w14:textId="131A3A1A" w:rsidR="00D52F02" w:rsidRPr="001936CB" w:rsidRDefault="00D52F02" w:rsidP="007233FB">
            <w:pPr>
              <w:rPr>
                <w:rFonts w:ascii="Arial" w:hAnsi="Arial" w:cs="Arial"/>
                <w:sz w:val="18"/>
              </w:rPr>
            </w:pPr>
            <w:r w:rsidRPr="001936CB">
              <w:rPr>
                <w:rFonts w:ascii="Arial" w:hAnsi="Arial" w:cs="Arial"/>
                <w:sz w:val="18"/>
              </w:rPr>
              <w:t>Část I Čl. I bod 67</w:t>
            </w:r>
          </w:p>
          <w:p w14:paraId="17FA8541" w14:textId="7033A885" w:rsidR="00D52F02" w:rsidRPr="001936CB" w:rsidRDefault="00D52F02" w:rsidP="007233FB">
            <w:pPr>
              <w:rPr>
                <w:rFonts w:ascii="Arial" w:hAnsi="Arial" w:cs="Arial"/>
                <w:sz w:val="18"/>
              </w:rPr>
            </w:pPr>
            <w:r w:rsidRPr="001936CB">
              <w:rPr>
                <w:rFonts w:ascii="Arial" w:hAnsi="Arial" w:cs="Arial"/>
                <w:sz w:val="18"/>
              </w:rPr>
              <w:t>§ 59 odst. 1 a 2</w:t>
            </w:r>
          </w:p>
        </w:tc>
        <w:tc>
          <w:tcPr>
            <w:tcW w:w="4964" w:type="dxa"/>
            <w:tcBorders>
              <w:top w:val="single" w:sz="4" w:space="0" w:color="auto"/>
              <w:bottom w:val="nil"/>
            </w:tcBorders>
            <w:shd w:val="clear" w:color="auto" w:fill="auto"/>
          </w:tcPr>
          <w:p w14:paraId="511C9171" w14:textId="77777777" w:rsidR="00D52F02" w:rsidRPr="001936CB" w:rsidRDefault="00D52F02" w:rsidP="00D52F02">
            <w:pPr>
              <w:jc w:val="both"/>
              <w:rPr>
                <w:rFonts w:ascii="Arial" w:hAnsi="Arial" w:cs="Arial"/>
                <w:sz w:val="18"/>
              </w:rPr>
            </w:pPr>
            <w:r w:rsidRPr="001936CB">
              <w:rPr>
                <w:rFonts w:ascii="Arial" w:hAnsi="Arial" w:cs="Arial"/>
                <w:sz w:val="18"/>
              </w:rPr>
              <w:t>Výroba a přemisťování přípravku určeného k použití v jiném členském státě nebo třetí zemi</w:t>
            </w:r>
          </w:p>
          <w:p w14:paraId="50046FBF" w14:textId="77777777" w:rsidR="00D52F02" w:rsidRPr="001936CB" w:rsidRDefault="00D52F02" w:rsidP="00D52F02">
            <w:pPr>
              <w:jc w:val="both"/>
              <w:rPr>
                <w:rFonts w:ascii="Arial" w:hAnsi="Arial" w:cs="Arial"/>
                <w:sz w:val="18"/>
              </w:rPr>
            </w:pPr>
          </w:p>
          <w:p w14:paraId="553FC81B" w14:textId="77777777" w:rsidR="00D52F02" w:rsidRPr="001936CB" w:rsidRDefault="00D52F02" w:rsidP="00D52F02">
            <w:pPr>
              <w:jc w:val="both"/>
              <w:rPr>
                <w:rFonts w:ascii="Arial" w:hAnsi="Arial" w:cs="Arial"/>
                <w:sz w:val="18"/>
              </w:rPr>
            </w:pPr>
            <w:r w:rsidRPr="001936CB">
              <w:rPr>
                <w:rFonts w:ascii="Arial" w:hAnsi="Arial" w:cs="Arial"/>
                <w:sz w:val="18"/>
              </w:rPr>
              <w:t xml:space="preserve">(1) Právnické osoby nebo podnikající fyzické osoby, které </w:t>
            </w:r>
            <w:r w:rsidRPr="001936CB">
              <w:rPr>
                <w:rFonts w:ascii="Arial" w:hAnsi="Arial" w:cs="Arial"/>
                <w:sz w:val="18"/>
              </w:rPr>
              <w:lastRenderedPageBreak/>
              <w:t>dovezou ze třetí země nebo přemístí přípravek z jiného členského státu na území České republiky za účelem jeho dalšího přemístění do jiné členské země nebo vývozu do třetích zemí jsou povinny oznámit Ústavu vždy 3 pracovní dny předem informace podle odstavce 3 před přemístěním nebo dovozem na území České republiky.</w:t>
            </w:r>
          </w:p>
          <w:p w14:paraId="00D6D0EE" w14:textId="0AEC85DC" w:rsidR="00D52F02" w:rsidRPr="001936CB" w:rsidRDefault="00D52F02" w:rsidP="00D52F02">
            <w:pPr>
              <w:jc w:val="both"/>
              <w:rPr>
                <w:rFonts w:ascii="Arial" w:hAnsi="Arial" w:cs="Arial"/>
                <w:sz w:val="18"/>
              </w:rPr>
            </w:pPr>
            <w:r w:rsidRPr="001936CB">
              <w:rPr>
                <w:rFonts w:ascii="Arial" w:hAnsi="Arial" w:cs="Arial"/>
                <w:sz w:val="18"/>
              </w:rPr>
              <w:t>(2) Právnické osoby nebo podnikající fyzické osoby, které vyrábí přípravky na území České republiky určené k vývozu do třetí země nebo k přemístění do jiného členského státu z území České republiky jsou povinny oznámit do 15. dne následujícího kalendářního čtvrtletí Ústavu informace podle odstavce 3.</w:t>
            </w:r>
          </w:p>
        </w:tc>
        <w:tc>
          <w:tcPr>
            <w:tcW w:w="1663" w:type="dxa"/>
            <w:tcBorders>
              <w:top w:val="single" w:sz="4" w:space="0" w:color="auto"/>
              <w:bottom w:val="nil"/>
            </w:tcBorders>
            <w:shd w:val="clear" w:color="auto" w:fill="auto"/>
          </w:tcPr>
          <w:p w14:paraId="4C19E46C" w14:textId="2ED7F86E" w:rsidR="00D52F02" w:rsidRPr="001936CB" w:rsidRDefault="00D52F02" w:rsidP="005D309B">
            <w:pPr>
              <w:jc w:val="both"/>
              <w:rPr>
                <w:rFonts w:ascii="Arial" w:hAnsi="Arial" w:cs="Arial"/>
                <w:sz w:val="18"/>
              </w:rPr>
            </w:pPr>
            <w:r w:rsidRPr="001936CB">
              <w:rPr>
                <w:rFonts w:ascii="Arial" w:hAnsi="Arial" w:cs="Arial"/>
                <w:sz w:val="18"/>
              </w:rPr>
              <w:lastRenderedPageBreak/>
              <w:t>32009R1107</w:t>
            </w:r>
          </w:p>
        </w:tc>
        <w:tc>
          <w:tcPr>
            <w:tcW w:w="1309" w:type="dxa"/>
            <w:tcBorders>
              <w:top w:val="single" w:sz="4" w:space="0" w:color="auto"/>
              <w:bottom w:val="nil"/>
            </w:tcBorders>
            <w:shd w:val="clear" w:color="auto" w:fill="auto"/>
          </w:tcPr>
          <w:p w14:paraId="185CD24A" w14:textId="39E291CD" w:rsidR="00D52F02" w:rsidRDefault="00EB3D7C" w:rsidP="007233FB">
            <w:pPr>
              <w:rPr>
                <w:rFonts w:ascii="Arial" w:hAnsi="Arial" w:cs="Arial"/>
                <w:sz w:val="18"/>
              </w:rPr>
            </w:pPr>
            <w:r>
              <w:rPr>
                <w:rFonts w:ascii="Arial" w:hAnsi="Arial" w:cs="Arial"/>
                <w:sz w:val="18"/>
              </w:rPr>
              <w:t>Čl. 28 odst. 2 písm. c) a d)</w:t>
            </w:r>
          </w:p>
        </w:tc>
        <w:tc>
          <w:tcPr>
            <w:tcW w:w="4690" w:type="dxa"/>
            <w:tcBorders>
              <w:top w:val="single" w:sz="4" w:space="0" w:color="auto"/>
              <w:bottom w:val="nil"/>
            </w:tcBorders>
            <w:shd w:val="clear" w:color="auto" w:fill="auto"/>
          </w:tcPr>
          <w:p w14:paraId="1A0CEF7E" w14:textId="77777777" w:rsidR="00EB3D7C" w:rsidRPr="00EB3D7C" w:rsidRDefault="00EB3D7C" w:rsidP="00EB3D7C">
            <w:pPr>
              <w:autoSpaceDE w:val="0"/>
              <w:autoSpaceDN w:val="0"/>
              <w:adjustRightInd w:val="0"/>
              <w:spacing w:before="60" w:after="60"/>
              <w:rPr>
                <w:rFonts w:ascii="Arial" w:hAnsi="Arial" w:cs="Arial"/>
                <w:color w:val="000000"/>
                <w:sz w:val="18"/>
                <w:szCs w:val="19"/>
              </w:rPr>
            </w:pPr>
            <w:r w:rsidRPr="00EB3D7C">
              <w:rPr>
                <w:rFonts w:ascii="Arial" w:hAnsi="Arial" w:cs="Arial"/>
                <w:bCs/>
                <w:color w:val="000000"/>
                <w:sz w:val="18"/>
                <w:szCs w:val="19"/>
              </w:rPr>
              <w:t xml:space="preserve">Povolení k uvedení na trh a používání </w:t>
            </w:r>
          </w:p>
          <w:p w14:paraId="7B8C7FC6" w14:textId="77777777" w:rsidR="00EB3D7C" w:rsidRPr="00EB3D7C" w:rsidRDefault="00EB3D7C" w:rsidP="00EB3D7C">
            <w:pPr>
              <w:autoSpaceDE w:val="0"/>
              <w:autoSpaceDN w:val="0"/>
              <w:adjustRightInd w:val="0"/>
              <w:spacing w:before="60" w:after="60"/>
              <w:rPr>
                <w:rFonts w:ascii="Arial" w:hAnsi="Arial" w:cs="Arial"/>
                <w:color w:val="000000"/>
                <w:sz w:val="18"/>
                <w:szCs w:val="19"/>
              </w:rPr>
            </w:pPr>
            <w:r w:rsidRPr="00EB3D7C">
              <w:rPr>
                <w:rFonts w:ascii="Arial" w:hAnsi="Arial" w:cs="Arial"/>
                <w:color w:val="000000"/>
                <w:sz w:val="18"/>
                <w:szCs w:val="19"/>
              </w:rPr>
              <w:t xml:space="preserve">2. Odchylně od odstavce 1 se povolení nevyžaduje v těchto případech: </w:t>
            </w:r>
          </w:p>
          <w:p w14:paraId="412DEB70" w14:textId="77777777" w:rsidR="00EB3D7C" w:rsidRDefault="00EB3D7C" w:rsidP="00EB3D7C">
            <w:pPr>
              <w:rPr>
                <w:rFonts w:ascii="Arial" w:hAnsi="Arial" w:cs="Arial"/>
                <w:sz w:val="18"/>
              </w:rPr>
            </w:pPr>
            <w:r w:rsidRPr="00EB3D7C">
              <w:rPr>
                <w:rFonts w:ascii="Arial" w:hAnsi="Arial" w:cs="Arial"/>
                <w:sz w:val="18"/>
              </w:rPr>
              <w:lastRenderedPageBreak/>
              <w:t>c) výroba, skladování nebo přemísťování přípravku na ochranu rostlin určeného pro použití v jiném členském státě za předpokladu, že je daný přípravek v tomto členském státě povolen a že členský stát, ve kterém je přípravek vyráběn, skladován a přemisťován, uplatňuje kontrolní požadavky zaručující, že daný přípravek na ochranu rostlin není na jeho území používán;</w:t>
            </w:r>
          </w:p>
          <w:p w14:paraId="50B4CCD7" w14:textId="77777777" w:rsidR="001936CB" w:rsidRPr="00EB3D7C" w:rsidRDefault="001936CB" w:rsidP="00EB3D7C">
            <w:pPr>
              <w:rPr>
                <w:rFonts w:ascii="Arial" w:hAnsi="Arial" w:cs="Arial"/>
                <w:sz w:val="18"/>
              </w:rPr>
            </w:pPr>
          </w:p>
          <w:p w14:paraId="3BFC11A9" w14:textId="19ADF7A3" w:rsidR="00EB3D7C" w:rsidRPr="00884909" w:rsidRDefault="00EB3D7C" w:rsidP="00EB3D7C">
            <w:pPr>
              <w:rPr>
                <w:rFonts w:ascii="Arial" w:hAnsi="Arial" w:cs="Arial"/>
                <w:sz w:val="18"/>
              </w:rPr>
            </w:pPr>
            <w:r w:rsidRPr="00EB3D7C">
              <w:rPr>
                <w:rFonts w:ascii="Arial" w:hAnsi="Arial" w:cs="Arial"/>
                <w:sz w:val="18"/>
              </w:rPr>
              <w:t>d) výroba, skladování nebo přemísťování přípravku na ochranu rostlin určeného pro použití ve třetí zemi za předpokladu, že členský stát, ve kterém je přípravek vyráběn, skladován a přemisťován, uplatňuje kontrolní požadavky zaručující, že daný přípravek na ochranu rostlin je z jeho území vyvezen;</w:t>
            </w:r>
          </w:p>
        </w:tc>
      </w:tr>
      <w:tr w:rsidR="00F40BDF" w:rsidRPr="00D604E9" w14:paraId="4B7F2A39" w14:textId="77777777" w:rsidTr="005D309B">
        <w:tc>
          <w:tcPr>
            <w:tcW w:w="1368" w:type="dxa"/>
            <w:tcBorders>
              <w:top w:val="single" w:sz="4" w:space="0" w:color="auto"/>
              <w:bottom w:val="nil"/>
            </w:tcBorders>
            <w:shd w:val="clear" w:color="auto" w:fill="auto"/>
          </w:tcPr>
          <w:p w14:paraId="1DC158B9" w14:textId="1D757744" w:rsidR="00F40BDF" w:rsidRPr="001936CB" w:rsidRDefault="00F40BDF" w:rsidP="007233FB">
            <w:pPr>
              <w:rPr>
                <w:rFonts w:ascii="Arial" w:hAnsi="Arial" w:cs="Arial"/>
                <w:sz w:val="18"/>
              </w:rPr>
            </w:pPr>
            <w:r w:rsidRPr="001936CB">
              <w:rPr>
                <w:rFonts w:ascii="Arial" w:hAnsi="Arial" w:cs="Arial"/>
                <w:sz w:val="18"/>
              </w:rPr>
              <w:lastRenderedPageBreak/>
              <w:t>Část I Čl. I bod 69</w:t>
            </w:r>
          </w:p>
          <w:p w14:paraId="6A0D112F" w14:textId="3E6D3F2C" w:rsidR="00F40BDF" w:rsidRPr="001936CB" w:rsidRDefault="00F40BDF" w:rsidP="007233FB">
            <w:pPr>
              <w:rPr>
                <w:rFonts w:ascii="Arial" w:hAnsi="Arial" w:cs="Arial"/>
                <w:sz w:val="18"/>
              </w:rPr>
            </w:pPr>
            <w:r w:rsidRPr="001936CB">
              <w:rPr>
                <w:rFonts w:ascii="Arial" w:hAnsi="Arial" w:cs="Arial"/>
                <w:sz w:val="18"/>
              </w:rPr>
              <w:t>§ 63</w:t>
            </w:r>
          </w:p>
        </w:tc>
        <w:tc>
          <w:tcPr>
            <w:tcW w:w="4964" w:type="dxa"/>
            <w:tcBorders>
              <w:top w:val="single" w:sz="4" w:space="0" w:color="auto"/>
              <w:bottom w:val="nil"/>
            </w:tcBorders>
            <w:shd w:val="clear" w:color="auto" w:fill="auto"/>
          </w:tcPr>
          <w:p w14:paraId="2A033FC3" w14:textId="77777777" w:rsidR="00F40BDF" w:rsidRPr="001936CB" w:rsidRDefault="00F40BDF" w:rsidP="00F40BDF">
            <w:pPr>
              <w:widowControl w:val="0"/>
              <w:autoSpaceDE w:val="0"/>
              <w:autoSpaceDN w:val="0"/>
              <w:adjustRightInd w:val="0"/>
              <w:rPr>
                <w:rFonts w:ascii="Arial" w:hAnsi="Arial" w:cs="Arial"/>
                <w:bCs/>
                <w:sz w:val="18"/>
              </w:rPr>
            </w:pPr>
            <w:r w:rsidRPr="001936CB">
              <w:rPr>
                <w:rFonts w:ascii="Arial" w:hAnsi="Arial" w:cs="Arial"/>
                <w:bCs/>
                <w:sz w:val="18"/>
              </w:rPr>
              <w:t xml:space="preserve">Evidence profesionálních zařízení pro aplikaci přípravků </w:t>
            </w:r>
          </w:p>
          <w:p w14:paraId="59B1D562" w14:textId="77777777" w:rsidR="00F40BDF" w:rsidRPr="001936CB" w:rsidRDefault="00F40BDF" w:rsidP="00F40BDF">
            <w:pPr>
              <w:widowControl w:val="0"/>
              <w:autoSpaceDE w:val="0"/>
              <w:autoSpaceDN w:val="0"/>
              <w:adjustRightInd w:val="0"/>
              <w:rPr>
                <w:rFonts w:ascii="Arial" w:hAnsi="Arial" w:cs="Arial"/>
                <w:b/>
                <w:bCs/>
                <w:sz w:val="18"/>
              </w:rPr>
            </w:pPr>
          </w:p>
          <w:p w14:paraId="1653FDA0" w14:textId="53CF59BC" w:rsidR="00F40BDF" w:rsidRPr="001936CB" w:rsidRDefault="00F40BDF" w:rsidP="00F40BDF">
            <w:pPr>
              <w:widowControl w:val="0"/>
              <w:autoSpaceDE w:val="0"/>
              <w:autoSpaceDN w:val="0"/>
              <w:adjustRightInd w:val="0"/>
              <w:rPr>
                <w:rFonts w:ascii="Arial" w:hAnsi="Arial" w:cs="Arial"/>
                <w:sz w:val="18"/>
              </w:rPr>
            </w:pPr>
            <w:r w:rsidRPr="001936CB">
              <w:rPr>
                <w:rFonts w:ascii="Arial" w:hAnsi="Arial" w:cs="Arial"/>
                <w:sz w:val="18"/>
              </w:rPr>
              <w:t xml:space="preserve">Provozovny kontrolního testování v rámci jejich zjištění při prováděné kontrole profesionálních zařízení pro aplikaci přípravků předávají bez zbytečného odkladu dálkovým přístupem do evidence profesionálních zařízení pro aplikaci přípravků údaje v rozsahu </w:t>
            </w:r>
          </w:p>
          <w:p w14:paraId="2F35A19E" w14:textId="77777777" w:rsidR="00F40BDF" w:rsidRPr="001936CB" w:rsidRDefault="00F40BDF" w:rsidP="00F40BDF">
            <w:pPr>
              <w:widowControl w:val="0"/>
              <w:autoSpaceDE w:val="0"/>
              <w:autoSpaceDN w:val="0"/>
              <w:adjustRightInd w:val="0"/>
              <w:rPr>
                <w:rFonts w:ascii="Arial" w:hAnsi="Arial" w:cs="Arial"/>
                <w:sz w:val="18"/>
              </w:rPr>
            </w:pPr>
          </w:p>
          <w:p w14:paraId="75F5E4D2" w14:textId="77777777" w:rsidR="00F40BDF" w:rsidRPr="001936CB" w:rsidRDefault="00F40BDF" w:rsidP="00F40BDF">
            <w:pPr>
              <w:rPr>
                <w:rFonts w:ascii="Arial" w:hAnsi="Arial" w:cs="Arial"/>
                <w:b/>
                <w:sz w:val="18"/>
              </w:rPr>
            </w:pPr>
            <w:r w:rsidRPr="001936CB">
              <w:rPr>
                <w:rFonts w:ascii="Arial" w:hAnsi="Arial" w:cs="Arial"/>
                <w:sz w:val="18"/>
              </w:rPr>
              <w:t>c) identifikační údaje profesionálního zařízení pro aplikaci přípravků, které bylo podrobeno kontrolnímu testování, včetně fotodokumentace profesionálního zařízení pro aplikaci přípravků pořízené během provedení kontrolního testování,</w:t>
            </w:r>
          </w:p>
          <w:p w14:paraId="125919C9" w14:textId="77777777" w:rsidR="00F40BDF" w:rsidRPr="001936CB" w:rsidRDefault="00F40BDF" w:rsidP="005D309B">
            <w:pPr>
              <w:jc w:val="both"/>
              <w:rPr>
                <w:rFonts w:ascii="Arial" w:hAnsi="Arial" w:cs="Arial"/>
                <w:sz w:val="18"/>
              </w:rPr>
            </w:pPr>
          </w:p>
        </w:tc>
        <w:tc>
          <w:tcPr>
            <w:tcW w:w="1663" w:type="dxa"/>
            <w:tcBorders>
              <w:top w:val="single" w:sz="4" w:space="0" w:color="auto"/>
              <w:bottom w:val="nil"/>
            </w:tcBorders>
            <w:shd w:val="clear" w:color="auto" w:fill="auto"/>
          </w:tcPr>
          <w:p w14:paraId="7F3EE219" w14:textId="715667EE" w:rsidR="00F40BDF" w:rsidRPr="001936CB" w:rsidRDefault="00F40BDF" w:rsidP="005D309B">
            <w:pPr>
              <w:jc w:val="both"/>
              <w:rPr>
                <w:rFonts w:ascii="Arial" w:hAnsi="Arial" w:cs="Arial"/>
                <w:sz w:val="18"/>
              </w:rPr>
            </w:pPr>
            <w:r w:rsidRPr="001936CB">
              <w:rPr>
                <w:rFonts w:ascii="Arial" w:hAnsi="Arial" w:cs="Arial"/>
                <w:sz w:val="18"/>
              </w:rPr>
              <w:t>32009L0128</w:t>
            </w:r>
          </w:p>
        </w:tc>
        <w:tc>
          <w:tcPr>
            <w:tcW w:w="1309" w:type="dxa"/>
            <w:tcBorders>
              <w:top w:val="single" w:sz="4" w:space="0" w:color="auto"/>
              <w:bottom w:val="nil"/>
            </w:tcBorders>
            <w:shd w:val="clear" w:color="auto" w:fill="auto"/>
          </w:tcPr>
          <w:p w14:paraId="2A74CE1F" w14:textId="61933999" w:rsidR="00F40BDF" w:rsidRDefault="001936CB" w:rsidP="007233FB">
            <w:pPr>
              <w:rPr>
                <w:rFonts w:ascii="Arial" w:hAnsi="Arial" w:cs="Arial"/>
                <w:sz w:val="18"/>
              </w:rPr>
            </w:pPr>
            <w:r>
              <w:rPr>
                <w:rFonts w:ascii="Arial" w:hAnsi="Arial" w:cs="Arial"/>
                <w:sz w:val="18"/>
              </w:rPr>
              <w:t>Čl. 8 odst. 1</w:t>
            </w:r>
          </w:p>
        </w:tc>
        <w:tc>
          <w:tcPr>
            <w:tcW w:w="4690" w:type="dxa"/>
            <w:tcBorders>
              <w:top w:val="single" w:sz="4" w:space="0" w:color="auto"/>
              <w:bottom w:val="nil"/>
            </w:tcBorders>
            <w:shd w:val="clear" w:color="auto" w:fill="auto"/>
          </w:tcPr>
          <w:p w14:paraId="065231E6" w14:textId="77777777" w:rsidR="001936CB" w:rsidRPr="001936CB" w:rsidRDefault="001936CB" w:rsidP="001936CB">
            <w:pPr>
              <w:rPr>
                <w:rFonts w:ascii="Arial" w:hAnsi="Arial" w:cs="Arial"/>
                <w:sz w:val="18"/>
              </w:rPr>
            </w:pPr>
            <w:r w:rsidRPr="001936CB">
              <w:rPr>
                <w:rFonts w:ascii="Arial" w:hAnsi="Arial" w:cs="Arial"/>
                <w:sz w:val="18"/>
              </w:rPr>
              <w:t>Kontrola používaného zařízení</w:t>
            </w:r>
          </w:p>
          <w:p w14:paraId="5E144A9C" w14:textId="433815CD" w:rsidR="00F40BDF" w:rsidRPr="00884909" w:rsidRDefault="001936CB" w:rsidP="001936CB">
            <w:pPr>
              <w:rPr>
                <w:rFonts w:ascii="Arial" w:hAnsi="Arial" w:cs="Arial"/>
                <w:sz w:val="18"/>
              </w:rPr>
            </w:pPr>
            <w:r w:rsidRPr="001936CB">
              <w:rPr>
                <w:rFonts w:ascii="Arial" w:hAnsi="Arial" w:cs="Arial"/>
                <w:sz w:val="18"/>
              </w:rPr>
              <w:t>1. Členské státy zajistí, že každé profesionálně používané</w:t>
            </w:r>
            <w:r>
              <w:rPr>
                <w:rFonts w:ascii="Arial" w:hAnsi="Arial" w:cs="Arial"/>
                <w:sz w:val="18"/>
              </w:rPr>
              <w:t xml:space="preserve"> </w:t>
            </w:r>
            <w:r w:rsidRPr="001936CB">
              <w:rPr>
                <w:rFonts w:ascii="Arial" w:hAnsi="Arial" w:cs="Arial"/>
                <w:sz w:val="18"/>
              </w:rPr>
              <w:t>zařízení pro aplikaci pesticidů je kontrolováno v</w:t>
            </w:r>
            <w:r>
              <w:rPr>
                <w:rFonts w:ascii="Arial" w:hAnsi="Arial" w:cs="Arial"/>
                <w:sz w:val="18"/>
              </w:rPr>
              <w:t> </w:t>
            </w:r>
            <w:r w:rsidRPr="001936CB">
              <w:rPr>
                <w:rFonts w:ascii="Arial" w:hAnsi="Arial" w:cs="Arial"/>
                <w:sz w:val="18"/>
              </w:rPr>
              <w:t>pravidelných</w:t>
            </w:r>
            <w:r>
              <w:rPr>
                <w:rFonts w:ascii="Arial" w:hAnsi="Arial" w:cs="Arial"/>
                <w:sz w:val="18"/>
              </w:rPr>
              <w:t xml:space="preserve"> </w:t>
            </w:r>
            <w:r w:rsidRPr="001936CB">
              <w:rPr>
                <w:rFonts w:ascii="Arial" w:hAnsi="Arial" w:cs="Arial"/>
                <w:sz w:val="18"/>
              </w:rPr>
              <w:t>intervalech. Doba mezi dvěma kontrolami nepřesáhne do roku</w:t>
            </w:r>
            <w:r>
              <w:rPr>
                <w:rFonts w:ascii="Arial" w:hAnsi="Arial" w:cs="Arial"/>
                <w:sz w:val="18"/>
              </w:rPr>
              <w:t xml:space="preserve"> </w:t>
            </w:r>
            <w:r w:rsidRPr="001936CB">
              <w:rPr>
                <w:rFonts w:ascii="Arial" w:hAnsi="Arial" w:cs="Arial"/>
                <w:sz w:val="18"/>
              </w:rPr>
              <w:t>2020 pět let a poté nepřesáhne tři roky.</w:t>
            </w:r>
          </w:p>
        </w:tc>
      </w:tr>
      <w:tr w:rsidR="00D02EC8" w:rsidRPr="00D604E9" w14:paraId="66F86640" w14:textId="77777777" w:rsidTr="005D309B">
        <w:tc>
          <w:tcPr>
            <w:tcW w:w="1368" w:type="dxa"/>
            <w:tcBorders>
              <w:top w:val="single" w:sz="4" w:space="0" w:color="auto"/>
              <w:bottom w:val="nil"/>
            </w:tcBorders>
            <w:shd w:val="clear" w:color="auto" w:fill="auto"/>
          </w:tcPr>
          <w:p w14:paraId="0862DDF0" w14:textId="4587F386" w:rsidR="00D02EC8" w:rsidRDefault="00D02EC8" w:rsidP="007233FB">
            <w:pPr>
              <w:rPr>
                <w:rFonts w:ascii="Arial" w:hAnsi="Arial" w:cs="Arial"/>
                <w:sz w:val="18"/>
              </w:rPr>
            </w:pPr>
            <w:r>
              <w:rPr>
                <w:rFonts w:ascii="Arial" w:hAnsi="Arial" w:cs="Arial"/>
                <w:sz w:val="18"/>
              </w:rPr>
              <w:t xml:space="preserve">Část I Čl. I bod </w:t>
            </w:r>
            <w:r w:rsidR="00100E54">
              <w:rPr>
                <w:rFonts w:ascii="Arial" w:hAnsi="Arial" w:cs="Arial"/>
                <w:sz w:val="18"/>
              </w:rPr>
              <w:t>7</w:t>
            </w:r>
            <w:r w:rsidR="00DC448E">
              <w:rPr>
                <w:rFonts w:ascii="Arial" w:hAnsi="Arial" w:cs="Arial"/>
                <w:sz w:val="18"/>
              </w:rPr>
              <w:t>4</w:t>
            </w:r>
          </w:p>
          <w:p w14:paraId="2C8D7EC6" w14:textId="77777777" w:rsidR="00D02EC8" w:rsidRPr="00D604E9" w:rsidRDefault="00D02EC8" w:rsidP="007233FB">
            <w:pPr>
              <w:rPr>
                <w:rFonts w:ascii="Arial" w:hAnsi="Arial" w:cs="Arial"/>
                <w:sz w:val="18"/>
              </w:rPr>
            </w:pPr>
            <w:r>
              <w:rPr>
                <w:rFonts w:ascii="Arial" w:hAnsi="Arial" w:cs="Arial"/>
                <w:sz w:val="18"/>
              </w:rPr>
              <w:t>§ 71 odst. 1 písm. h)</w:t>
            </w:r>
          </w:p>
        </w:tc>
        <w:tc>
          <w:tcPr>
            <w:tcW w:w="4964" w:type="dxa"/>
            <w:tcBorders>
              <w:top w:val="single" w:sz="4" w:space="0" w:color="auto"/>
              <w:bottom w:val="nil"/>
            </w:tcBorders>
            <w:shd w:val="clear" w:color="auto" w:fill="auto"/>
          </w:tcPr>
          <w:p w14:paraId="4B453EBB" w14:textId="77777777" w:rsidR="00D02EC8" w:rsidRDefault="00D02EC8" w:rsidP="005D309B">
            <w:pPr>
              <w:jc w:val="both"/>
              <w:rPr>
                <w:rFonts w:ascii="Arial" w:hAnsi="Arial" w:cs="Arial"/>
                <w:sz w:val="18"/>
              </w:rPr>
            </w:pPr>
            <w:r w:rsidRPr="00D02EC8">
              <w:rPr>
                <w:rFonts w:ascii="Arial" w:hAnsi="Arial" w:cs="Arial"/>
                <w:sz w:val="18"/>
              </w:rPr>
              <w:t>(1) Ministerstvo</w:t>
            </w:r>
          </w:p>
          <w:p w14:paraId="3A846CBE" w14:textId="77777777" w:rsidR="00D02EC8" w:rsidRDefault="00D02EC8" w:rsidP="005D309B">
            <w:pPr>
              <w:jc w:val="both"/>
              <w:rPr>
                <w:rFonts w:ascii="Arial" w:hAnsi="Arial" w:cs="Arial"/>
                <w:sz w:val="18"/>
              </w:rPr>
            </w:pPr>
          </w:p>
          <w:p w14:paraId="02A5BA43" w14:textId="7DD21E14" w:rsidR="00D02EC8" w:rsidRPr="005D309B" w:rsidRDefault="00D02EC8" w:rsidP="00100E54">
            <w:pPr>
              <w:rPr>
                <w:rFonts w:ascii="Arial" w:hAnsi="Arial" w:cs="Arial"/>
                <w:sz w:val="18"/>
              </w:rPr>
            </w:pPr>
            <w:r w:rsidRPr="00D02EC8">
              <w:rPr>
                <w:rFonts w:ascii="Arial" w:hAnsi="Arial" w:cs="Arial"/>
                <w:sz w:val="18"/>
              </w:rPr>
              <w:t xml:space="preserve">h) </w:t>
            </w:r>
            <w:r w:rsidR="00DC448E" w:rsidRPr="00DC448E">
              <w:rPr>
                <w:rFonts w:ascii="Arial" w:hAnsi="Arial" w:cs="Arial"/>
                <w:sz w:val="18"/>
              </w:rPr>
              <w:t>žádá Komisi o udělení grantů k úhradě nákladů na mimořádná opatření k eradikaci nebo zamezení rozšiřování škodlivých organismů nebo dodatečná ochranná opatření přijatá proti rozšiřování škodlivého organismu,</w:t>
            </w:r>
          </w:p>
        </w:tc>
        <w:tc>
          <w:tcPr>
            <w:tcW w:w="1663" w:type="dxa"/>
            <w:tcBorders>
              <w:top w:val="single" w:sz="4" w:space="0" w:color="auto"/>
              <w:bottom w:val="nil"/>
            </w:tcBorders>
            <w:shd w:val="clear" w:color="auto" w:fill="auto"/>
          </w:tcPr>
          <w:p w14:paraId="633A1B2A" w14:textId="77777777" w:rsidR="00D02EC8" w:rsidRDefault="00D02EC8" w:rsidP="005D309B">
            <w:pPr>
              <w:jc w:val="both"/>
              <w:rPr>
                <w:rFonts w:ascii="Arial" w:hAnsi="Arial" w:cs="Arial"/>
                <w:sz w:val="18"/>
              </w:rPr>
            </w:pPr>
            <w:r w:rsidRPr="00D02EC8">
              <w:rPr>
                <w:rFonts w:ascii="Arial" w:hAnsi="Arial" w:cs="Arial"/>
                <w:sz w:val="18"/>
              </w:rPr>
              <w:t>32014R0652</w:t>
            </w:r>
          </w:p>
          <w:p w14:paraId="5A82329C" w14:textId="77777777" w:rsidR="00884909" w:rsidRPr="00D604E9" w:rsidRDefault="00884909" w:rsidP="005D309B">
            <w:pPr>
              <w:jc w:val="both"/>
              <w:rPr>
                <w:rFonts w:ascii="Arial" w:hAnsi="Arial" w:cs="Arial"/>
                <w:sz w:val="18"/>
              </w:rPr>
            </w:pPr>
          </w:p>
        </w:tc>
        <w:tc>
          <w:tcPr>
            <w:tcW w:w="1309" w:type="dxa"/>
            <w:tcBorders>
              <w:top w:val="single" w:sz="4" w:space="0" w:color="auto"/>
              <w:bottom w:val="nil"/>
            </w:tcBorders>
            <w:shd w:val="clear" w:color="auto" w:fill="auto"/>
          </w:tcPr>
          <w:p w14:paraId="4FDC79B7" w14:textId="7DB0CA1E" w:rsidR="00D02EC8" w:rsidRDefault="00D02EC8" w:rsidP="007233FB">
            <w:pPr>
              <w:rPr>
                <w:rFonts w:ascii="Arial" w:hAnsi="Arial" w:cs="Arial"/>
                <w:sz w:val="18"/>
              </w:rPr>
            </w:pPr>
            <w:r>
              <w:rPr>
                <w:rFonts w:ascii="Arial" w:hAnsi="Arial" w:cs="Arial"/>
                <w:sz w:val="18"/>
              </w:rPr>
              <w:t>Článek 16</w:t>
            </w:r>
            <w:r w:rsidR="005D309B">
              <w:rPr>
                <w:rFonts w:ascii="Arial" w:hAnsi="Arial" w:cs="Arial"/>
                <w:sz w:val="18"/>
              </w:rPr>
              <w:t xml:space="preserve">, </w:t>
            </w:r>
          </w:p>
          <w:p w14:paraId="60CD04AA" w14:textId="77777777" w:rsidR="00884909" w:rsidRPr="00D604E9" w:rsidRDefault="00884909" w:rsidP="007233FB">
            <w:pPr>
              <w:rPr>
                <w:rFonts w:ascii="Arial" w:hAnsi="Arial" w:cs="Arial"/>
                <w:sz w:val="18"/>
              </w:rPr>
            </w:pPr>
            <w:r>
              <w:rPr>
                <w:rFonts w:ascii="Arial" w:hAnsi="Arial" w:cs="Arial"/>
                <w:sz w:val="18"/>
              </w:rPr>
              <w:t>Článek 19</w:t>
            </w:r>
          </w:p>
        </w:tc>
        <w:tc>
          <w:tcPr>
            <w:tcW w:w="4690" w:type="dxa"/>
            <w:tcBorders>
              <w:top w:val="single" w:sz="4" w:space="0" w:color="auto"/>
              <w:bottom w:val="nil"/>
            </w:tcBorders>
            <w:shd w:val="clear" w:color="auto" w:fill="auto"/>
          </w:tcPr>
          <w:p w14:paraId="3438E75E" w14:textId="77777777" w:rsidR="00884909" w:rsidRPr="00884909" w:rsidRDefault="00884909" w:rsidP="00884909">
            <w:pPr>
              <w:rPr>
                <w:rFonts w:ascii="Arial" w:hAnsi="Arial" w:cs="Arial"/>
                <w:sz w:val="18"/>
              </w:rPr>
            </w:pPr>
            <w:r w:rsidRPr="00884909">
              <w:rPr>
                <w:rFonts w:ascii="Arial" w:hAnsi="Arial" w:cs="Arial"/>
                <w:sz w:val="18"/>
              </w:rPr>
              <w:t>Způsobilá opatření</w:t>
            </w:r>
          </w:p>
          <w:p w14:paraId="0610D36C" w14:textId="77777777" w:rsidR="00884909" w:rsidRPr="00884909" w:rsidRDefault="00884909" w:rsidP="00884909">
            <w:pPr>
              <w:rPr>
                <w:rFonts w:ascii="Arial" w:hAnsi="Arial" w:cs="Arial"/>
                <w:sz w:val="18"/>
              </w:rPr>
            </w:pPr>
            <w:r w:rsidRPr="00884909">
              <w:rPr>
                <w:rFonts w:ascii="Arial" w:hAnsi="Arial" w:cs="Arial"/>
                <w:sz w:val="18"/>
              </w:rPr>
              <w:t>1. Členským státům mohou být uděleny granty do maximální výše stanovené v čl. 5 odst. 1 až 3 na níže uvedená opatření proti škodlivým organismům s výhradou podmínek stanovených v článku 17:</w:t>
            </w:r>
          </w:p>
          <w:p w14:paraId="4E8B9AA5" w14:textId="77777777" w:rsidR="00884909" w:rsidRPr="00884909" w:rsidRDefault="00884909" w:rsidP="00884909">
            <w:pPr>
              <w:rPr>
                <w:rFonts w:ascii="Arial" w:hAnsi="Arial" w:cs="Arial"/>
                <w:sz w:val="18"/>
              </w:rPr>
            </w:pPr>
            <w:r w:rsidRPr="00884909">
              <w:rPr>
                <w:rFonts w:ascii="Arial" w:hAnsi="Arial" w:cs="Arial"/>
                <w:sz w:val="18"/>
              </w:rPr>
              <w:t>a) opatření k eradikaci škodlivého organismu v zamořené oblasti přijatá příslušnými orgány podle čl. 16 odst. 1 a 2 směrnice 2000/29/ES nebo na základě opatření Unie přijatých v souladu s čl. 16 odst. 3 uvedené směrnice;</w:t>
            </w:r>
          </w:p>
          <w:p w14:paraId="5CB87F8F" w14:textId="77777777" w:rsidR="00884909" w:rsidRPr="00884909" w:rsidRDefault="00884909" w:rsidP="00884909">
            <w:pPr>
              <w:rPr>
                <w:rFonts w:ascii="Arial" w:hAnsi="Arial" w:cs="Arial"/>
                <w:sz w:val="18"/>
              </w:rPr>
            </w:pPr>
            <w:r w:rsidRPr="00884909">
              <w:rPr>
                <w:rFonts w:ascii="Arial" w:hAnsi="Arial" w:cs="Arial"/>
                <w:sz w:val="18"/>
              </w:rPr>
              <w:t xml:space="preserve">b) opatření k omezení výskytu škodlivého organismu, proti němuž byla přijata opatření Unie k zamezení šíření podle čl. 16 odst. 3 směrnice 2000/29/ES, v zamořené oblasti, v níž není možná eradikace tohoto škodlivého organismu, pokud jsou tato opatření nezbytná k </w:t>
            </w:r>
            <w:r w:rsidRPr="00884909">
              <w:rPr>
                <w:rFonts w:ascii="Arial" w:hAnsi="Arial" w:cs="Arial"/>
                <w:sz w:val="18"/>
              </w:rPr>
              <w:lastRenderedPageBreak/>
              <w:t>ochraně Unie před dalším rozšiřováním tohoto škodlivého organismu. Tato opatření se týkají výhradně eradikace dotyčného škodlivého organismu v nárazníkové zóně v případě, je-li zjištěn jeho výskyt v této zóně;</w:t>
            </w:r>
          </w:p>
          <w:p w14:paraId="2D028610" w14:textId="77777777" w:rsidR="00884909" w:rsidRDefault="00884909" w:rsidP="00884909">
            <w:pPr>
              <w:rPr>
                <w:rFonts w:ascii="Arial" w:hAnsi="Arial" w:cs="Arial"/>
                <w:sz w:val="18"/>
              </w:rPr>
            </w:pPr>
            <w:r w:rsidRPr="00884909">
              <w:rPr>
                <w:rFonts w:ascii="Arial" w:hAnsi="Arial" w:cs="Arial"/>
                <w:sz w:val="18"/>
              </w:rPr>
              <w:t>c) dodatečná ochranná opatření přijatá proti rozšiřování škodlivého organismu, proti němuž byla přijata opatření Unie podle čl. 16 odst. 3 směrnice 2000/29/ES, jiná než opatření k eradikaci uvedená v písmeni a) a opatření k omezení výskytu uvedená v písmeni b), jsou-li tato opatření nezbytná k ochraně Unie před dalším rozšiřováním tohoto škodlivého organismu.</w:t>
            </w:r>
          </w:p>
          <w:p w14:paraId="1683735F" w14:textId="77777777" w:rsidR="005D309B" w:rsidRPr="00884909" w:rsidRDefault="005D309B" w:rsidP="00884909">
            <w:pPr>
              <w:rPr>
                <w:rFonts w:ascii="Arial" w:hAnsi="Arial" w:cs="Arial"/>
                <w:sz w:val="18"/>
              </w:rPr>
            </w:pPr>
          </w:p>
          <w:p w14:paraId="54DDE9FB" w14:textId="77777777" w:rsidR="00884909" w:rsidRDefault="00884909" w:rsidP="00884909">
            <w:pPr>
              <w:rPr>
                <w:rFonts w:ascii="Arial" w:hAnsi="Arial" w:cs="Arial"/>
                <w:sz w:val="18"/>
              </w:rPr>
            </w:pPr>
            <w:r w:rsidRPr="00884909">
              <w:rPr>
                <w:rFonts w:ascii="Arial" w:hAnsi="Arial" w:cs="Arial"/>
                <w:sz w:val="18"/>
              </w:rPr>
              <w:t>Granty na opatření uvedená pod písm. a) a b) prvního pododstavce mohou být rovněž uděleny na opatření, která byla přijata v důsledku podezření přítomnost škodlivého organismu, pokud byla tato přítomnost následně potvrzena.</w:t>
            </w:r>
          </w:p>
          <w:p w14:paraId="1A0D1FDF" w14:textId="77777777" w:rsidR="005D309B" w:rsidRPr="00884909" w:rsidRDefault="005D309B" w:rsidP="00884909">
            <w:pPr>
              <w:rPr>
                <w:rFonts w:ascii="Arial" w:hAnsi="Arial" w:cs="Arial"/>
                <w:sz w:val="18"/>
              </w:rPr>
            </w:pPr>
          </w:p>
          <w:p w14:paraId="606617AD" w14:textId="77777777" w:rsidR="00884909" w:rsidRPr="00884909" w:rsidRDefault="00884909" w:rsidP="00884909">
            <w:pPr>
              <w:rPr>
                <w:rFonts w:ascii="Arial" w:hAnsi="Arial" w:cs="Arial"/>
                <w:sz w:val="18"/>
              </w:rPr>
            </w:pPr>
            <w:r w:rsidRPr="00884909">
              <w:rPr>
                <w:rFonts w:ascii="Arial" w:hAnsi="Arial" w:cs="Arial"/>
                <w:sz w:val="18"/>
              </w:rPr>
              <w:t>2. Granty uvedené v odstavci 1 mohou být uděleny rovněž členskému státu, na jehož území se škodlivé organismy uvedené v odstavci 1 nevyskytují, pokud byla na území tohoto členského státu přijata opatření proti zavlékání těchto škodlivých organismů z důvodu jejich výskytu v sousedním členském státě nebo třetí zemi v bezprostřední blízkosti jeho hranic.</w:t>
            </w:r>
          </w:p>
          <w:p w14:paraId="47A72B5A" w14:textId="77777777" w:rsidR="00884909" w:rsidRPr="00884909" w:rsidRDefault="00884909" w:rsidP="00884909">
            <w:pPr>
              <w:rPr>
                <w:rFonts w:ascii="Arial" w:hAnsi="Arial" w:cs="Arial"/>
                <w:sz w:val="18"/>
              </w:rPr>
            </w:pPr>
            <w:r w:rsidRPr="00884909">
              <w:rPr>
                <w:rFonts w:ascii="Arial" w:hAnsi="Arial" w:cs="Arial"/>
                <w:sz w:val="18"/>
              </w:rPr>
              <w:t>3. Členským státům mohou být uděleny granty, pokud po potvrzení přítomnosti některého ze škodlivých organismů uvedených v článku 17 dva nebo více členských států úzce spolupracuje za účelem provedení příslušných opatření uvedených v odstavci 1.</w:t>
            </w:r>
          </w:p>
          <w:p w14:paraId="7336FDEC" w14:textId="77777777" w:rsidR="00884909" w:rsidRDefault="00884909" w:rsidP="00884909">
            <w:pPr>
              <w:rPr>
                <w:rFonts w:ascii="Arial" w:hAnsi="Arial" w:cs="Arial"/>
                <w:sz w:val="18"/>
              </w:rPr>
            </w:pPr>
            <w:r w:rsidRPr="00884909">
              <w:rPr>
                <w:rFonts w:ascii="Arial" w:hAnsi="Arial" w:cs="Arial"/>
                <w:sz w:val="18"/>
              </w:rPr>
              <w:t>4. Granty na opatření uvedená v odst. 1 prvním pododstavci písm. a) až c) mohou být rovněž uděleny mezinárodním organizacím.</w:t>
            </w:r>
          </w:p>
          <w:p w14:paraId="12BFE672" w14:textId="5A00A43A" w:rsidR="00D02EC8" w:rsidRPr="00D604E9" w:rsidRDefault="00D02EC8" w:rsidP="00884909">
            <w:pPr>
              <w:rPr>
                <w:rFonts w:ascii="Arial" w:hAnsi="Arial" w:cs="Arial"/>
                <w:sz w:val="18"/>
              </w:rPr>
            </w:pPr>
          </w:p>
        </w:tc>
      </w:tr>
      <w:tr w:rsidR="005D309B" w:rsidRPr="00D604E9" w14:paraId="5117D32C" w14:textId="77777777" w:rsidTr="005D309B">
        <w:tc>
          <w:tcPr>
            <w:tcW w:w="1368" w:type="dxa"/>
            <w:tcBorders>
              <w:top w:val="nil"/>
              <w:bottom w:val="single" w:sz="4" w:space="0" w:color="auto"/>
            </w:tcBorders>
            <w:shd w:val="clear" w:color="auto" w:fill="auto"/>
          </w:tcPr>
          <w:p w14:paraId="2B787AB2" w14:textId="77777777" w:rsidR="005D309B" w:rsidRDefault="005D309B" w:rsidP="007233FB">
            <w:pPr>
              <w:rPr>
                <w:rFonts w:ascii="Arial" w:hAnsi="Arial" w:cs="Arial"/>
                <w:sz w:val="18"/>
              </w:rPr>
            </w:pPr>
          </w:p>
        </w:tc>
        <w:tc>
          <w:tcPr>
            <w:tcW w:w="4964" w:type="dxa"/>
            <w:tcBorders>
              <w:top w:val="nil"/>
              <w:bottom w:val="single" w:sz="4" w:space="0" w:color="auto"/>
            </w:tcBorders>
            <w:shd w:val="clear" w:color="auto" w:fill="auto"/>
          </w:tcPr>
          <w:p w14:paraId="4807D7FA" w14:textId="77777777" w:rsidR="005D309B" w:rsidRPr="00D02EC8" w:rsidRDefault="005D309B" w:rsidP="005D309B">
            <w:pPr>
              <w:jc w:val="both"/>
              <w:rPr>
                <w:rFonts w:ascii="Arial" w:hAnsi="Arial" w:cs="Arial"/>
                <w:sz w:val="18"/>
              </w:rPr>
            </w:pPr>
          </w:p>
        </w:tc>
        <w:tc>
          <w:tcPr>
            <w:tcW w:w="1663" w:type="dxa"/>
            <w:tcBorders>
              <w:top w:val="nil"/>
              <w:bottom w:val="single" w:sz="4" w:space="0" w:color="auto"/>
            </w:tcBorders>
            <w:shd w:val="clear" w:color="auto" w:fill="auto"/>
          </w:tcPr>
          <w:p w14:paraId="6FF57F70" w14:textId="77777777" w:rsidR="005D309B" w:rsidRPr="00D02EC8" w:rsidRDefault="005D309B" w:rsidP="005D309B">
            <w:pPr>
              <w:jc w:val="both"/>
              <w:rPr>
                <w:rFonts w:ascii="Arial" w:hAnsi="Arial" w:cs="Arial"/>
                <w:sz w:val="18"/>
              </w:rPr>
            </w:pPr>
          </w:p>
        </w:tc>
        <w:tc>
          <w:tcPr>
            <w:tcW w:w="1309" w:type="dxa"/>
            <w:tcBorders>
              <w:top w:val="nil"/>
              <w:bottom w:val="single" w:sz="4" w:space="0" w:color="auto"/>
            </w:tcBorders>
            <w:shd w:val="clear" w:color="auto" w:fill="auto"/>
          </w:tcPr>
          <w:p w14:paraId="3826E1ED" w14:textId="06F39658" w:rsidR="005D309B" w:rsidRDefault="005D309B" w:rsidP="007233FB">
            <w:pPr>
              <w:rPr>
                <w:rFonts w:ascii="Arial" w:hAnsi="Arial" w:cs="Arial"/>
                <w:sz w:val="18"/>
              </w:rPr>
            </w:pPr>
            <w:r>
              <w:rPr>
                <w:rFonts w:ascii="Arial" w:hAnsi="Arial" w:cs="Arial"/>
                <w:sz w:val="18"/>
              </w:rPr>
              <w:t>Článek 19</w:t>
            </w:r>
          </w:p>
        </w:tc>
        <w:tc>
          <w:tcPr>
            <w:tcW w:w="4690" w:type="dxa"/>
            <w:tcBorders>
              <w:top w:val="nil"/>
              <w:bottom w:val="single" w:sz="4" w:space="0" w:color="auto"/>
            </w:tcBorders>
            <w:shd w:val="clear" w:color="auto" w:fill="auto"/>
          </w:tcPr>
          <w:p w14:paraId="65A937B5" w14:textId="77777777" w:rsidR="005D309B" w:rsidRPr="00884909" w:rsidRDefault="005D309B" w:rsidP="005D309B">
            <w:pPr>
              <w:rPr>
                <w:rFonts w:ascii="Arial" w:hAnsi="Arial" w:cs="Arial"/>
                <w:sz w:val="18"/>
              </w:rPr>
            </w:pPr>
            <w:r w:rsidRPr="00884909">
              <w:rPr>
                <w:rFonts w:ascii="Arial" w:hAnsi="Arial" w:cs="Arial"/>
                <w:sz w:val="18"/>
              </w:rPr>
              <w:t>Způsobilé programy průzkumů</w:t>
            </w:r>
          </w:p>
          <w:p w14:paraId="27CB1783" w14:textId="77777777" w:rsidR="005D309B" w:rsidRPr="00884909" w:rsidRDefault="005D309B" w:rsidP="005D309B">
            <w:pPr>
              <w:rPr>
                <w:rFonts w:ascii="Arial" w:hAnsi="Arial" w:cs="Arial"/>
                <w:sz w:val="18"/>
              </w:rPr>
            </w:pPr>
            <w:r w:rsidRPr="00884909">
              <w:rPr>
                <w:rFonts w:ascii="Arial" w:hAnsi="Arial" w:cs="Arial"/>
                <w:sz w:val="18"/>
              </w:rPr>
              <w:t>Členským státům mohou být uděleny granty na roční a víceleté programy průzkumů, které provádějí s ohledem na výskyt škodlivých organismů („programy průzkumů“), pokud tyto programy průzkumů splňují alespoň jednu z níže uvedených podmínek:</w:t>
            </w:r>
          </w:p>
          <w:p w14:paraId="3551C0A0" w14:textId="77777777" w:rsidR="005D309B" w:rsidRPr="00884909" w:rsidRDefault="005D309B" w:rsidP="005D309B">
            <w:pPr>
              <w:rPr>
                <w:rFonts w:ascii="Arial" w:hAnsi="Arial" w:cs="Arial"/>
                <w:sz w:val="18"/>
              </w:rPr>
            </w:pPr>
            <w:r w:rsidRPr="00884909">
              <w:rPr>
                <w:rFonts w:ascii="Arial" w:hAnsi="Arial" w:cs="Arial"/>
                <w:sz w:val="18"/>
              </w:rPr>
              <w:t xml:space="preserve">a) týkají se škodlivých organismů uvedených v oddíle I části A přílohy I směrnice 2000/29/ES a v oddíle I části </w:t>
            </w:r>
            <w:r w:rsidRPr="00884909">
              <w:rPr>
                <w:rFonts w:ascii="Arial" w:hAnsi="Arial" w:cs="Arial"/>
                <w:sz w:val="18"/>
              </w:rPr>
              <w:lastRenderedPageBreak/>
              <w:t>A přílohy II uvedené směrnice;</w:t>
            </w:r>
          </w:p>
          <w:p w14:paraId="1C579145" w14:textId="77777777" w:rsidR="005D309B" w:rsidRPr="00884909" w:rsidRDefault="005D309B" w:rsidP="005D309B">
            <w:pPr>
              <w:rPr>
                <w:rFonts w:ascii="Arial" w:hAnsi="Arial" w:cs="Arial"/>
                <w:sz w:val="18"/>
              </w:rPr>
            </w:pPr>
            <w:r w:rsidRPr="00884909">
              <w:rPr>
                <w:rFonts w:ascii="Arial" w:hAnsi="Arial" w:cs="Arial"/>
                <w:sz w:val="18"/>
              </w:rPr>
              <w:t>b) týkají se škodlivých organismů, na které se vztahuje opatření přijaté Komisí podle čl. 16 odst. 3 směrnice 2000/29/ES.</w:t>
            </w:r>
          </w:p>
          <w:p w14:paraId="666CC10E" w14:textId="77777777" w:rsidR="005D309B" w:rsidRPr="00884909" w:rsidRDefault="005D309B" w:rsidP="005D309B">
            <w:pPr>
              <w:rPr>
                <w:rFonts w:ascii="Arial" w:hAnsi="Arial" w:cs="Arial"/>
                <w:sz w:val="18"/>
              </w:rPr>
            </w:pPr>
            <w:r w:rsidRPr="00884909">
              <w:rPr>
                <w:rFonts w:ascii="Arial" w:hAnsi="Arial" w:cs="Arial"/>
                <w:sz w:val="18"/>
              </w:rPr>
              <w:t>U škodlivých organismů uvedených v prvním pododstavci písm. a) tohoto článku jsou programy průzkumů založeny na posouzení rizika zavlékání, usídlení a šíření těchto škodlivých organismů na území dotčeného členského státu a zaměřují se minimálně na škodlivé organismy, které představují hlavní rizika, a hlavní odrůdy rostlin, které jsou těmto rizikům vystaveny.</w:t>
            </w:r>
          </w:p>
          <w:p w14:paraId="46B60CDA" w14:textId="753730BE" w:rsidR="005D309B" w:rsidRPr="00884909" w:rsidRDefault="005D309B" w:rsidP="005D309B">
            <w:pPr>
              <w:rPr>
                <w:rFonts w:ascii="Arial" w:hAnsi="Arial" w:cs="Arial"/>
                <w:sz w:val="18"/>
              </w:rPr>
            </w:pPr>
            <w:r w:rsidRPr="00884909">
              <w:rPr>
                <w:rFonts w:ascii="Arial" w:hAnsi="Arial" w:cs="Arial"/>
                <w:sz w:val="18"/>
              </w:rPr>
              <w:t>U opatření, která splňují podmínku stanovenou v prvním pododstavci písm. b) tohoto článku, nepokrývá grant náklady vzniklé po skončení platnosti opatření, které Komise přijala podle čl. 16 odst. 3 směrnice 2000/29/ES.</w:t>
            </w:r>
          </w:p>
        </w:tc>
      </w:tr>
      <w:tr w:rsidR="007233FB" w:rsidRPr="00D604E9" w14:paraId="7954573A" w14:textId="77777777" w:rsidTr="00D90500">
        <w:tc>
          <w:tcPr>
            <w:tcW w:w="1368" w:type="dxa"/>
            <w:tcBorders>
              <w:top w:val="single" w:sz="4" w:space="0" w:color="auto"/>
              <w:bottom w:val="single" w:sz="4" w:space="0" w:color="auto"/>
            </w:tcBorders>
          </w:tcPr>
          <w:p w14:paraId="62777FFD" w14:textId="77777777" w:rsidR="007233FB" w:rsidRPr="00D604E9" w:rsidRDefault="007233FB" w:rsidP="007233FB">
            <w:pPr>
              <w:rPr>
                <w:rFonts w:ascii="Arial" w:hAnsi="Arial" w:cs="Arial"/>
                <w:sz w:val="18"/>
              </w:rPr>
            </w:pPr>
            <w:r w:rsidRPr="00D604E9">
              <w:rPr>
                <w:rFonts w:ascii="Arial" w:hAnsi="Arial" w:cs="Arial"/>
                <w:sz w:val="18"/>
              </w:rPr>
              <w:lastRenderedPageBreak/>
              <w:t>Část I Čl. I</w:t>
            </w:r>
          </w:p>
          <w:p w14:paraId="1D75E57A" w14:textId="579D3F91" w:rsidR="007233FB" w:rsidRPr="00D604E9" w:rsidRDefault="007233FB" w:rsidP="007233FB">
            <w:pPr>
              <w:rPr>
                <w:rFonts w:ascii="Arial" w:hAnsi="Arial" w:cs="Arial"/>
                <w:sz w:val="18"/>
              </w:rPr>
            </w:pPr>
            <w:r w:rsidRPr="00D604E9">
              <w:rPr>
                <w:rFonts w:ascii="Arial" w:hAnsi="Arial" w:cs="Arial"/>
                <w:sz w:val="18"/>
              </w:rPr>
              <w:t>bod 1</w:t>
            </w:r>
            <w:r w:rsidR="00DC448E">
              <w:rPr>
                <w:rFonts w:ascii="Arial" w:hAnsi="Arial" w:cs="Arial"/>
                <w:sz w:val="18"/>
              </w:rPr>
              <w:t>24</w:t>
            </w:r>
          </w:p>
          <w:p w14:paraId="4EF1479F" w14:textId="77777777" w:rsidR="007233FB" w:rsidRPr="00D604E9" w:rsidRDefault="007233FB" w:rsidP="007233FB">
            <w:pPr>
              <w:rPr>
                <w:rFonts w:ascii="Arial" w:hAnsi="Arial" w:cs="Arial"/>
                <w:sz w:val="18"/>
              </w:rPr>
            </w:pPr>
            <w:r w:rsidRPr="00D604E9">
              <w:rPr>
                <w:rFonts w:ascii="Arial" w:hAnsi="Arial" w:cs="Arial"/>
                <w:sz w:val="18"/>
              </w:rPr>
              <w:t>§ 85</w:t>
            </w:r>
          </w:p>
        </w:tc>
        <w:tc>
          <w:tcPr>
            <w:tcW w:w="4964" w:type="dxa"/>
            <w:tcBorders>
              <w:top w:val="single" w:sz="4" w:space="0" w:color="auto"/>
              <w:bottom w:val="single" w:sz="4" w:space="0" w:color="auto"/>
            </w:tcBorders>
          </w:tcPr>
          <w:p w14:paraId="1955717C" w14:textId="675B9583" w:rsidR="007233FB" w:rsidRPr="00D604E9" w:rsidRDefault="007233FB" w:rsidP="007233FB">
            <w:pPr>
              <w:rPr>
                <w:rFonts w:ascii="Arial" w:hAnsi="Arial" w:cs="Arial"/>
                <w:sz w:val="18"/>
              </w:rPr>
            </w:pPr>
            <w:r w:rsidRPr="00D604E9">
              <w:rPr>
                <w:rFonts w:ascii="Arial" w:hAnsi="Arial" w:cs="Arial"/>
                <w:sz w:val="18"/>
              </w:rPr>
              <w:t>c) složily zkoušku z profesní kvalifikace „Zemědělský poradce pro ochranu rostlin“ podle zákona upravujícího ověřování a uznávání výsledků dalšího vzdělávání</w:t>
            </w:r>
            <w:r w:rsidR="00DC448E" w:rsidRPr="00DC448E">
              <w:rPr>
                <w:rFonts w:ascii="Arial" w:hAnsi="Arial" w:cs="Arial"/>
                <w:sz w:val="18"/>
                <w:vertAlign w:val="superscript"/>
              </w:rPr>
              <w:t>99</w:t>
            </w:r>
            <w:r w:rsidRPr="00D604E9">
              <w:rPr>
                <w:rFonts w:ascii="Arial" w:hAnsi="Arial" w:cs="Arial"/>
                <w:sz w:val="18"/>
                <w:vertAlign w:val="superscript"/>
              </w:rPr>
              <w:t>)</w:t>
            </w:r>
            <w:r w:rsidRPr="00D604E9">
              <w:rPr>
                <w:rFonts w:ascii="Arial" w:hAnsi="Arial" w:cs="Arial"/>
                <w:sz w:val="18"/>
              </w:rPr>
              <w:t>.</w:t>
            </w:r>
          </w:p>
          <w:p w14:paraId="7DEF69E6" w14:textId="77777777" w:rsidR="007233FB" w:rsidRPr="00D604E9" w:rsidRDefault="007233FB" w:rsidP="007233FB">
            <w:pPr>
              <w:rPr>
                <w:rFonts w:ascii="Arial" w:hAnsi="Arial" w:cs="Arial"/>
                <w:sz w:val="18"/>
              </w:rPr>
            </w:pPr>
            <w:r w:rsidRPr="00D604E9">
              <w:rPr>
                <w:rFonts w:ascii="Arial" w:hAnsi="Arial" w:cs="Arial"/>
                <w:sz w:val="18"/>
              </w:rPr>
              <w:t>----------------</w:t>
            </w:r>
          </w:p>
          <w:p w14:paraId="64BEA42C" w14:textId="7733365D" w:rsidR="007233FB" w:rsidRPr="00D604E9" w:rsidRDefault="00DC448E" w:rsidP="007233FB">
            <w:pPr>
              <w:rPr>
                <w:rFonts w:ascii="Arial" w:eastAsia="Times New Roman" w:hAnsi="Arial" w:cs="Arial"/>
                <w:sz w:val="18"/>
              </w:rPr>
            </w:pPr>
            <w:r>
              <w:rPr>
                <w:rFonts w:ascii="Arial" w:hAnsi="Arial" w:cs="Arial"/>
                <w:sz w:val="18"/>
                <w:vertAlign w:val="superscript"/>
              </w:rPr>
              <w:t>99</w:t>
            </w:r>
            <w:r w:rsidR="007233FB" w:rsidRPr="00D604E9">
              <w:rPr>
                <w:rFonts w:ascii="Arial" w:hAnsi="Arial" w:cs="Arial"/>
                <w:sz w:val="18"/>
                <w:vertAlign w:val="superscript"/>
              </w:rPr>
              <w:t>)</w:t>
            </w:r>
            <w:r w:rsidR="007233FB" w:rsidRPr="00D604E9">
              <w:rPr>
                <w:rFonts w:ascii="Arial" w:hAnsi="Arial" w:cs="Arial"/>
                <w:sz w:val="18"/>
              </w:rPr>
              <w:t xml:space="preserve"> Zákon č. 179/2006 Sb., o ověřování a uznávání výsledků dalšího vzdělávání, ve znění pozdějších předpisů</w:t>
            </w:r>
          </w:p>
        </w:tc>
        <w:tc>
          <w:tcPr>
            <w:tcW w:w="1663" w:type="dxa"/>
            <w:tcBorders>
              <w:top w:val="single" w:sz="4" w:space="0" w:color="auto"/>
              <w:bottom w:val="single" w:sz="4" w:space="0" w:color="auto"/>
            </w:tcBorders>
          </w:tcPr>
          <w:p w14:paraId="00AD2380" w14:textId="77777777" w:rsidR="00F65E00" w:rsidRPr="00D604E9" w:rsidRDefault="00F65E00" w:rsidP="00F65E00">
            <w:pPr>
              <w:rPr>
                <w:rFonts w:ascii="Arial" w:hAnsi="Arial" w:cs="Arial"/>
                <w:sz w:val="18"/>
              </w:rPr>
            </w:pPr>
            <w:r w:rsidRPr="00D604E9">
              <w:rPr>
                <w:rFonts w:ascii="Arial" w:hAnsi="Arial" w:cs="Arial"/>
                <w:sz w:val="18"/>
              </w:rPr>
              <w:t>32009L0128</w:t>
            </w:r>
          </w:p>
          <w:p w14:paraId="0D378E1D" w14:textId="77777777" w:rsidR="007233FB" w:rsidRPr="00D604E9" w:rsidRDefault="007233FB" w:rsidP="007233FB">
            <w:pPr>
              <w:rPr>
                <w:rFonts w:ascii="Arial" w:hAnsi="Arial" w:cs="Arial"/>
                <w:sz w:val="18"/>
              </w:rPr>
            </w:pPr>
          </w:p>
        </w:tc>
        <w:tc>
          <w:tcPr>
            <w:tcW w:w="1309" w:type="dxa"/>
            <w:tcBorders>
              <w:top w:val="single" w:sz="4" w:space="0" w:color="auto"/>
              <w:bottom w:val="single" w:sz="4" w:space="0" w:color="auto"/>
            </w:tcBorders>
          </w:tcPr>
          <w:p w14:paraId="2753B33F" w14:textId="77777777" w:rsidR="007233FB" w:rsidRPr="00D604E9" w:rsidRDefault="007233FB" w:rsidP="007233FB">
            <w:pPr>
              <w:rPr>
                <w:rFonts w:ascii="Arial" w:hAnsi="Arial" w:cs="Arial"/>
                <w:sz w:val="18"/>
              </w:rPr>
            </w:pPr>
            <w:r w:rsidRPr="00D604E9">
              <w:rPr>
                <w:rFonts w:ascii="Arial" w:hAnsi="Arial" w:cs="Arial"/>
                <w:sz w:val="18"/>
              </w:rPr>
              <w:t>Článek 14 odst. 2</w:t>
            </w:r>
          </w:p>
        </w:tc>
        <w:tc>
          <w:tcPr>
            <w:tcW w:w="4690" w:type="dxa"/>
            <w:tcBorders>
              <w:top w:val="single" w:sz="4" w:space="0" w:color="auto"/>
              <w:bottom w:val="single" w:sz="4" w:space="0" w:color="auto"/>
            </w:tcBorders>
          </w:tcPr>
          <w:p w14:paraId="51104C84" w14:textId="77777777" w:rsidR="007233FB" w:rsidRPr="00D604E9" w:rsidRDefault="007233FB" w:rsidP="007233FB">
            <w:pPr>
              <w:rPr>
                <w:rFonts w:ascii="Arial" w:hAnsi="Arial" w:cs="Arial"/>
                <w:sz w:val="18"/>
              </w:rPr>
            </w:pPr>
            <w:r w:rsidRPr="00D604E9">
              <w:rPr>
                <w:rFonts w:ascii="Arial" w:hAnsi="Arial" w:cs="Arial"/>
                <w:sz w:val="18"/>
              </w:rPr>
              <w:t>2. Členské státy zajistí nezbytné podmínky pro uplatňování integrované ochrany rostlin nebo podpoří jejich zavedení. Členské státy zejména zajistí, aby profesionální uživatelé měli k dispozici informace a nástroje pro sledování výskytu škodlivých organismů a pro rozhodování v oblasti ochrany rostlin, jakož i poradenské služby v oblasti integrované ochrany rostlin.</w:t>
            </w:r>
          </w:p>
        </w:tc>
      </w:tr>
      <w:tr w:rsidR="00993D40" w:rsidRPr="00D604E9" w14:paraId="36575A33" w14:textId="77777777" w:rsidTr="00E31C85">
        <w:tc>
          <w:tcPr>
            <w:tcW w:w="1368" w:type="dxa"/>
            <w:tcBorders>
              <w:top w:val="single" w:sz="4" w:space="0" w:color="auto"/>
              <w:bottom w:val="single" w:sz="4" w:space="0" w:color="auto"/>
            </w:tcBorders>
          </w:tcPr>
          <w:p w14:paraId="33A34A8D" w14:textId="77777777" w:rsidR="007233FB" w:rsidRPr="00D604E9" w:rsidRDefault="007233FB" w:rsidP="007233FB">
            <w:pPr>
              <w:rPr>
                <w:rFonts w:ascii="Arial" w:hAnsi="Arial" w:cs="Arial"/>
                <w:sz w:val="18"/>
              </w:rPr>
            </w:pPr>
            <w:r w:rsidRPr="00D604E9">
              <w:rPr>
                <w:rFonts w:ascii="Arial" w:hAnsi="Arial" w:cs="Arial"/>
                <w:sz w:val="18"/>
              </w:rPr>
              <w:t>Část I Čl. I</w:t>
            </w:r>
          </w:p>
          <w:p w14:paraId="1A6FCE14" w14:textId="46D34317" w:rsidR="007233FB" w:rsidRPr="00D604E9" w:rsidRDefault="007233FB" w:rsidP="007233FB">
            <w:pPr>
              <w:rPr>
                <w:rFonts w:ascii="Arial" w:hAnsi="Arial" w:cs="Arial"/>
                <w:sz w:val="18"/>
              </w:rPr>
            </w:pPr>
            <w:r w:rsidRPr="00D604E9">
              <w:rPr>
                <w:rFonts w:ascii="Arial" w:hAnsi="Arial" w:cs="Arial"/>
                <w:sz w:val="18"/>
              </w:rPr>
              <w:t>bod 1</w:t>
            </w:r>
            <w:r w:rsidR="00F972E0">
              <w:rPr>
                <w:rFonts w:ascii="Arial" w:hAnsi="Arial" w:cs="Arial"/>
                <w:sz w:val="18"/>
              </w:rPr>
              <w:t>2</w:t>
            </w:r>
            <w:r w:rsidR="00DC448E">
              <w:rPr>
                <w:rFonts w:ascii="Arial" w:hAnsi="Arial" w:cs="Arial"/>
                <w:sz w:val="18"/>
              </w:rPr>
              <w:t>5</w:t>
            </w:r>
            <w:r w:rsidR="000D188A" w:rsidRPr="00D604E9">
              <w:rPr>
                <w:rFonts w:ascii="Arial" w:hAnsi="Arial" w:cs="Arial"/>
                <w:sz w:val="18"/>
              </w:rPr>
              <w:t>, 1</w:t>
            </w:r>
            <w:r w:rsidR="00F972E0">
              <w:rPr>
                <w:rFonts w:ascii="Arial" w:hAnsi="Arial" w:cs="Arial"/>
                <w:sz w:val="18"/>
              </w:rPr>
              <w:t>2</w:t>
            </w:r>
            <w:r w:rsidR="00DC448E">
              <w:rPr>
                <w:rFonts w:ascii="Arial" w:hAnsi="Arial" w:cs="Arial"/>
                <w:sz w:val="18"/>
              </w:rPr>
              <w:t>6</w:t>
            </w:r>
            <w:r w:rsidR="00266B03">
              <w:rPr>
                <w:rFonts w:ascii="Arial" w:hAnsi="Arial" w:cs="Arial"/>
                <w:sz w:val="18"/>
              </w:rPr>
              <w:t xml:space="preserve"> a </w:t>
            </w:r>
            <w:r w:rsidR="000D188A" w:rsidRPr="00D604E9">
              <w:rPr>
                <w:rFonts w:ascii="Arial" w:hAnsi="Arial" w:cs="Arial"/>
                <w:sz w:val="18"/>
              </w:rPr>
              <w:t>1</w:t>
            </w:r>
            <w:r w:rsidR="00F972E0">
              <w:rPr>
                <w:rFonts w:ascii="Arial" w:hAnsi="Arial" w:cs="Arial"/>
                <w:sz w:val="18"/>
              </w:rPr>
              <w:t>2</w:t>
            </w:r>
            <w:r w:rsidR="00DC448E">
              <w:rPr>
                <w:rFonts w:ascii="Arial" w:hAnsi="Arial" w:cs="Arial"/>
                <w:sz w:val="18"/>
              </w:rPr>
              <w:t>7</w:t>
            </w:r>
          </w:p>
          <w:p w14:paraId="4E419A59" w14:textId="0DADAB16" w:rsidR="00993D40" w:rsidRPr="00D604E9" w:rsidRDefault="007233FB" w:rsidP="00266B03">
            <w:pPr>
              <w:rPr>
                <w:rFonts w:ascii="Arial" w:hAnsi="Arial" w:cs="Arial"/>
                <w:sz w:val="18"/>
              </w:rPr>
            </w:pPr>
            <w:r w:rsidRPr="00D604E9">
              <w:rPr>
                <w:rFonts w:ascii="Arial" w:hAnsi="Arial" w:cs="Arial"/>
                <w:sz w:val="18"/>
              </w:rPr>
              <w:t>§ 86</w:t>
            </w:r>
            <w:r w:rsidR="00D90500">
              <w:rPr>
                <w:rFonts w:ascii="Arial" w:hAnsi="Arial" w:cs="Arial"/>
                <w:sz w:val="18"/>
              </w:rPr>
              <w:t xml:space="preserve"> odst. 1, 2</w:t>
            </w:r>
            <w:r w:rsidR="00305A80">
              <w:rPr>
                <w:rFonts w:ascii="Arial" w:hAnsi="Arial" w:cs="Arial"/>
                <w:sz w:val="18"/>
              </w:rPr>
              <w:t xml:space="preserve"> </w:t>
            </w:r>
            <w:r w:rsidR="00D90500">
              <w:rPr>
                <w:rFonts w:ascii="Arial" w:hAnsi="Arial" w:cs="Arial"/>
                <w:sz w:val="18"/>
              </w:rPr>
              <w:t>3</w:t>
            </w:r>
            <w:r w:rsidR="00305A80">
              <w:rPr>
                <w:rFonts w:ascii="Arial" w:hAnsi="Arial" w:cs="Arial"/>
                <w:sz w:val="18"/>
              </w:rPr>
              <w:t xml:space="preserve"> a 4</w:t>
            </w:r>
            <w:r w:rsidR="00D90500">
              <w:rPr>
                <w:rFonts w:ascii="Arial" w:hAnsi="Arial" w:cs="Arial"/>
                <w:sz w:val="18"/>
              </w:rPr>
              <w:t xml:space="preserve"> </w:t>
            </w:r>
          </w:p>
        </w:tc>
        <w:tc>
          <w:tcPr>
            <w:tcW w:w="4964" w:type="dxa"/>
            <w:tcBorders>
              <w:top w:val="single" w:sz="4" w:space="0" w:color="auto"/>
              <w:bottom w:val="single" w:sz="4" w:space="0" w:color="auto"/>
            </w:tcBorders>
          </w:tcPr>
          <w:p w14:paraId="0907DAD2" w14:textId="16D14C4F" w:rsidR="00B04DD0" w:rsidRPr="00DC448E" w:rsidRDefault="00266B03" w:rsidP="00F972E0">
            <w:pPr>
              <w:widowControl w:val="0"/>
              <w:tabs>
                <w:tab w:val="left" w:pos="851"/>
              </w:tabs>
              <w:jc w:val="both"/>
              <w:rPr>
                <w:rFonts w:ascii="Arial" w:eastAsia="Times New Roman" w:hAnsi="Arial" w:cs="Arial"/>
                <w:sz w:val="18"/>
                <w:szCs w:val="18"/>
              </w:rPr>
            </w:pPr>
            <w:r w:rsidRPr="00266B03">
              <w:rPr>
                <w:rFonts w:ascii="Arial" w:eastAsia="Times New Roman" w:hAnsi="Arial" w:cs="Arial"/>
                <w:sz w:val="18"/>
                <w:szCs w:val="18"/>
              </w:rPr>
              <w:t xml:space="preserve">(1) Fyzická osoba, která v rámci svých profesních činností nakládá s přípravky pod dohledem držitele osvědčení druhého stupně nebo třetího stupně, musí být držitelem osvědčení prvního stupně. Toto osvědčení fyzické osobě vydá po absolvování základního kurzu vzdělávací zařízení pověřené ministerstvem. Osvědčení se vydává s platností na dobu 53 let. Po uplynutí platnosti tohoto osvědčení vydá vzdělávací zařízení na základě absolvování doplňujícího školení nové osvědčení prvního stupně s platností na dobu 53 let. </w:t>
            </w:r>
            <w:r w:rsidRPr="00DC448E">
              <w:rPr>
                <w:rFonts w:ascii="Arial" w:eastAsia="Times New Roman" w:hAnsi="Arial" w:cs="Arial"/>
                <w:sz w:val="18"/>
                <w:szCs w:val="18"/>
              </w:rPr>
              <w:t xml:space="preserve">Za držitele osvědčení prvního stupně nebo druhého stupně se považuje též osoba v období 3 let po ukončení středního vzdělání s výučním listem a středního vzdělání s maturitní zkouškou nebo studia na vysoké škole, a to v oborech stanovených prováděcím právním předpisem. Dále se za držitele osvědčení prvního stupně považuje osoba, která absolvovala zaměstnavatelem organizovaný kurz, sloužící k doplnění znalostí pro aplikaci přípravků, a to pro výkon práce pro tohoto zaměstnavatele. Toto osvědčení platí do konce kalendářního roku, v němž </w:t>
            </w:r>
            <w:r w:rsidRPr="00DC448E">
              <w:rPr>
                <w:rFonts w:ascii="Arial" w:eastAsia="Times New Roman" w:hAnsi="Arial" w:cs="Arial"/>
                <w:sz w:val="18"/>
                <w:szCs w:val="18"/>
              </w:rPr>
              <w:lastRenderedPageBreak/>
              <w:t xml:space="preserve">proškolená osoba kurz absolvovala. Tento kurz je možné absolvovat nejdříve za </w:t>
            </w:r>
            <w:r w:rsidR="00DC448E">
              <w:rPr>
                <w:rFonts w:ascii="Arial" w:eastAsia="Times New Roman" w:hAnsi="Arial" w:cs="Arial"/>
                <w:sz w:val="18"/>
                <w:szCs w:val="18"/>
              </w:rPr>
              <w:t>2</w:t>
            </w:r>
            <w:r w:rsidRPr="00DC448E">
              <w:rPr>
                <w:rFonts w:ascii="Arial" w:eastAsia="Times New Roman" w:hAnsi="Arial" w:cs="Arial"/>
                <w:sz w:val="18"/>
                <w:szCs w:val="18"/>
              </w:rPr>
              <w:t xml:space="preserve"> roky od absolvování předchozího kurzu. Zaměstnavatel je povinen písemně oznámit Ústavu místo a čas pořádání kurzu nejméně 5 dnů před konáním kurzu. Prováděcí předpis stanoví způsob prokázání absolvování tohoto kurzu.</w:t>
            </w:r>
          </w:p>
          <w:p w14:paraId="5EC4E8B2" w14:textId="77777777" w:rsidR="00266B03" w:rsidRPr="00DC448E" w:rsidRDefault="00266B03" w:rsidP="00F972E0">
            <w:pPr>
              <w:widowControl w:val="0"/>
              <w:tabs>
                <w:tab w:val="left" w:pos="851"/>
              </w:tabs>
              <w:jc w:val="both"/>
              <w:rPr>
                <w:rFonts w:ascii="Arial" w:eastAsia="Times New Roman" w:hAnsi="Arial" w:cs="Arial"/>
                <w:sz w:val="18"/>
                <w:szCs w:val="18"/>
              </w:rPr>
            </w:pPr>
          </w:p>
          <w:p w14:paraId="5A1C0493" w14:textId="41B61AE9" w:rsidR="00266B03" w:rsidRPr="00266B03" w:rsidRDefault="00266B03" w:rsidP="00266B03">
            <w:pPr>
              <w:widowControl w:val="0"/>
              <w:tabs>
                <w:tab w:val="left" w:pos="851"/>
              </w:tabs>
              <w:jc w:val="both"/>
              <w:rPr>
                <w:rFonts w:ascii="Arial" w:eastAsia="Times New Roman" w:hAnsi="Arial" w:cs="Arial"/>
                <w:sz w:val="18"/>
                <w:szCs w:val="18"/>
              </w:rPr>
            </w:pPr>
            <w:r w:rsidRPr="00266B03">
              <w:rPr>
                <w:rFonts w:ascii="Arial" w:eastAsia="Times New Roman" w:hAnsi="Arial" w:cs="Arial"/>
                <w:sz w:val="18"/>
                <w:szCs w:val="18"/>
              </w:rPr>
              <w:t xml:space="preserve">(2) Osoba, která v rámci svých profesních činností používá přípravky, musí zajistit, aby nakládání s přípravky řídila a vykonávala nad ním dohled fyzická osoba, jež je držitelem osvědčení druhého stupně. Držitel osvědčení druhého stupně je způsobilý i pro činnosti držitele osvědčení prvního stupně. Osvědčení druhého stupně vydá Ústav fyzické osobě, která splňuje podmínky vzdělání pro rostlinolékaře podle § 82 odst. 2 nebo 5, nebo absolvuje základní kurz a úspěšně vykoná zkoušku. Osvědčení se vydává s platností na dobu </w:t>
            </w:r>
            <w:r w:rsidRPr="00DC448E">
              <w:rPr>
                <w:rFonts w:ascii="Arial" w:eastAsia="Times New Roman" w:hAnsi="Arial" w:cs="Arial"/>
                <w:sz w:val="18"/>
                <w:szCs w:val="18"/>
              </w:rPr>
              <w:t xml:space="preserve">5 let. Platnost tohoto osvědčení lze prodloužit na dalších 5 let od data uplynutí platnosti dosavadního osvědčení na základě absolvování doplňujícího školení nebo předložení dokladu </w:t>
            </w:r>
            <w:r w:rsidR="00DC448E" w:rsidRPr="00DC448E">
              <w:rPr>
                <w:rFonts w:ascii="Arial" w:eastAsia="Times New Roman" w:hAnsi="Arial" w:cs="Arial"/>
                <w:sz w:val="18"/>
                <w:szCs w:val="18"/>
              </w:rPr>
              <w:t xml:space="preserve">o absolvování jiného obsahem a rozsahem srovnatelného školení zveřejněného ministerstvem. Doplňující školení nebo odborné školení lze absolvovat nejvýše 1 rok </w:t>
            </w:r>
            <w:r w:rsidRPr="00DC448E">
              <w:rPr>
                <w:rFonts w:ascii="Arial" w:eastAsia="Times New Roman" w:hAnsi="Arial" w:cs="Arial"/>
                <w:sz w:val="18"/>
                <w:szCs w:val="18"/>
              </w:rPr>
              <w:t>před koncem platnosti dosavadního osvědčení.</w:t>
            </w:r>
          </w:p>
          <w:p w14:paraId="7FE864D3" w14:textId="77777777" w:rsidR="00266B03" w:rsidRPr="00266B03" w:rsidRDefault="00266B03" w:rsidP="00266B03">
            <w:pPr>
              <w:widowControl w:val="0"/>
              <w:tabs>
                <w:tab w:val="left" w:pos="851"/>
              </w:tabs>
              <w:jc w:val="both"/>
              <w:rPr>
                <w:rFonts w:ascii="Arial" w:eastAsia="Times New Roman" w:hAnsi="Arial" w:cs="Arial"/>
                <w:sz w:val="18"/>
                <w:szCs w:val="18"/>
              </w:rPr>
            </w:pPr>
          </w:p>
          <w:p w14:paraId="1170E24C" w14:textId="14D967D1" w:rsidR="00266B03" w:rsidRPr="00266B03" w:rsidRDefault="00266B03" w:rsidP="00266B03">
            <w:pPr>
              <w:widowControl w:val="0"/>
              <w:autoSpaceDE w:val="0"/>
              <w:autoSpaceDN w:val="0"/>
              <w:adjustRightInd w:val="0"/>
              <w:rPr>
                <w:rFonts w:ascii="Arial" w:hAnsi="Arial" w:cs="Arial"/>
                <w:sz w:val="18"/>
                <w:szCs w:val="18"/>
              </w:rPr>
            </w:pPr>
            <w:proofErr w:type="gramStart"/>
            <w:r w:rsidRPr="00266B03">
              <w:rPr>
                <w:rFonts w:ascii="Arial" w:hAnsi="Arial" w:cs="Arial"/>
                <w:sz w:val="18"/>
                <w:szCs w:val="18"/>
                <w:u w:val="single"/>
              </w:rPr>
              <w:t>(</w:t>
            </w:r>
            <w:r w:rsidRPr="00266B03">
              <w:rPr>
                <w:rFonts w:ascii="Arial" w:hAnsi="Arial" w:cs="Arial"/>
                <w:sz w:val="18"/>
                <w:szCs w:val="18"/>
              </w:rPr>
              <w:t>3) Osoba</w:t>
            </w:r>
            <w:proofErr w:type="gramEnd"/>
            <w:r w:rsidRPr="00266B03">
              <w:rPr>
                <w:rFonts w:ascii="Arial" w:hAnsi="Arial" w:cs="Arial"/>
                <w:sz w:val="18"/>
                <w:szCs w:val="18"/>
              </w:rPr>
              <w:t xml:space="preserve">, která v rámci svých profesních </w:t>
            </w:r>
            <w:proofErr w:type="gramStart"/>
            <w:r w:rsidRPr="00266B03">
              <w:rPr>
                <w:rFonts w:ascii="Arial" w:hAnsi="Arial" w:cs="Arial"/>
                <w:sz w:val="18"/>
                <w:szCs w:val="18"/>
              </w:rPr>
              <w:t>činností</w:t>
            </w:r>
            <w:r w:rsidR="004947D9">
              <w:rPr>
                <w:rFonts w:ascii="Arial" w:hAnsi="Arial" w:cs="Arial"/>
                <w:sz w:val="18"/>
                <w:szCs w:val="18"/>
              </w:rPr>
              <w:t>,</w:t>
            </w:r>
            <w:proofErr w:type="gramEnd"/>
          </w:p>
          <w:p w14:paraId="64FB6879" w14:textId="77777777" w:rsidR="00266B03" w:rsidRPr="00266B03" w:rsidRDefault="00266B03" w:rsidP="00266B03">
            <w:pPr>
              <w:widowControl w:val="0"/>
              <w:autoSpaceDE w:val="0"/>
              <w:autoSpaceDN w:val="0"/>
              <w:adjustRightInd w:val="0"/>
              <w:rPr>
                <w:rFonts w:ascii="Arial" w:hAnsi="Arial" w:cs="Arial"/>
                <w:sz w:val="18"/>
                <w:szCs w:val="18"/>
              </w:rPr>
            </w:pPr>
          </w:p>
          <w:p w14:paraId="30703FBB" w14:textId="77777777" w:rsidR="00266B03" w:rsidRPr="00266B03" w:rsidRDefault="00266B03" w:rsidP="00266B03">
            <w:pPr>
              <w:widowControl w:val="0"/>
              <w:autoSpaceDE w:val="0"/>
              <w:autoSpaceDN w:val="0"/>
              <w:adjustRightInd w:val="0"/>
              <w:rPr>
                <w:rFonts w:ascii="Arial" w:hAnsi="Arial" w:cs="Arial"/>
                <w:sz w:val="18"/>
                <w:szCs w:val="18"/>
              </w:rPr>
            </w:pPr>
            <w:r w:rsidRPr="00266B03">
              <w:rPr>
                <w:rFonts w:ascii="Arial" w:hAnsi="Arial" w:cs="Arial"/>
                <w:sz w:val="18"/>
                <w:szCs w:val="18"/>
              </w:rPr>
              <w:t xml:space="preserve">a) poskytuje poradenství v oblasti ochrany rostlin před škodlivými organismy a s ní souvisejícími poruchami rostlin a v oblasti bezpečného používání přípravků, </w:t>
            </w:r>
          </w:p>
          <w:p w14:paraId="6DDF6459" w14:textId="77777777" w:rsidR="00266B03" w:rsidRPr="00266B03" w:rsidRDefault="00266B03" w:rsidP="00266B03">
            <w:pPr>
              <w:widowControl w:val="0"/>
              <w:autoSpaceDE w:val="0"/>
              <w:autoSpaceDN w:val="0"/>
              <w:adjustRightInd w:val="0"/>
              <w:rPr>
                <w:rFonts w:ascii="Arial" w:hAnsi="Arial" w:cs="Arial"/>
                <w:sz w:val="18"/>
                <w:szCs w:val="18"/>
              </w:rPr>
            </w:pPr>
            <w:r w:rsidRPr="00266B03">
              <w:rPr>
                <w:rFonts w:ascii="Arial" w:hAnsi="Arial" w:cs="Arial"/>
                <w:sz w:val="18"/>
                <w:szCs w:val="18"/>
              </w:rPr>
              <w:t xml:space="preserve">b) uvádí na trh přípravky pro profesionální použití, nebo </w:t>
            </w:r>
          </w:p>
          <w:p w14:paraId="24D65363" w14:textId="6AF0629D" w:rsidR="00266B03" w:rsidRPr="00266B03" w:rsidRDefault="00266B03" w:rsidP="00266B03">
            <w:pPr>
              <w:widowControl w:val="0"/>
              <w:autoSpaceDE w:val="0"/>
              <w:autoSpaceDN w:val="0"/>
              <w:adjustRightInd w:val="0"/>
              <w:rPr>
                <w:rFonts w:ascii="Arial" w:hAnsi="Arial" w:cs="Arial"/>
                <w:sz w:val="18"/>
                <w:szCs w:val="18"/>
              </w:rPr>
            </w:pPr>
            <w:r w:rsidRPr="00266B03">
              <w:rPr>
                <w:rFonts w:ascii="Arial" w:hAnsi="Arial" w:cs="Arial"/>
                <w:sz w:val="18"/>
                <w:szCs w:val="18"/>
              </w:rPr>
              <w:t xml:space="preserve">c) pořádá základní kurzy k získání osvědčení prvního, druhého a třetího stupně, doplňující školení k prodloužení osvědčení druhého a třetího stupně a doplňující školení k získání nového osvědčení prvního stupně a zaměstnanecké kurzy k doplnění znalostí pro aplikaci přípravků podle § 86 odst. 1, </w:t>
            </w:r>
          </w:p>
          <w:p w14:paraId="2303FEEC" w14:textId="77777777" w:rsidR="00266B03" w:rsidRPr="00266B03" w:rsidRDefault="00266B03" w:rsidP="00266B03">
            <w:pPr>
              <w:widowControl w:val="0"/>
              <w:autoSpaceDE w:val="0"/>
              <w:autoSpaceDN w:val="0"/>
              <w:adjustRightInd w:val="0"/>
              <w:rPr>
                <w:rFonts w:ascii="Arial" w:hAnsi="Arial" w:cs="Arial"/>
                <w:sz w:val="18"/>
                <w:szCs w:val="18"/>
              </w:rPr>
            </w:pPr>
          </w:p>
          <w:p w14:paraId="5A8924C3" w14:textId="77777777" w:rsidR="00266B03" w:rsidRDefault="00266B03" w:rsidP="00266B03">
            <w:pPr>
              <w:widowControl w:val="0"/>
              <w:tabs>
                <w:tab w:val="left" w:pos="851"/>
              </w:tabs>
              <w:jc w:val="both"/>
              <w:rPr>
                <w:rFonts w:ascii="Arial" w:hAnsi="Arial" w:cs="Arial"/>
                <w:sz w:val="18"/>
                <w:szCs w:val="18"/>
              </w:rPr>
            </w:pPr>
            <w:r w:rsidRPr="00266B03">
              <w:rPr>
                <w:rFonts w:ascii="Arial" w:hAnsi="Arial" w:cs="Arial"/>
                <w:sz w:val="18"/>
                <w:szCs w:val="18"/>
              </w:rPr>
              <w:t xml:space="preserve">musí být držitelem osvědčení třetího stupně, nebo musí tyto činnosti vykonávat prostřednictvím fyzické osoby, která je držitelem osvědčení třetího stupně. Držitel osvědčení třetího stupně je způsobilý i pro činnosti držitele osvědčení druhého stupně a prvního stupně. Osvědčení třetího </w:t>
            </w:r>
            <w:r w:rsidRPr="00266B03">
              <w:rPr>
                <w:rFonts w:ascii="Arial" w:hAnsi="Arial" w:cs="Arial"/>
                <w:sz w:val="18"/>
                <w:szCs w:val="18"/>
              </w:rPr>
              <w:lastRenderedPageBreak/>
              <w:t>stupně s platností na dobu 5 let vydá Ústav fyzické osobě, která splňuje podmínky vzdělání pro rostlinolékaře podle § 82 odst. 2 nebo 5, nebo absolvuje základní kurz a úspěšně vykoná zkoušku. Platnost tohoto osvědčení lze prodloužit na základě absolvování doplňujícího školení a úspěšně vykonané zkoušky.</w:t>
            </w:r>
          </w:p>
          <w:p w14:paraId="5A542867" w14:textId="77777777" w:rsidR="00305A80" w:rsidRDefault="00305A80" w:rsidP="00266B03">
            <w:pPr>
              <w:widowControl w:val="0"/>
              <w:tabs>
                <w:tab w:val="left" w:pos="851"/>
              </w:tabs>
              <w:jc w:val="both"/>
              <w:rPr>
                <w:rFonts w:ascii="Arial" w:hAnsi="Arial" w:cs="Arial"/>
                <w:sz w:val="18"/>
                <w:szCs w:val="18"/>
              </w:rPr>
            </w:pPr>
          </w:p>
          <w:p w14:paraId="33D49717" w14:textId="28CB516C" w:rsidR="00305A80" w:rsidRPr="00D604E9" w:rsidRDefault="00305A80" w:rsidP="00305A80">
            <w:pPr>
              <w:widowControl w:val="0"/>
              <w:tabs>
                <w:tab w:val="left" w:pos="851"/>
              </w:tabs>
              <w:jc w:val="both"/>
              <w:rPr>
                <w:rFonts w:ascii="Arial" w:eastAsia="Times New Roman" w:hAnsi="Arial" w:cs="Arial"/>
                <w:sz w:val="18"/>
              </w:rPr>
            </w:pPr>
            <w:r>
              <w:rPr>
                <w:rFonts w:ascii="Arial" w:hAnsi="Arial" w:cs="Arial"/>
                <w:sz w:val="18"/>
                <w:szCs w:val="18"/>
              </w:rPr>
              <w:t xml:space="preserve">(4) </w:t>
            </w:r>
            <w:r w:rsidRPr="00305A80">
              <w:rPr>
                <w:rFonts w:ascii="Arial" w:hAnsi="Arial" w:cs="Arial"/>
                <w:sz w:val="18"/>
                <w:szCs w:val="18"/>
              </w:rPr>
              <w:t xml:space="preserve">Ústav prodlouží platnost osvědčení druhého nebo třetího stupně o dalších 5 let od uplynutí data platnosti dosavadního osvědčení na základě žádosti držitele osvědčení podané před uplynutím doby jeho platnosti, pokud žadatel v posledních dvanácti měsících platnosti původního osvědčení splnil podmínky prodloužení platnosti osvědčení podle </w:t>
            </w:r>
            <w:hyperlink r:id="rId12" w:history="1">
              <w:r w:rsidRPr="00305A80">
                <w:rPr>
                  <w:rFonts w:ascii="Arial" w:hAnsi="Arial" w:cs="Arial"/>
                  <w:sz w:val="18"/>
                  <w:szCs w:val="18"/>
                </w:rPr>
                <w:t>odstavce 2</w:t>
              </w:r>
            </w:hyperlink>
            <w:r w:rsidRPr="00305A80">
              <w:rPr>
                <w:rFonts w:ascii="Arial" w:hAnsi="Arial" w:cs="Arial"/>
                <w:sz w:val="18"/>
                <w:szCs w:val="18"/>
              </w:rPr>
              <w:t xml:space="preserve"> nebo </w:t>
            </w:r>
            <w:hyperlink r:id="rId13" w:history="1">
              <w:r w:rsidRPr="00305A80">
                <w:rPr>
                  <w:rFonts w:ascii="Arial" w:hAnsi="Arial" w:cs="Arial"/>
                  <w:sz w:val="18"/>
                  <w:szCs w:val="18"/>
                </w:rPr>
                <w:t>3</w:t>
              </w:r>
            </w:hyperlink>
            <w:r w:rsidRPr="00305A80">
              <w:rPr>
                <w:rFonts w:ascii="Arial" w:hAnsi="Arial" w:cs="Arial"/>
                <w:sz w:val="18"/>
                <w:szCs w:val="18"/>
              </w:rPr>
              <w:t>. Žádost se podává Ústavu přímo nebo prostřednictvím vzdělávacího zařízení, u kterého žadatel absolvoval doplňující školení; toto vzdělávací zařízení v takovém případě postoupí žádost Ústavu spolu s dokladem o absolvování školení</w:t>
            </w:r>
            <w:r w:rsidRPr="008F6052">
              <w:rPr>
                <w:rFonts w:ascii="Arial" w:hAnsi="Arial" w:cs="Arial"/>
              </w:rPr>
              <w:t>.</w:t>
            </w:r>
          </w:p>
        </w:tc>
        <w:tc>
          <w:tcPr>
            <w:tcW w:w="1663" w:type="dxa"/>
            <w:tcBorders>
              <w:top w:val="single" w:sz="4" w:space="0" w:color="auto"/>
              <w:bottom w:val="single" w:sz="4" w:space="0" w:color="auto"/>
            </w:tcBorders>
          </w:tcPr>
          <w:p w14:paraId="7DB5241E" w14:textId="77777777" w:rsidR="00F65E00" w:rsidRPr="00D604E9" w:rsidRDefault="00F65E00" w:rsidP="00F65E00">
            <w:pPr>
              <w:rPr>
                <w:rFonts w:ascii="Arial" w:hAnsi="Arial" w:cs="Arial"/>
                <w:sz w:val="18"/>
              </w:rPr>
            </w:pPr>
            <w:r w:rsidRPr="00D604E9">
              <w:rPr>
                <w:rFonts w:ascii="Arial" w:hAnsi="Arial" w:cs="Arial"/>
                <w:sz w:val="18"/>
              </w:rPr>
              <w:lastRenderedPageBreak/>
              <w:t>32009L0128</w:t>
            </w:r>
          </w:p>
          <w:p w14:paraId="2937A024" w14:textId="77777777" w:rsidR="00993D40" w:rsidRPr="00D604E9" w:rsidRDefault="00993D40" w:rsidP="00E54F77">
            <w:pPr>
              <w:rPr>
                <w:rFonts w:ascii="Arial" w:hAnsi="Arial" w:cs="Arial"/>
                <w:sz w:val="18"/>
              </w:rPr>
            </w:pPr>
          </w:p>
        </w:tc>
        <w:tc>
          <w:tcPr>
            <w:tcW w:w="1309" w:type="dxa"/>
            <w:tcBorders>
              <w:top w:val="single" w:sz="4" w:space="0" w:color="auto"/>
              <w:bottom w:val="single" w:sz="4" w:space="0" w:color="auto"/>
            </w:tcBorders>
          </w:tcPr>
          <w:p w14:paraId="560747B0" w14:textId="77777777" w:rsidR="00993D40" w:rsidRPr="00D604E9" w:rsidRDefault="007233FB" w:rsidP="00E54F77">
            <w:pPr>
              <w:rPr>
                <w:rFonts w:ascii="Arial" w:eastAsia="Times New Roman" w:hAnsi="Arial" w:cs="Arial"/>
                <w:sz w:val="18"/>
              </w:rPr>
            </w:pPr>
            <w:r w:rsidRPr="00D604E9">
              <w:rPr>
                <w:rFonts w:ascii="Arial" w:eastAsia="Times New Roman" w:hAnsi="Arial" w:cs="Arial"/>
                <w:sz w:val="18"/>
              </w:rPr>
              <w:t>Článek 5 odst. 1 a 2</w:t>
            </w:r>
          </w:p>
        </w:tc>
        <w:tc>
          <w:tcPr>
            <w:tcW w:w="4690" w:type="dxa"/>
            <w:tcBorders>
              <w:top w:val="single" w:sz="4" w:space="0" w:color="auto"/>
              <w:bottom w:val="single" w:sz="4" w:space="0" w:color="auto"/>
            </w:tcBorders>
          </w:tcPr>
          <w:p w14:paraId="70561722" w14:textId="77777777" w:rsidR="007233FB" w:rsidRPr="00D604E9" w:rsidRDefault="007233FB" w:rsidP="007233FB">
            <w:pPr>
              <w:rPr>
                <w:rFonts w:ascii="Arial" w:eastAsia="Times New Roman" w:hAnsi="Arial" w:cs="Arial"/>
                <w:sz w:val="18"/>
              </w:rPr>
            </w:pPr>
            <w:r w:rsidRPr="00D604E9">
              <w:rPr>
                <w:rFonts w:ascii="Arial" w:eastAsia="Times New Roman" w:hAnsi="Arial" w:cs="Arial"/>
                <w:sz w:val="18"/>
              </w:rPr>
              <w:t>Odborná příprava</w:t>
            </w:r>
          </w:p>
          <w:p w14:paraId="31C25848" w14:textId="77777777" w:rsidR="007233FB" w:rsidRPr="00D604E9" w:rsidRDefault="00B2620F" w:rsidP="00B2620F">
            <w:pPr>
              <w:rPr>
                <w:rFonts w:ascii="Arial" w:eastAsia="Times New Roman" w:hAnsi="Arial" w:cs="Arial"/>
                <w:sz w:val="18"/>
              </w:rPr>
            </w:pPr>
            <w:r w:rsidRPr="00D604E9">
              <w:rPr>
                <w:rFonts w:ascii="Arial" w:eastAsia="Times New Roman" w:hAnsi="Arial" w:cs="Arial"/>
                <w:sz w:val="18"/>
              </w:rPr>
              <w:t xml:space="preserve">1. </w:t>
            </w:r>
            <w:r w:rsidR="007233FB" w:rsidRPr="00D604E9">
              <w:rPr>
                <w:rFonts w:ascii="Arial" w:eastAsia="Times New Roman" w:hAnsi="Arial" w:cs="Arial"/>
                <w:sz w:val="18"/>
              </w:rPr>
              <w:t>Členské státy zajistí, aby všichni profesionální uživatelé, distributoři a poradci měli přístup k</w:t>
            </w:r>
            <w:r w:rsidR="00A80C8C" w:rsidRPr="00D604E9">
              <w:rPr>
                <w:rFonts w:ascii="Arial" w:eastAsia="Times New Roman" w:hAnsi="Arial" w:cs="Arial"/>
                <w:sz w:val="18"/>
              </w:rPr>
              <w:t> </w:t>
            </w:r>
            <w:r w:rsidR="007233FB" w:rsidRPr="00D604E9">
              <w:rPr>
                <w:rFonts w:ascii="Arial" w:eastAsia="Times New Roman" w:hAnsi="Arial" w:cs="Arial"/>
                <w:sz w:val="18"/>
              </w:rPr>
              <w:t>náležité odborné přípravě poskytované subjekty, jež byly určeny příslušnými orgány. Tu tvoří jak základní, tak doplňující odborná příprava zaměřená na získání a případnou aktualizaci znalostí.</w:t>
            </w:r>
          </w:p>
          <w:p w14:paraId="07C18F69" w14:textId="77777777" w:rsidR="007233FB" w:rsidRPr="00D604E9" w:rsidRDefault="007233FB" w:rsidP="007233FB">
            <w:pPr>
              <w:rPr>
                <w:rFonts w:ascii="Arial" w:eastAsia="Times New Roman" w:hAnsi="Arial" w:cs="Arial"/>
                <w:sz w:val="18"/>
              </w:rPr>
            </w:pPr>
          </w:p>
          <w:p w14:paraId="27A76D0A" w14:textId="77777777" w:rsidR="007233FB" w:rsidRPr="00D604E9" w:rsidRDefault="007233FB" w:rsidP="007233FB">
            <w:pPr>
              <w:rPr>
                <w:rFonts w:ascii="Arial" w:eastAsia="Times New Roman" w:hAnsi="Arial" w:cs="Arial"/>
                <w:sz w:val="18"/>
              </w:rPr>
            </w:pPr>
            <w:r w:rsidRPr="00D604E9">
              <w:rPr>
                <w:rFonts w:ascii="Arial" w:eastAsia="Times New Roman" w:hAnsi="Arial" w:cs="Arial"/>
                <w:sz w:val="18"/>
              </w:rPr>
              <w:t>Odborná příprava je uspořádána tak, aby bylo zajištěno, že tito uživatelé, distributoři a poradci získají dostatečné znalosti o tématech uvedených v</w:t>
            </w:r>
            <w:r w:rsidR="00A80C8C" w:rsidRPr="00D604E9">
              <w:rPr>
                <w:rFonts w:ascii="Arial" w:eastAsia="Times New Roman" w:hAnsi="Arial" w:cs="Arial"/>
                <w:sz w:val="18"/>
              </w:rPr>
              <w:t> </w:t>
            </w:r>
            <w:r w:rsidRPr="00D604E9">
              <w:rPr>
                <w:rFonts w:ascii="Arial" w:eastAsia="Times New Roman" w:hAnsi="Arial" w:cs="Arial"/>
                <w:sz w:val="18"/>
              </w:rPr>
              <w:t>příloze I, a to s</w:t>
            </w:r>
            <w:r w:rsidR="00A80C8C" w:rsidRPr="00D604E9">
              <w:rPr>
                <w:rFonts w:ascii="Arial" w:eastAsia="Times New Roman" w:hAnsi="Arial" w:cs="Arial"/>
                <w:sz w:val="18"/>
              </w:rPr>
              <w:t> </w:t>
            </w:r>
            <w:r w:rsidRPr="00D604E9">
              <w:rPr>
                <w:rFonts w:ascii="Arial" w:eastAsia="Times New Roman" w:hAnsi="Arial" w:cs="Arial"/>
                <w:sz w:val="18"/>
              </w:rPr>
              <w:t>přihlédnutím k</w:t>
            </w:r>
            <w:r w:rsidR="00A80C8C" w:rsidRPr="00D604E9">
              <w:rPr>
                <w:rFonts w:ascii="Arial" w:eastAsia="Times New Roman" w:hAnsi="Arial" w:cs="Arial"/>
                <w:sz w:val="18"/>
              </w:rPr>
              <w:t> </w:t>
            </w:r>
            <w:r w:rsidRPr="00D604E9">
              <w:rPr>
                <w:rFonts w:ascii="Arial" w:eastAsia="Times New Roman" w:hAnsi="Arial" w:cs="Arial"/>
                <w:sz w:val="18"/>
              </w:rPr>
              <w:t>jejich rozdílným úlohám a povinnostem.</w:t>
            </w:r>
          </w:p>
          <w:p w14:paraId="5D0ECD75" w14:textId="77777777" w:rsidR="007233FB" w:rsidRPr="00D604E9" w:rsidRDefault="007233FB" w:rsidP="007233FB">
            <w:pPr>
              <w:rPr>
                <w:rFonts w:ascii="Arial" w:eastAsia="Times New Roman" w:hAnsi="Arial" w:cs="Arial"/>
                <w:sz w:val="18"/>
              </w:rPr>
            </w:pPr>
          </w:p>
          <w:p w14:paraId="1BECDD85" w14:textId="77777777" w:rsidR="007233FB" w:rsidRPr="00D604E9" w:rsidRDefault="007233FB" w:rsidP="007233FB">
            <w:pPr>
              <w:rPr>
                <w:rFonts w:ascii="Arial" w:eastAsia="Times New Roman" w:hAnsi="Arial" w:cs="Arial"/>
                <w:sz w:val="18"/>
              </w:rPr>
            </w:pPr>
            <w:r w:rsidRPr="00D604E9">
              <w:rPr>
                <w:rFonts w:ascii="Arial" w:eastAsia="Times New Roman" w:hAnsi="Arial" w:cs="Arial"/>
                <w:sz w:val="18"/>
              </w:rPr>
              <w:t>2. Do 26. listopadu 2013 vytvoří členské státy systémy osvědčování a určí orgány příslušné pro jejich provádění. Tato osvědčení dokládají přinejmenším dostatečné znalosti témat uvedených v</w:t>
            </w:r>
            <w:r w:rsidR="00A80C8C" w:rsidRPr="00D604E9">
              <w:rPr>
                <w:rFonts w:ascii="Arial" w:eastAsia="Times New Roman" w:hAnsi="Arial" w:cs="Arial"/>
                <w:sz w:val="18"/>
              </w:rPr>
              <w:t> </w:t>
            </w:r>
            <w:r w:rsidRPr="00D604E9">
              <w:rPr>
                <w:rFonts w:ascii="Arial" w:eastAsia="Times New Roman" w:hAnsi="Arial" w:cs="Arial"/>
                <w:sz w:val="18"/>
              </w:rPr>
              <w:t>příloze I, jež profesionální uživatelé, distributoři a poradci získali absolvováním odborné přípravy nebo jiným způsobem.</w:t>
            </w:r>
          </w:p>
          <w:p w14:paraId="68FAECE3" w14:textId="77777777" w:rsidR="007233FB" w:rsidRPr="00D604E9" w:rsidRDefault="007233FB" w:rsidP="007233FB">
            <w:pPr>
              <w:rPr>
                <w:rFonts w:ascii="Arial" w:eastAsia="Times New Roman" w:hAnsi="Arial" w:cs="Arial"/>
                <w:sz w:val="18"/>
              </w:rPr>
            </w:pPr>
          </w:p>
          <w:p w14:paraId="7D5EBBCB" w14:textId="77777777" w:rsidR="00993D40" w:rsidRPr="00D604E9" w:rsidRDefault="007233FB" w:rsidP="007233FB">
            <w:pPr>
              <w:rPr>
                <w:rFonts w:ascii="Arial" w:eastAsia="Times New Roman" w:hAnsi="Arial" w:cs="Arial"/>
                <w:sz w:val="18"/>
              </w:rPr>
            </w:pPr>
            <w:r w:rsidRPr="00D604E9">
              <w:rPr>
                <w:rFonts w:ascii="Arial" w:eastAsia="Times New Roman" w:hAnsi="Arial" w:cs="Arial"/>
                <w:sz w:val="18"/>
              </w:rPr>
              <w:t>Systémy osvědčování zahrnují podmínky a postupy týkající se udělení, obnovy a zrušení osvědčení</w:t>
            </w:r>
          </w:p>
        </w:tc>
      </w:tr>
      <w:tr w:rsidR="00D90500" w:rsidRPr="00D604E9" w14:paraId="22F48CCC" w14:textId="77777777" w:rsidTr="00E31C85">
        <w:tc>
          <w:tcPr>
            <w:tcW w:w="1368" w:type="dxa"/>
            <w:tcBorders>
              <w:top w:val="single" w:sz="4" w:space="0" w:color="auto"/>
              <w:bottom w:val="single" w:sz="4" w:space="0" w:color="auto"/>
            </w:tcBorders>
          </w:tcPr>
          <w:p w14:paraId="23E6EDA2" w14:textId="0D6271B3" w:rsidR="00D90500" w:rsidRPr="00D90500" w:rsidRDefault="00D90500" w:rsidP="00D90500">
            <w:pPr>
              <w:rPr>
                <w:rFonts w:ascii="Arial" w:hAnsi="Arial" w:cs="Arial"/>
                <w:sz w:val="18"/>
              </w:rPr>
            </w:pPr>
            <w:r w:rsidRPr="00D90500">
              <w:rPr>
                <w:rFonts w:ascii="Arial" w:hAnsi="Arial" w:cs="Arial"/>
                <w:sz w:val="18"/>
              </w:rPr>
              <w:lastRenderedPageBreak/>
              <w:t>Část I Čl. I</w:t>
            </w:r>
          </w:p>
          <w:p w14:paraId="3910978A" w14:textId="17658301" w:rsidR="00D90500" w:rsidRDefault="00D90500" w:rsidP="00D90500">
            <w:pPr>
              <w:rPr>
                <w:rFonts w:ascii="Arial" w:hAnsi="Arial" w:cs="Arial"/>
                <w:sz w:val="18"/>
              </w:rPr>
            </w:pPr>
            <w:r>
              <w:rPr>
                <w:rFonts w:ascii="Arial" w:hAnsi="Arial" w:cs="Arial"/>
                <w:sz w:val="18"/>
              </w:rPr>
              <w:t>b</w:t>
            </w:r>
            <w:r w:rsidRPr="00D90500">
              <w:rPr>
                <w:rFonts w:ascii="Arial" w:hAnsi="Arial" w:cs="Arial"/>
                <w:sz w:val="18"/>
              </w:rPr>
              <w:t>od</w:t>
            </w:r>
            <w:r>
              <w:rPr>
                <w:rFonts w:ascii="Arial" w:hAnsi="Arial" w:cs="Arial"/>
                <w:sz w:val="18"/>
              </w:rPr>
              <w:t xml:space="preserve"> 13</w:t>
            </w:r>
            <w:r w:rsidR="00DC448E">
              <w:rPr>
                <w:rFonts w:ascii="Arial" w:hAnsi="Arial" w:cs="Arial"/>
                <w:sz w:val="18"/>
              </w:rPr>
              <w:t>0</w:t>
            </w:r>
            <w:r>
              <w:rPr>
                <w:rFonts w:ascii="Arial" w:hAnsi="Arial" w:cs="Arial"/>
                <w:sz w:val="18"/>
              </w:rPr>
              <w:t xml:space="preserve"> a 13</w:t>
            </w:r>
            <w:r w:rsidR="00DC448E">
              <w:rPr>
                <w:rFonts w:ascii="Arial" w:hAnsi="Arial" w:cs="Arial"/>
                <w:sz w:val="18"/>
              </w:rPr>
              <w:t>1</w:t>
            </w:r>
          </w:p>
          <w:p w14:paraId="502C2F51" w14:textId="77777777" w:rsidR="00D90500" w:rsidRPr="00D604E9" w:rsidRDefault="00D90500" w:rsidP="00D90500">
            <w:pPr>
              <w:rPr>
                <w:rFonts w:ascii="Arial" w:hAnsi="Arial" w:cs="Arial"/>
                <w:sz w:val="18"/>
              </w:rPr>
            </w:pPr>
            <w:r w:rsidRPr="00D604E9">
              <w:rPr>
                <w:rFonts w:ascii="Arial" w:hAnsi="Arial" w:cs="Arial"/>
                <w:sz w:val="18"/>
              </w:rPr>
              <w:t>§ 86a odst. 1, 2 a 3 písm. a)</w:t>
            </w:r>
          </w:p>
        </w:tc>
        <w:tc>
          <w:tcPr>
            <w:tcW w:w="4964" w:type="dxa"/>
            <w:tcBorders>
              <w:top w:val="single" w:sz="4" w:space="0" w:color="auto"/>
              <w:bottom w:val="single" w:sz="4" w:space="0" w:color="auto"/>
            </w:tcBorders>
          </w:tcPr>
          <w:p w14:paraId="4A2019A1"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(1) Základní kurzy a doplňující školení provádějí vzdělávací zařízení pověřená k této činnosti ministerstvem. Vzdělávací zařízení poskytují Ústavu následující údaje o vydaných osvědčeních v elektronické podobě </w:t>
            </w:r>
          </w:p>
          <w:p w14:paraId="4C842235"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a) název vzdělávacího zařízení, které provádělo základní kurz k osvědčení prvního stupně,</w:t>
            </w:r>
          </w:p>
          <w:p w14:paraId="04213A9A"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b) název vzdělávacího zařízení, které provádělo kurz osvědčení prvního stupně,</w:t>
            </w:r>
          </w:p>
          <w:p w14:paraId="09D1D647"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c) datum vydání osvědčení prvního stupně,</w:t>
            </w:r>
          </w:p>
          <w:p w14:paraId="52161B56"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d) jméno, popřípadě jména, příjmení, místo trvalého pobytu nebo bydliště a datum a místo narození osoby, které bylo osvědčení prvního stupně vydáno.</w:t>
            </w:r>
          </w:p>
          <w:p w14:paraId="35239F44" w14:textId="77777777" w:rsidR="00D90500" w:rsidRPr="00D604E9" w:rsidRDefault="00D90500" w:rsidP="00D90500">
            <w:pPr>
              <w:widowControl w:val="0"/>
              <w:tabs>
                <w:tab w:val="left" w:pos="851"/>
              </w:tabs>
              <w:jc w:val="both"/>
              <w:rPr>
                <w:rFonts w:ascii="Arial" w:eastAsia="Times New Roman" w:hAnsi="Arial" w:cs="Arial"/>
                <w:sz w:val="18"/>
              </w:rPr>
            </w:pPr>
          </w:p>
          <w:p w14:paraId="32A1B232" w14:textId="31A9BA44"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(2) K poskytování odborných rostlinolékařských znalostí v rámci základních kurzů, doplňujících školení a kurzů pořádaných zaměstnavatelem, týkajících se rostlinolékařské péče, je oprávněna pouze fyzická osoba, která splňuje podmínky odborné kvalifikace stanovené </w:t>
            </w:r>
            <w:r w:rsidR="00DC448E">
              <w:rPr>
                <w:rFonts w:ascii="Arial" w:eastAsia="Times New Roman" w:hAnsi="Arial" w:cs="Arial"/>
                <w:sz w:val="18"/>
              </w:rPr>
              <w:t>v § 85 odst. 1</w:t>
            </w:r>
            <w:r w:rsidRPr="00D604E9">
              <w:rPr>
                <w:rFonts w:ascii="Arial" w:eastAsia="Times New Roman" w:hAnsi="Arial" w:cs="Arial"/>
                <w:sz w:val="18"/>
              </w:rPr>
              <w:t xml:space="preserve"> (dále jen „odborný školitel“). K poskytování znalostí týkajících se ochrany zdraví lidí jsou oprávněny pouze fyzické osob</w:t>
            </w:r>
            <w:r w:rsidRPr="00D90500">
              <w:rPr>
                <w:rFonts w:ascii="Arial" w:eastAsia="Times New Roman" w:hAnsi="Arial" w:cs="Arial"/>
                <w:sz w:val="18"/>
              </w:rPr>
              <w:t>y,</w:t>
            </w:r>
            <w:r>
              <w:rPr>
                <w:rFonts w:ascii="Arial" w:eastAsia="Times New Roman" w:hAnsi="Arial" w:cs="Arial"/>
                <w:sz w:val="18"/>
              </w:rPr>
              <w:t xml:space="preserve"> </w:t>
            </w:r>
            <w:r w:rsidRPr="00D90500">
              <w:rPr>
                <w:rFonts w:ascii="Arial" w:eastAsia="Times New Roman" w:hAnsi="Arial" w:cs="Arial"/>
                <w:sz w:val="18"/>
              </w:rPr>
              <w:t>pověřené Ministerstvem zdravotnictví</w:t>
            </w:r>
            <w:r w:rsidRPr="00D604E9">
              <w:rPr>
                <w:rFonts w:ascii="Arial" w:eastAsia="Times New Roman" w:hAnsi="Arial" w:cs="Arial"/>
                <w:sz w:val="18"/>
              </w:rPr>
              <w:t>.</w:t>
            </w:r>
          </w:p>
          <w:p w14:paraId="003DEE60" w14:textId="77777777" w:rsidR="00D90500" w:rsidRPr="00D604E9" w:rsidRDefault="00D90500" w:rsidP="00D90500">
            <w:pPr>
              <w:widowControl w:val="0"/>
              <w:tabs>
                <w:tab w:val="left" w:pos="851"/>
              </w:tabs>
              <w:jc w:val="both"/>
              <w:rPr>
                <w:rFonts w:ascii="Arial" w:eastAsia="Times New Roman" w:hAnsi="Arial" w:cs="Arial"/>
                <w:sz w:val="18"/>
              </w:rPr>
            </w:pPr>
          </w:p>
          <w:p w14:paraId="62EE93EB"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(3) Ministerstvo rozhodne o pověření vzdělávacího zařízení, jestliže vzdělávací zařízení spolu se žádostí předloží dokumenty, které prokazují, že </w:t>
            </w:r>
          </w:p>
          <w:p w14:paraId="75AD7D4E" w14:textId="77777777"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lastRenderedPageBreak/>
              <w:t xml:space="preserve"> </w:t>
            </w:r>
          </w:p>
          <w:p w14:paraId="1BAD06E2" w14:textId="38917949" w:rsidR="00D90500" w:rsidRPr="00D604E9" w:rsidRDefault="00D90500" w:rsidP="00D90500">
            <w:pPr>
              <w:widowControl w:val="0"/>
              <w:tabs>
                <w:tab w:val="left" w:pos="851"/>
              </w:tabs>
              <w:jc w:val="both"/>
              <w:rPr>
                <w:rFonts w:ascii="Arial" w:eastAsia="Times New Roman" w:hAnsi="Arial" w:cs="Arial"/>
                <w:sz w:val="18"/>
              </w:rPr>
            </w:pPr>
            <w:r w:rsidRPr="00D604E9">
              <w:rPr>
                <w:rFonts w:ascii="Arial" w:eastAsia="Times New Roman" w:hAnsi="Arial" w:cs="Arial"/>
                <w:sz w:val="18"/>
              </w:rPr>
              <w:t xml:space="preserve">a) vzdělávací zařízení zabezpečí provádění výuky </w:t>
            </w:r>
            <w:r w:rsidRPr="00DC448E">
              <w:rPr>
                <w:rFonts w:ascii="Arial" w:eastAsia="Times New Roman" w:hAnsi="Arial" w:cs="Arial"/>
                <w:sz w:val="18"/>
              </w:rPr>
              <w:t>odborným školitelem a fyzickou osobou, pověřenou</w:t>
            </w:r>
            <w:r w:rsidR="00266B03" w:rsidRPr="00DC448E">
              <w:rPr>
                <w:rFonts w:ascii="Arial" w:eastAsia="Times New Roman" w:hAnsi="Arial" w:cs="Arial"/>
                <w:sz w:val="18"/>
              </w:rPr>
              <w:t xml:space="preserve"> Ministerstvem zdravotnictví,</w:t>
            </w:r>
          </w:p>
          <w:p w14:paraId="57EDD528" w14:textId="77777777" w:rsidR="00D90500" w:rsidRPr="00D604E9" w:rsidRDefault="00D90500" w:rsidP="00D90500">
            <w:pPr>
              <w:widowControl w:val="0"/>
              <w:tabs>
                <w:tab w:val="left" w:pos="851"/>
              </w:tabs>
              <w:jc w:val="both"/>
              <w:rPr>
                <w:rFonts w:ascii="Arial" w:eastAsia="Times New Roman" w:hAnsi="Arial" w:cs="Arial"/>
                <w:sz w:val="18"/>
              </w:rPr>
            </w:pPr>
          </w:p>
        </w:tc>
        <w:tc>
          <w:tcPr>
            <w:tcW w:w="1663" w:type="dxa"/>
            <w:tcBorders>
              <w:top w:val="single" w:sz="4" w:space="0" w:color="auto"/>
              <w:bottom w:val="single" w:sz="4" w:space="0" w:color="auto"/>
            </w:tcBorders>
          </w:tcPr>
          <w:p w14:paraId="5A173D31" w14:textId="10AD961A" w:rsidR="00D90500" w:rsidRPr="00077AA5" w:rsidRDefault="00D90500" w:rsidP="00D90500">
            <w:pPr>
              <w:rPr>
                <w:rFonts w:ascii="Arial" w:hAnsi="Arial" w:cs="Arial"/>
                <w:i/>
                <w:sz w:val="18"/>
              </w:rPr>
            </w:pPr>
            <w:r w:rsidRPr="00077AA5">
              <w:rPr>
                <w:rFonts w:ascii="Arial" w:hAnsi="Arial" w:cs="Arial"/>
                <w:sz w:val="18"/>
              </w:rPr>
              <w:lastRenderedPageBreak/>
              <w:t>32009L0128</w:t>
            </w:r>
          </w:p>
        </w:tc>
        <w:tc>
          <w:tcPr>
            <w:tcW w:w="1309" w:type="dxa"/>
            <w:tcBorders>
              <w:top w:val="single" w:sz="4" w:space="0" w:color="auto"/>
              <w:bottom w:val="single" w:sz="4" w:space="0" w:color="auto"/>
            </w:tcBorders>
          </w:tcPr>
          <w:p w14:paraId="48935C96" w14:textId="0B6144F9" w:rsidR="00D90500" w:rsidRPr="00D90500" w:rsidRDefault="00D90500" w:rsidP="00D90500">
            <w:pPr>
              <w:rPr>
                <w:rFonts w:ascii="Arial" w:eastAsia="Times New Roman" w:hAnsi="Arial" w:cs="Arial"/>
                <w:sz w:val="18"/>
              </w:rPr>
            </w:pPr>
            <w:r w:rsidRPr="00D90500">
              <w:rPr>
                <w:rFonts w:ascii="Arial" w:eastAsia="Times New Roman" w:hAnsi="Arial" w:cs="Arial"/>
                <w:sz w:val="18"/>
              </w:rPr>
              <w:t>Článek 5 odst. 1 a 2</w:t>
            </w:r>
          </w:p>
        </w:tc>
        <w:tc>
          <w:tcPr>
            <w:tcW w:w="4690" w:type="dxa"/>
            <w:tcBorders>
              <w:top w:val="single" w:sz="4" w:space="0" w:color="auto"/>
              <w:bottom w:val="single" w:sz="4" w:space="0" w:color="auto"/>
            </w:tcBorders>
          </w:tcPr>
          <w:p w14:paraId="354C8845" w14:textId="77777777" w:rsidR="00266B03" w:rsidRPr="00266B03" w:rsidRDefault="00266B03" w:rsidP="00266B03">
            <w:pPr>
              <w:rPr>
                <w:rFonts w:ascii="Arial" w:eastAsia="Times New Roman" w:hAnsi="Arial" w:cs="Arial"/>
                <w:sz w:val="18"/>
              </w:rPr>
            </w:pPr>
            <w:r w:rsidRPr="00266B03">
              <w:rPr>
                <w:rFonts w:ascii="Arial" w:eastAsia="Times New Roman" w:hAnsi="Arial" w:cs="Arial"/>
                <w:sz w:val="18"/>
              </w:rPr>
              <w:t>Odborná příprava</w:t>
            </w:r>
          </w:p>
          <w:p w14:paraId="54149801" w14:textId="77777777" w:rsidR="00266B03" w:rsidRPr="00266B03" w:rsidRDefault="00266B03" w:rsidP="00266B03">
            <w:pPr>
              <w:rPr>
                <w:rFonts w:ascii="Arial" w:eastAsia="Times New Roman" w:hAnsi="Arial" w:cs="Arial"/>
                <w:sz w:val="18"/>
              </w:rPr>
            </w:pPr>
            <w:r w:rsidRPr="00266B03">
              <w:rPr>
                <w:rFonts w:ascii="Arial" w:eastAsia="Times New Roman" w:hAnsi="Arial" w:cs="Arial"/>
                <w:sz w:val="18"/>
              </w:rPr>
              <w:t>1.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14:paraId="35184F82" w14:textId="77777777" w:rsidR="00266B03" w:rsidRPr="00266B03" w:rsidRDefault="00266B03" w:rsidP="00266B03">
            <w:pPr>
              <w:rPr>
                <w:rFonts w:ascii="Arial" w:eastAsia="Times New Roman" w:hAnsi="Arial" w:cs="Arial"/>
                <w:sz w:val="18"/>
              </w:rPr>
            </w:pPr>
          </w:p>
          <w:p w14:paraId="00AEEC59" w14:textId="77777777" w:rsidR="00266B03" w:rsidRPr="00266B03" w:rsidRDefault="00266B03" w:rsidP="00266B03">
            <w:pPr>
              <w:rPr>
                <w:rFonts w:ascii="Arial" w:eastAsia="Times New Roman" w:hAnsi="Arial" w:cs="Arial"/>
                <w:sz w:val="18"/>
              </w:rPr>
            </w:pPr>
            <w:r w:rsidRPr="00266B03">
              <w:rPr>
                <w:rFonts w:ascii="Arial" w:eastAsia="Times New Roman" w:hAnsi="Arial" w:cs="Arial"/>
                <w:sz w:val="18"/>
              </w:rPr>
              <w:t>Odborná příprava je uspořádána tak, aby bylo zajištěno, že tito uživatelé, distributoři a poradci získají dostatečné znalosti o tématech uvedených v příloze I, a to s přihlédnutím k jejich rozdílným úlohám a povinnostem.</w:t>
            </w:r>
          </w:p>
          <w:p w14:paraId="51ADB5B3" w14:textId="77777777" w:rsidR="00266B03" w:rsidRPr="00266B03" w:rsidRDefault="00266B03" w:rsidP="00266B03">
            <w:pPr>
              <w:rPr>
                <w:rFonts w:ascii="Arial" w:eastAsia="Times New Roman" w:hAnsi="Arial" w:cs="Arial"/>
                <w:sz w:val="18"/>
              </w:rPr>
            </w:pPr>
          </w:p>
          <w:p w14:paraId="102063AE" w14:textId="77777777" w:rsidR="00266B03" w:rsidRPr="00266B03" w:rsidRDefault="00266B03" w:rsidP="00266B03">
            <w:pPr>
              <w:rPr>
                <w:rFonts w:ascii="Arial" w:eastAsia="Times New Roman" w:hAnsi="Arial" w:cs="Arial"/>
                <w:sz w:val="18"/>
              </w:rPr>
            </w:pPr>
            <w:r w:rsidRPr="00266B03">
              <w:rPr>
                <w:rFonts w:ascii="Arial" w:eastAsia="Times New Roman" w:hAnsi="Arial" w:cs="Arial"/>
                <w:sz w:val="18"/>
              </w:rPr>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 způsobem.</w:t>
            </w:r>
          </w:p>
          <w:p w14:paraId="459CCC5F" w14:textId="77777777" w:rsidR="00266B03" w:rsidRPr="00266B03" w:rsidRDefault="00266B03" w:rsidP="00266B03">
            <w:pPr>
              <w:rPr>
                <w:rFonts w:ascii="Arial" w:eastAsia="Times New Roman" w:hAnsi="Arial" w:cs="Arial"/>
                <w:sz w:val="18"/>
              </w:rPr>
            </w:pPr>
          </w:p>
          <w:p w14:paraId="5853D3E3" w14:textId="2B594143" w:rsidR="00D90500" w:rsidRPr="00D604E9" w:rsidRDefault="00266B03" w:rsidP="00266B03">
            <w:pPr>
              <w:rPr>
                <w:rFonts w:ascii="Arial" w:eastAsia="Times New Roman" w:hAnsi="Arial" w:cs="Arial"/>
                <w:i/>
                <w:sz w:val="18"/>
              </w:rPr>
            </w:pPr>
            <w:r w:rsidRPr="00266B03">
              <w:rPr>
                <w:rFonts w:ascii="Arial" w:eastAsia="Times New Roman" w:hAnsi="Arial" w:cs="Arial"/>
                <w:sz w:val="18"/>
              </w:rPr>
              <w:t>Systémy osvědčování zahrnují podmínky a postupy týkající se udělení, obnovy a zrušení osvědčení</w:t>
            </w:r>
          </w:p>
        </w:tc>
      </w:tr>
      <w:tr w:rsidR="00AD542C" w:rsidRPr="00D604E9" w14:paraId="521A3962" w14:textId="77777777" w:rsidTr="00E31C85">
        <w:tc>
          <w:tcPr>
            <w:tcW w:w="1368" w:type="dxa"/>
            <w:tcBorders>
              <w:top w:val="single" w:sz="4" w:space="0" w:color="auto"/>
              <w:bottom w:val="single" w:sz="4" w:space="0" w:color="auto"/>
            </w:tcBorders>
          </w:tcPr>
          <w:p w14:paraId="59DC331A" w14:textId="77777777" w:rsidR="00E31C85" w:rsidRPr="00E31C85" w:rsidRDefault="00E31C85" w:rsidP="00E31C85">
            <w:pPr>
              <w:rPr>
                <w:rFonts w:ascii="Arial" w:hAnsi="Arial" w:cs="Arial"/>
                <w:sz w:val="18"/>
              </w:rPr>
            </w:pPr>
            <w:r w:rsidRPr="00E31C85">
              <w:rPr>
                <w:rFonts w:ascii="Arial" w:hAnsi="Arial" w:cs="Arial"/>
                <w:sz w:val="18"/>
              </w:rPr>
              <w:lastRenderedPageBreak/>
              <w:t>Část I Čl. I</w:t>
            </w:r>
          </w:p>
          <w:p w14:paraId="41632772" w14:textId="05C48937" w:rsidR="00E31C85" w:rsidRDefault="00E31C85" w:rsidP="00E31C85">
            <w:pPr>
              <w:rPr>
                <w:rFonts w:ascii="Arial" w:hAnsi="Arial" w:cs="Arial"/>
                <w:sz w:val="18"/>
              </w:rPr>
            </w:pPr>
            <w:r w:rsidRPr="00E31C85">
              <w:rPr>
                <w:rFonts w:ascii="Arial" w:hAnsi="Arial" w:cs="Arial"/>
                <w:sz w:val="18"/>
              </w:rPr>
              <w:t>Bod</w:t>
            </w:r>
            <w:r>
              <w:rPr>
                <w:rFonts w:ascii="Arial" w:hAnsi="Arial" w:cs="Arial"/>
                <w:sz w:val="18"/>
              </w:rPr>
              <w:t xml:space="preserve"> 13</w:t>
            </w:r>
            <w:r w:rsidR="00DC448E">
              <w:rPr>
                <w:rFonts w:ascii="Arial" w:hAnsi="Arial" w:cs="Arial"/>
                <w:sz w:val="18"/>
              </w:rPr>
              <w:t>2</w:t>
            </w:r>
            <w:r>
              <w:rPr>
                <w:rFonts w:ascii="Arial" w:hAnsi="Arial" w:cs="Arial"/>
                <w:sz w:val="18"/>
              </w:rPr>
              <w:t xml:space="preserve"> a 13</w:t>
            </w:r>
            <w:r w:rsidR="00DC448E">
              <w:rPr>
                <w:rFonts w:ascii="Arial" w:hAnsi="Arial" w:cs="Arial"/>
                <w:sz w:val="18"/>
              </w:rPr>
              <w:t>3</w:t>
            </w:r>
          </w:p>
          <w:p w14:paraId="1ACA4614" w14:textId="77777777" w:rsidR="00AD542C" w:rsidRPr="00D604E9" w:rsidRDefault="00A80C8C" w:rsidP="00AD542C">
            <w:pPr>
              <w:rPr>
                <w:rFonts w:ascii="Arial" w:hAnsi="Arial" w:cs="Arial"/>
                <w:sz w:val="18"/>
              </w:rPr>
            </w:pPr>
            <w:r w:rsidRPr="00D604E9">
              <w:rPr>
                <w:rFonts w:ascii="Arial" w:hAnsi="Arial" w:cs="Arial"/>
                <w:sz w:val="18"/>
              </w:rPr>
              <w:t>§ 86b</w:t>
            </w:r>
            <w:r w:rsidR="00B2620F" w:rsidRPr="00D604E9">
              <w:rPr>
                <w:rFonts w:ascii="Arial" w:hAnsi="Arial" w:cs="Arial"/>
                <w:sz w:val="18"/>
              </w:rPr>
              <w:t xml:space="preserve"> odst. 1 písm. a) a odst. 3</w:t>
            </w:r>
          </w:p>
        </w:tc>
        <w:tc>
          <w:tcPr>
            <w:tcW w:w="4964" w:type="dxa"/>
            <w:tcBorders>
              <w:top w:val="single" w:sz="4" w:space="0" w:color="auto"/>
              <w:bottom w:val="single" w:sz="4" w:space="0" w:color="auto"/>
            </w:tcBorders>
          </w:tcPr>
          <w:p w14:paraId="5CEF2A2E"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(1) Ústav </w:t>
            </w:r>
          </w:p>
          <w:p w14:paraId="5E321A66" w14:textId="77777777" w:rsidR="00B2620F" w:rsidRPr="00D604E9" w:rsidRDefault="00B2620F" w:rsidP="00B2620F">
            <w:pPr>
              <w:widowControl w:val="0"/>
              <w:ind w:left="34"/>
              <w:jc w:val="both"/>
              <w:rPr>
                <w:rFonts w:ascii="Arial" w:eastAsia="Times New Roman" w:hAnsi="Arial" w:cs="Arial"/>
                <w:sz w:val="18"/>
              </w:rPr>
            </w:pPr>
          </w:p>
          <w:p w14:paraId="432BA647" w14:textId="78DC94E0" w:rsidR="00AD542C"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a) zajišťuje po dohodě s místně příslušnými orgány ochrany veřejného zdraví</w:t>
            </w:r>
            <w:r w:rsidR="00E31C85">
              <w:rPr>
                <w:rFonts w:ascii="Arial" w:eastAsia="Times New Roman" w:hAnsi="Arial" w:cs="Arial"/>
                <w:sz w:val="18"/>
              </w:rPr>
              <w:t xml:space="preserve"> </w:t>
            </w:r>
            <w:r w:rsidRPr="00E31C85">
              <w:rPr>
                <w:rFonts w:ascii="Arial" w:eastAsia="Times New Roman" w:hAnsi="Arial" w:cs="Arial"/>
                <w:sz w:val="18"/>
                <w:vertAlign w:val="superscript"/>
              </w:rPr>
              <w:t>23a)</w:t>
            </w:r>
            <w:r w:rsidRPr="00D604E9">
              <w:rPr>
                <w:rFonts w:ascii="Arial" w:eastAsia="Times New Roman" w:hAnsi="Arial" w:cs="Arial"/>
                <w:sz w:val="18"/>
              </w:rPr>
              <w:t xml:space="preserve"> konání zkoušek stanovených pro získání osvědčení druhého a třetího stupně a vyhlašuje termíny pro jejich konání, a to nejméně </w:t>
            </w:r>
            <w:r w:rsidRPr="00DC448E">
              <w:rPr>
                <w:rFonts w:ascii="Arial" w:eastAsia="Times New Roman" w:hAnsi="Arial" w:cs="Arial"/>
                <w:sz w:val="18"/>
              </w:rPr>
              <w:t>6 měsíců</w:t>
            </w:r>
            <w:r w:rsidRPr="00D604E9">
              <w:rPr>
                <w:rFonts w:ascii="Arial" w:eastAsia="Times New Roman" w:hAnsi="Arial" w:cs="Arial"/>
                <w:sz w:val="18"/>
              </w:rPr>
              <w:t xml:space="preserve"> přede dnem jejich konání</w:t>
            </w:r>
          </w:p>
          <w:p w14:paraId="7C96C8DB" w14:textId="77777777" w:rsidR="00B2620F" w:rsidRPr="00D604E9" w:rsidRDefault="00B2620F" w:rsidP="00B2620F">
            <w:pPr>
              <w:widowControl w:val="0"/>
              <w:ind w:left="34"/>
              <w:jc w:val="both"/>
              <w:rPr>
                <w:rFonts w:ascii="Arial" w:eastAsia="Times New Roman" w:hAnsi="Arial" w:cs="Arial"/>
                <w:sz w:val="18"/>
              </w:rPr>
            </w:pPr>
          </w:p>
          <w:p w14:paraId="3FA47C4F"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(3) Prováděcí právní předpis stanoví </w:t>
            </w:r>
          </w:p>
          <w:p w14:paraId="2441BB31"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 </w:t>
            </w:r>
          </w:p>
          <w:p w14:paraId="08B70E23"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a) obsah a rozsah základního kurzu pro vydání osvědčení prvního stupně a doplňujícího školení pro vydání nového osvědčení prvního stupně a náležitosti osvědčení prvního stupně, </w:t>
            </w:r>
          </w:p>
          <w:p w14:paraId="71A60531" w14:textId="77777777" w:rsidR="00B2620F" w:rsidRPr="00D604E9" w:rsidRDefault="00B2620F" w:rsidP="00B2620F">
            <w:pPr>
              <w:widowControl w:val="0"/>
              <w:ind w:left="34"/>
              <w:jc w:val="both"/>
              <w:rPr>
                <w:rFonts w:ascii="Arial" w:eastAsia="Times New Roman" w:hAnsi="Arial" w:cs="Arial"/>
                <w:sz w:val="18"/>
              </w:rPr>
            </w:pPr>
          </w:p>
          <w:p w14:paraId="092216A6"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b) obory učňovského, středoškolského nebo vysokoškolského odborného vzdělávání, po jejichž absolvování se osoba po dobu 3 let považuje za držitele osvědčení prvního stupně, </w:t>
            </w:r>
          </w:p>
          <w:p w14:paraId="7BCB9CDE" w14:textId="77777777" w:rsidR="00B2620F" w:rsidRPr="00D604E9" w:rsidRDefault="00B2620F" w:rsidP="00B2620F">
            <w:pPr>
              <w:widowControl w:val="0"/>
              <w:ind w:left="34"/>
              <w:jc w:val="both"/>
              <w:rPr>
                <w:rFonts w:ascii="Arial" w:eastAsia="Times New Roman" w:hAnsi="Arial" w:cs="Arial"/>
                <w:sz w:val="18"/>
              </w:rPr>
            </w:pPr>
          </w:p>
          <w:p w14:paraId="4D4DE430"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c) obsah a rozsah základního kurzu a doplňujícího školení pro vydání a prodloužení platnosti osvědčení druhého stupně, rozsah a způsob provedení zkoušky a náležitosti svědčení druhého stupně a obsah, rozsah a způsob zveřejnění odborného školení, na základě jehož absolvování lze prodloužit platnost osvědčení druhého stupně, </w:t>
            </w:r>
          </w:p>
          <w:p w14:paraId="4037E2E0" w14:textId="77777777"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 xml:space="preserve"> </w:t>
            </w:r>
          </w:p>
          <w:p w14:paraId="3B077242" w14:textId="5E219FC2"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d) obsah a rozsah základního kurzu, rozsah a způsob provedení zkoušky pro vydání osvědčení třetího stupně, obsah a rozsah doplňujícího školení a rozsah a způsob provedení zkoušky pro prodloužení platnosti osvědčení třetího stupně a náležitosti osvědčení třetího stupně</w:t>
            </w:r>
            <w:r w:rsidR="00DC448E">
              <w:rPr>
                <w:rFonts w:ascii="Arial" w:eastAsia="Times New Roman" w:hAnsi="Arial" w:cs="Arial"/>
                <w:sz w:val="18"/>
              </w:rPr>
              <w:t xml:space="preserve"> a</w:t>
            </w:r>
            <w:r w:rsidRPr="00D604E9">
              <w:rPr>
                <w:rFonts w:ascii="Arial" w:eastAsia="Times New Roman" w:hAnsi="Arial" w:cs="Arial"/>
                <w:sz w:val="18"/>
              </w:rPr>
              <w:t xml:space="preserve"> </w:t>
            </w:r>
          </w:p>
          <w:p w14:paraId="27B72160" w14:textId="77777777" w:rsidR="00B2620F" w:rsidRPr="00D604E9" w:rsidRDefault="00B2620F" w:rsidP="00B2620F">
            <w:pPr>
              <w:widowControl w:val="0"/>
              <w:ind w:left="34"/>
              <w:jc w:val="both"/>
              <w:rPr>
                <w:rFonts w:ascii="Arial" w:eastAsia="Times New Roman" w:hAnsi="Arial" w:cs="Arial"/>
                <w:sz w:val="18"/>
              </w:rPr>
            </w:pPr>
          </w:p>
          <w:p w14:paraId="378819B8" w14:textId="299DE678" w:rsidR="00B2620F" w:rsidRPr="00D604E9" w:rsidRDefault="00B2620F" w:rsidP="00B2620F">
            <w:pPr>
              <w:widowControl w:val="0"/>
              <w:ind w:left="34"/>
              <w:jc w:val="both"/>
              <w:rPr>
                <w:rFonts w:ascii="Arial" w:eastAsia="Times New Roman" w:hAnsi="Arial" w:cs="Arial"/>
                <w:sz w:val="18"/>
              </w:rPr>
            </w:pPr>
            <w:r w:rsidRPr="00D604E9">
              <w:rPr>
                <w:rFonts w:ascii="Arial" w:eastAsia="Times New Roman" w:hAnsi="Arial" w:cs="Arial"/>
                <w:sz w:val="18"/>
              </w:rPr>
              <w:t>e) požadavky na technické zabezpečení pro pořádání základních kurzů a doplňujících školení</w:t>
            </w:r>
            <w:r w:rsidR="00DC448E">
              <w:rPr>
                <w:rFonts w:ascii="Arial" w:eastAsia="Times New Roman" w:hAnsi="Arial" w:cs="Arial"/>
                <w:sz w:val="18"/>
              </w:rPr>
              <w:t>.</w:t>
            </w:r>
          </w:p>
          <w:p w14:paraId="5F6AB789" w14:textId="1C0FE23B" w:rsidR="00E31C85" w:rsidRDefault="00E31C85" w:rsidP="00B2620F">
            <w:pPr>
              <w:widowControl w:val="0"/>
              <w:ind w:left="34"/>
              <w:jc w:val="both"/>
              <w:rPr>
                <w:rFonts w:ascii="Arial" w:eastAsia="Times New Roman" w:hAnsi="Arial" w:cs="Arial"/>
                <w:sz w:val="18"/>
              </w:rPr>
            </w:pPr>
            <w:r>
              <w:rPr>
                <w:rFonts w:ascii="Arial" w:eastAsia="Times New Roman" w:hAnsi="Arial" w:cs="Arial"/>
                <w:sz w:val="18"/>
              </w:rPr>
              <w:t>---------------</w:t>
            </w:r>
          </w:p>
          <w:p w14:paraId="357C593F" w14:textId="55AC1D6A" w:rsidR="00E31C85" w:rsidRPr="00E31C85" w:rsidRDefault="00E31C85" w:rsidP="00B2620F">
            <w:pPr>
              <w:widowControl w:val="0"/>
              <w:ind w:left="34"/>
              <w:jc w:val="both"/>
              <w:rPr>
                <w:rFonts w:ascii="Arial" w:eastAsia="Times New Roman" w:hAnsi="Arial" w:cs="Arial"/>
                <w:sz w:val="16"/>
                <w:szCs w:val="16"/>
              </w:rPr>
            </w:pPr>
            <w:r w:rsidRPr="00E31C85">
              <w:rPr>
                <w:rFonts w:ascii="Arial" w:hAnsi="Arial" w:cs="Arial"/>
                <w:sz w:val="16"/>
                <w:szCs w:val="16"/>
              </w:rPr>
              <w:t xml:space="preserve">23a) Zákon č. 258/2000 Sb., o ochraně veřejného zdraví a o </w:t>
            </w:r>
            <w:r w:rsidRPr="00E31C85">
              <w:rPr>
                <w:rFonts w:ascii="Arial" w:hAnsi="Arial" w:cs="Arial"/>
                <w:sz w:val="16"/>
                <w:szCs w:val="16"/>
              </w:rPr>
              <w:lastRenderedPageBreak/>
              <w:t>změně některých souvisejících zákonů, ve znění pozdějších předpisů</w:t>
            </w:r>
          </w:p>
        </w:tc>
        <w:tc>
          <w:tcPr>
            <w:tcW w:w="1663" w:type="dxa"/>
            <w:tcBorders>
              <w:top w:val="single" w:sz="4" w:space="0" w:color="auto"/>
              <w:bottom w:val="single" w:sz="4" w:space="0" w:color="auto"/>
            </w:tcBorders>
          </w:tcPr>
          <w:p w14:paraId="7E788DBD" w14:textId="6C76DCF2" w:rsidR="00AD542C" w:rsidRPr="00E31C85" w:rsidRDefault="00E31C85" w:rsidP="00AD542C">
            <w:pPr>
              <w:rPr>
                <w:rFonts w:ascii="Arial" w:hAnsi="Arial" w:cs="Arial"/>
                <w:sz w:val="18"/>
              </w:rPr>
            </w:pPr>
            <w:r w:rsidRPr="00E31C85">
              <w:rPr>
                <w:rFonts w:ascii="Arial" w:hAnsi="Arial" w:cs="Arial"/>
                <w:sz w:val="18"/>
              </w:rPr>
              <w:lastRenderedPageBreak/>
              <w:t>32009L0128</w:t>
            </w:r>
          </w:p>
        </w:tc>
        <w:tc>
          <w:tcPr>
            <w:tcW w:w="1309" w:type="dxa"/>
            <w:tcBorders>
              <w:top w:val="single" w:sz="4" w:space="0" w:color="auto"/>
              <w:bottom w:val="single" w:sz="4" w:space="0" w:color="auto"/>
            </w:tcBorders>
          </w:tcPr>
          <w:p w14:paraId="0AFEA988" w14:textId="77777777" w:rsidR="00AD542C" w:rsidRDefault="00E31C85" w:rsidP="00AD542C">
            <w:pPr>
              <w:rPr>
                <w:rFonts w:ascii="Arial" w:eastAsia="Times New Roman" w:hAnsi="Arial" w:cs="Arial"/>
                <w:sz w:val="18"/>
              </w:rPr>
            </w:pPr>
            <w:r w:rsidRPr="00E31C85">
              <w:rPr>
                <w:rFonts w:ascii="Arial" w:eastAsia="Times New Roman" w:hAnsi="Arial" w:cs="Arial"/>
                <w:sz w:val="18"/>
              </w:rPr>
              <w:t>Článek 5 odst. 1 a 2</w:t>
            </w:r>
          </w:p>
          <w:p w14:paraId="71E29347" w14:textId="66BA7E13" w:rsidR="00D2701D" w:rsidRPr="00E31C85" w:rsidRDefault="00D2701D" w:rsidP="00AD542C">
            <w:pPr>
              <w:rPr>
                <w:rFonts w:ascii="Arial" w:eastAsia="Times New Roman" w:hAnsi="Arial" w:cs="Arial"/>
                <w:sz w:val="18"/>
              </w:rPr>
            </w:pPr>
            <w:r>
              <w:rPr>
                <w:rFonts w:ascii="Arial" w:eastAsia="Times New Roman" w:hAnsi="Arial" w:cs="Arial"/>
                <w:sz w:val="18"/>
              </w:rPr>
              <w:t>Příloha I</w:t>
            </w:r>
          </w:p>
        </w:tc>
        <w:tc>
          <w:tcPr>
            <w:tcW w:w="4690" w:type="dxa"/>
            <w:tcBorders>
              <w:top w:val="single" w:sz="4" w:space="0" w:color="auto"/>
              <w:bottom w:val="single" w:sz="4" w:space="0" w:color="auto"/>
            </w:tcBorders>
          </w:tcPr>
          <w:p w14:paraId="627C17D0" w14:textId="0E0497F8" w:rsidR="00D2701D" w:rsidRPr="00D2701D" w:rsidRDefault="00D2701D" w:rsidP="00D2701D">
            <w:pPr>
              <w:rPr>
                <w:rFonts w:ascii="Arial" w:hAnsi="Arial" w:cs="Arial"/>
                <w:sz w:val="18"/>
              </w:rPr>
            </w:pPr>
            <w:r w:rsidRPr="00D2701D">
              <w:rPr>
                <w:rFonts w:ascii="Arial" w:hAnsi="Arial" w:cs="Arial"/>
                <w:sz w:val="18"/>
              </w:rPr>
              <w:t>Odborná příprava</w:t>
            </w:r>
          </w:p>
          <w:p w14:paraId="4DAA784E" w14:textId="77777777" w:rsidR="00D2701D" w:rsidRPr="00D2701D" w:rsidRDefault="00D2701D" w:rsidP="00D2701D">
            <w:pPr>
              <w:rPr>
                <w:rFonts w:ascii="Arial" w:hAnsi="Arial" w:cs="Arial"/>
                <w:sz w:val="18"/>
              </w:rPr>
            </w:pPr>
            <w:r w:rsidRPr="00D2701D">
              <w:rPr>
                <w:rFonts w:ascii="Arial" w:hAnsi="Arial" w:cs="Arial"/>
                <w:sz w:val="18"/>
              </w:rPr>
              <w:t>1. Členské státy zajistí, aby všichni profesionální uživatelé, distributoři a poradci měli přístup k náležité odborné přípravě poskytované subjekty, jež byly určeny příslušnými orgány. Tu tvoří jak základní, tak doplňující odborná příprava zaměřená na získání a případnou aktualizaci znalostí.</w:t>
            </w:r>
          </w:p>
          <w:p w14:paraId="1FD617D6" w14:textId="77777777" w:rsidR="00D2701D" w:rsidRPr="00D2701D" w:rsidRDefault="00D2701D" w:rsidP="00D2701D">
            <w:pPr>
              <w:rPr>
                <w:rFonts w:ascii="Arial" w:hAnsi="Arial" w:cs="Arial"/>
                <w:sz w:val="18"/>
              </w:rPr>
            </w:pPr>
          </w:p>
          <w:p w14:paraId="735D3BDD" w14:textId="77777777" w:rsidR="00D2701D" w:rsidRPr="00D2701D" w:rsidRDefault="00D2701D" w:rsidP="00D2701D">
            <w:pPr>
              <w:rPr>
                <w:rFonts w:ascii="Arial" w:hAnsi="Arial" w:cs="Arial"/>
                <w:sz w:val="18"/>
              </w:rPr>
            </w:pPr>
            <w:r w:rsidRPr="00D2701D">
              <w:rPr>
                <w:rFonts w:ascii="Arial" w:hAnsi="Arial" w:cs="Arial"/>
                <w:sz w:val="18"/>
              </w:rPr>
              <w:t>Odborná příprava je uspořádána tak, aby bylo zajištěno, že tito uživatelé, distributoři a poradci získají dostatečné znalosti o tématech uvedených v příloze I, a to s přihlédnutím k jejich rozdílným úlohám a povinnostem.</w:t>
            </w:r>
          </w:p>
          <w:p w14:paraId="5ACE864B" w14:textId="77777777" w:rsidR="00D2701D" w:rsidRPr="00D2701D" w:rsidRDefault="00D2701D" w:rsidP="00D2701D">
            <w:pPr>
              <w:rPr>
                <w:rFonts w:ascii="Arial" w:hAnsi="Arial" w:cs="Arial"/>
                <w:sz w:val="18"/>
              </w:rPr>
            </w:pPr>
          </w:p>
          <w:p w14:paraId="4002D293" w14:textId="77777777" w:rsidR="00D2701D" w:rsidRPr="00D2701D" w:rsidRDefault="00D2701D" w:rsidP="00D2701D">
            <w:pPr>
              <w:rPr>
                <w:rFonts w:ascii="Arial" w:hAnsi="Arial" w:cs="Arial"/>
                <w:sz w:val="18"/>
              </w:rPr>
            </w:pPr>
            <w:r w:rsidRPr="00D2701D">
              <w:rPr>
                <w:rFonts w:ascii="Arial" w:hAnsi="Arial" w:cs="Arial"/>
                <w:sz w:val="18"/>
              </w:rPr>
              <w:t>2. Do 26. listopadu 2013 vytvoří členské státy systémy osvědčování a určí orgány příslušné pro jejich provádění. Tato osvědčení dokládají přinejmenším dostatečné znalosti témat uvedených v příloze I, jež profesionální uživatelé, distributoři a poradci získali absolvováním odborné přípravy nebo jiným způsobem.</w:t>
            </w:r>
          </w:p>
          <w:p w14:paraId="47551763" w14:textId="77777777" w:rsidR="00D2701D" w:rsidRPr="00D2701D" w:rsidRDefault="00D2701D" w:rsidP="00D2701D">
            <w:pPr>
              <w:rPr>
                <w:rFonts w:ascii="Arial" w:hAnsi="Arial" w:cs="Arial"/>
                <w:sz w:val="18"/>
              </w:rPr>
            </w:pPr>
          </w:p>
          <w:p w14:paraId="1C39024E" w14:textId="266EFD78" w:rsidR="00AD542C" w:rsidRPr="00E31C85" w:rsidRDefault="00D2701D" w:rsidP="00D2701D">
            <w:pPr>
              <w:rPr>
                <w:rFonts w:ascii="Arial" w:hAnsi="Arial" w:cs="Arial"/>
                <w:sz w:val="18"/>
              </w:rPr>
            </w:pPr>
            <w:r w:rsidRPr="00D2701D">
              <w:rPr>
                <w:rFonts w:ascii="Arial" w:hAnsi="Arial" w:cs="Arial"/>
                <w:sz w:val="18"/>
              </w:rPr>
              <w:t>Systémy osvědčování zahrnují podmínky a postupy týkající se udělení, obnovy a zrušení osvědčení</w:t>
            </w:r>
          </w:p>
        </w:tc>
      </w:tr>
    </w:tbl>
    <w:p w14:paraId="531856A4" w14:textId="77777777" w:rsidR="002077D1" w:rsidRPr="00D604E9" w:rsidRDefault="002077D1">
      <w:pPr>
        <w:rPr>
          <w:rFonts w:ascii="Arial" w:hAnsi="Arial" w:cs="Arial"/>
          <w:sz w:val="18"/>
        </w:rPr>
      </w:pPr>
    </w:p>
    <w:tbl>
      <w:tblPr>
        <w:tblStyle w:val="Mkatabulky"/>
        <w:tblW w:w="0" w:type="auto"/>
        <w:tblLook w:val="04A0" w:firstRow="1" w:lastRow="0" w:firstColumn="1" w:lastColumn="0" w:noHBand="0" w:noVBand="1"/>
      </w:tblPr>
      <w:tblGrid>
        <w:gridCol w:w="6995"/>
        <w:gridCol w:w="6999"/>
      </w:tblGrid>
      <w:tr w:rsidR="002077D1" w:rsidRPr="00D604E9" w14:paraId="43D0632C" w14:textId="77777777" w:rsidTr="00E31C85">
        <w:tc>
          <w:tcPr>
            <w:tcW w:w="6995" w:type="dxa"/>
          </w:tcPr>
          <w:p w14:paraId="67C0BCF3" w14:textId="77777777" w:rsidR="002077D1" w:rsidRPr="00D604E9" w:rsidRDefault="002077D1">
            <w:pPr>
              <w:rPr>
                <w:rFonts w:ascii="Arial" w:hAnsi="Arial" w:cs="Arial"/>
                <w:sz w:val="18"/>
              </w:rPr>
            </w:pPr>
          </w:p>
          <w:p w14:paraId="681D9B47" w14:textId="77777777" w:rsidR="002077D1" w:rsidRPr="00D604E9" w:rsidRDefault="002077D1">
            <w:pPr>
              <w:rPr>
                <w:rFonts w:ascii="Arial" w:hAnsi="Arial" w:cs="Arial"/>
                <w:sz w:val="18"/>
              </w:rPr>
            </w:pPr>
            <w:r w:rsidRPr="00D604E9">
              <w:rPr>
                <w:rFonts w:ascii="Arial" w:hAnsi="Arial" w:cs="Arial"/>
                <w:sz w:val="18"/>
              </w:rPr>
              <w:t xml:space="preserve">Číslo předpisu EU (kód </w:t>
            </w:r>
            <w:proofErr w:type="spellStart"/>
            <w:r w:rsidRPr="00D604E9">
              <w:rPr>
                <w:rFonts w:ascii="Arial" w:hAnsi="Arial" w:cs="Arial"/>
                <w:sz w:val="18"/>
              </w:rPr>
              <w:t>celex</w:t>
            </w:r>
            <w:proofErr w:type="spellEnd"/>
            <w:r w:rsidRPr="00D604E9">
              <w:rPr>
                <w:rFonts w:ascii="Arial" w:hAnsi="Arial" w:cs="Arial"/>
                <w:sz w:val="18"/>
              </w:rPr>
              <w:t>)</w:t>
            </w:r>
          </w:p>
          <w:p w14:paraId="52DAED4D" w14:textId="77777777" w:rsidR="002077D1" w:rsidRPr="00D604E9" w:rsidRDefault="002077D1">
            <w:pPr>
              <w:rPr>
                <w:rFonts w:ascii="Arial" w:hAnsi="Arial" w:cs="Arial"/>
                <w:sz w:val="18"/>
              </w:rPr>
            </w:pPr>
          </w:p>
        </w:tc>
        <w:tc>
          <w:tcPr>
            <w:tcW w:w="6999" w:type="dxa"/>
          </w:tcPr>
          <w:p w14:paraId="33CE7C23" w14:textId="77777777" w:rsidR="002077D1" w:rsidRPr="00D604E9" w:rsidRDefault="002077D1">
            <w:pPr>
              <w:rPr>
                <w:rFonts w:ascii="Arial" w:hAnsi="Arial" w:cs="Arial"/>
                <w:sz w:val="18"/>
              </w:rPr>
            </w:pPr>
          </w:p>
          <w:p w14:paraId="137D2A67" w14:textId="77777777" w:rsidR="002077D1" w:rsidRPr="00D604E9" w:rsidRDefault="002077D1">
            <w:pPr>
              <w:rPr>
                <w:rFonts w:ascii="Arial" w:hAnsi="Arial" w:cs="Arial"/>
                <w:sz w:val="18"/>
              </w:rPr>
            </w:pPr>
            <w:r w:rsidRPr="00D604E9">
              <w:rPr>
                <w:rFonts w:ascii="Arial" w:hAnsi="Arial" w:cs="Arial"/>
                <w:sz w:val="18"/>
              </w:rPr>
              <w:t>Název předpisu EU</w:t>
            </w:r>
          </w:p>
        </w:tc>
      </w:tr>
      <w:tr w:rsidR="002077D1" w:rsidRPr="00D604E9" w14:paraId="10F5E76A" w14:textId="77777777" w:rsidTr="00E31C85">
        <w:tc>
          <w:tcPr>
            <w:tcW w:w="6995" w:type="dxa"/>
          </w:tcPr>
          <w:p w14:paraId="2C7959D7" w14:textId="77777777" w:rsidR="002077D1" w:rsidRPr="00D604E9" w:rsidRDefault="00D02EC8" w:rsidP="00D02EC8">
            <w:pPr>
              <w:jc w:val="center"/>
              <w:rPr>
                <w:rFonts w:ascii="Arial" w:hAnsi="Arial" w:cs="Arial"/>
                <w:sz w:val="18"/>
              </w:rPr>
            </w:pPr>
            <w:r>
              <w:rPr>
                <w:rFonts w:ascii="Arial" w:hAnsi="Arial" w:cs="Arial"/>
                <w:sz w:val="18"/>
              </w:rPr>
              <w:t>32009L0128</w:t>
            </w:r>
          </w:p>
        </w:tc>
        <w:tc>
          <w:tcPr>
            <w:tcW w:w="6999" w:type="dxa"/>
          </w:tcPr>
          <w:p w14:paraId="46785230" w14:textId="77777777" w:rsidR="002077D1" w:rsidRPr="00D604E9" w:rsidRDefault="003D65E6">
            <w:pPr>
              <w:rPr>
                <w:rFonts w:ascii="Arial" w:hAnsi="Arial" w:cs="Arial"/>
                <w:sz w:val="18"/>
              </w:rPr>
            </w:pPr>
            <w:r w:rsidRPr="00D604E9">
              <w:rPr>
                <w:rFonts w:ascii="Arial" w:eastAsiaTheme="minorHAnsi" w:hAnsi="Arial" w:cs="Arial"/>
                <w:sz w:val="18"/>
                <w:lang w:eastAsia="en-US"/>
              </w:rPr>
              <w:t>Směrnice Evropského parlamentu a Rady 2009/128/ES ze dne 21. října, kterou se stanoví rámec pro činnost Společenství za účelem dosažení udržitelného používání pesticidů</w:t>
            </w:r>
          </w:p>
        </w:tc>
      </w:tr>
      <w:tr w:rsidR="00D02EC8" w:rsidRPr="00D604E9" w14:paraId="7542AF0E" w14:textId="77777777" w:rsidTr="00E31C85">
        <w:tc>
          <w:tcPr>
            <w:tcW w:w="6995" w:type="dxa"/>
          </w:tcPr>
          <w:p w14:paraId="44BB772B" w14:textId="77777777" w:rsidR="00D02EC8" w:rsidRPr="00D604E9" w:rsidRDefault="00D02EC8" w:rsidP="00D02EC8">
            <w:pPr>
              <w:jc w:val="center"/>
              <w:rPr>
                <w:rFonts w:ascii="Arial" w:eastAsiaTheme="minorHAnsi" w:hAnsi="Arial" w:cs="Arial"/>
                <w:sz w:val="18"/>
                <w:lang w:eastAsia="en-US"/>
              </w:rPr>
            </w:pPr>
            <w:r w:rsidRPr="00D02EC8">
              <w:rPr>
                <w:rFonts w:ascii="Arial" w:eastAsiaTheme="minorHAnsi" w:hAnsi="Arial" w:cs="Arial"/>
                <w:sz w:val="18"/>
                <w:lang w:eastAsia="en-US"/>
              </w:rPr>
              <w:t>32014R0652</w:t>
            </w:r>
          </w:p>
        </w:tc>
        <w:tc>
          <w:tcPr>
            <w:tcW w:w="6999" w:type="dxa"/>
          </w:tcPr>
          <w:p w14:paraId="66D78629" w14:textId="77777777" w:rsidR="00D02EC8" w:rsidRPr="00D604E9" w:rsidRDefault="00D02EC8">
            <w:pPr>
              <w:rPr>
                <w:rFonts w:ascii="Arial" w:eastAsiaTheme="minorHAnsi" w:hAnsi="Arial" w:cs="Arial"/>
                <w:sz w:val="18"/>
                <w:lang w:eastAsia="en-US"/>
              </w:rPr>
            </w:pPr>
            <w:r>
              <w:rPr>
                <w:rFonts w:ascii="Arial" w:hAnsi="Arial" w:cs="Arial"/>
                <w:sz w:val="18"/>
              </w:rPr>
              <w:t>N</w:t>
            </w:r>
            <w:r w:rsidRPr="00D02EC8">
              <w:rPr>
                <w:rFonts w:ascii="Arial" w:hAnsi="Arial" w:cs="Arial"/>
                <w:sz w:val="18"/>
              </w:rPr>
              <w:t>ařízení Evropského parlamentu a Rady (EU) č. 652/2014 ze dne 15. května 2014, kterým se stanoví pravidla pro řízení výdajů v oblasti potravinového řetězce, zdraví a dobrých životních podmínek zvířat a zdraví rostlin a rozmnožovacího materiálu rostlin, kterým se mění směrnice Rady 98/56/ES, 2000/29/ES a 2008/90/ES, nařízení Evropského parlamentu a Rady (ES) č. 178/2002, (ES) č. 882/2004 a (ES) č. 396/2005, směrnice Evropského parlamentu a Rady 2009/128/ES a nařízení Evropského parlamentu a Rady (ES) č. 1107/2009 a kterým se zrušují rozhodnutí Rady 66/399/EHS, 76/894/EHS a 2009/470/ES.</w:t>
            </w:r>
          </w:p>
        </w:tc>
      </w:tr>
      <w:tr w:rsidR="002D483A" w:rsidRPr="00D604E9" w14:paraId="46325D50" w14:textId="77777777" w:rsidTr="00E31C85">
        <w:tc>
          <w:tcPr>
            <w:tcW w:w="6995" w:type="dxa"/>
          </w:tcPr>
          <w:p w14:paraId="5608A006" w14:textId="73FE7DF3" w:rsidR="002D483A" w:rsidRPr="00D02EC8" w:rsidRDefault="002D483A" w:rsidP="00D02EC8">
            <w:pPr>
              <w:jc w:val="center"/>
              <w:rPr>
                <w:rFonts w:ascii="Arial" w:eastAsiaTheme="minorHAnsi" w:hAnsi="Arial" w:cs="Arial"/>
                <w:sz w:val="18"/>
                <w:lang w:eastAsia="en-US"/>
              </w:rPr>
            </w:pPr>
            <w:r>
              <w:rPr>
                <w:rFonts w:ascii="Arial" w:eastAsiaTheme="minorHAnsi" w:hAnsi="Arial" w:cs="Arial"/>
                <w:sz w:val="18"/>
                <w:lang w:eastAsia="en-US"/>
              </w:rPr>
              <w:t>32011R0547</w:t>
            </w:r>
          </w:p>
        </w:tc>
        <w:tc>
          <w:tcPr>
            <w:tcW w:w="6999" w:type="dxa"/>
          </w:tcPr>
          <w:p w14:paraId="23EFEBB6" w14:textId="0804FD29" w:rsidR="002D483A" w:rsidRDefault="002D483A">
            <w:pPr>
              <w:rPr>
                <w:rFonts w:ascii="Arial" w:hAnsi="Arial" w:cs="Arial"/>
                <w:sz w:val="18"/>
              </w:rPr>
            </w:pPr>
            <w:r w:rsidRPr="002D483A">
              <w:rPr>
                <w:rFonts w:ascii="Arial" w:hAnsi="Arial" w:cs="Arial"/>
                <w:sz w:val="18"/>
              </w:rPr>
              <w:t>Nařízení Komise (EU) č.</w:t>
            </w:r>
            <w:r>
              <w:rPr>
                <w:rFonts w:ascii="Arial" w:hAnsi="Arial" w:cs="Arial"/>
                <w:sz w:val="18"/>
              </w:rPr>
              <w:t xml:space="preserve"> 547/2011 ze dne 8. června 2011</w:t>
            </w:r>
            <w:r w:rsidRPr="002D483A">
              <w:rPr>
                <w:rFonts w:ascii="Arial" w:hAnsi="Arial" w:cs="Arial"/>
                <w:sz w:val="18"/>
              </w:rPr>
              <w:t>, kterým se provádí nařízení Evropského parlamentu a Rady (ES) č. 1107/2009, pokud jde o požadavky na označování přípravků na ochranu rostlin Text s významem pro EHP</w:t>
            </w:r>
          </w:p>
        </w:tc>
      </w:tr>
      <w:tr w:rsidR="00E31C85" w:rsidRPr="00D604E9" w14:paraId="4D49E109" w14:textId="77777777" w:rsidTr="00E31C85">
        <w:tc>
          <w:tcPr>
            <w:tcW w:w="6995" w:type="dxa"/>
          </w:tcPr>
          <w:p w14:paraId="55B4115B" w14:textId="40607A7E" w:rsidR="00E31C85" w:rsidRDefault="00E31C85" w:rsidP="00E31C85">
            <w:pPr>
              <w:jc w:val="center"/>
              <w:rPr>
                <w:rFonts w:ascii="Arial" w:eastAsiaTheme="minorHAnsi" w:hAnsi="Arial" w:cs="Arial"/>
                <w:sz w:val="18"/>
                <w:lang w:eastAsia="en-US"/>
              </w:rPr>
            </w:pPr>
            <w:r>
              <w:rPr>
                <w:rFonts w:ascii="Arial" w:eastAsiaTheme="minorHAnsi" w:hAnsi="Arial" w:cs="Arial"/>
                <w:sz w:val="18"/>
                <w:lang w:eastAsia="en-US"/>
              </w:rPr>
              <w:t>32009R1107</w:t>
            </w:r>
          </w:p>
        </w:tc>
        <w:tc>
          <w:tcPr>
            <w:tcW w:w="6999" w:type="dxa"/>
          </w:tcPr>
          <w:p w14:paraId="780AB18A" w14:textId="50480D3D" w:rsidR="00E31C85" w:rsidRPr="002D483A" w:rsidRDefault="00E31C85" w:rsidP="00E31C85">
            <w:pPr>
              <w:rPr>
                <w:rFonts w:ascii="Arial" w:hAnsi="Arial" w:cs="Arial"/>
                <w:sz w:val="18"/>
              </w:rPr>
            </w:pPr>
            <w:r w:rsidRPr="00ED1BEA">
              <w:rPr>
                <w:rFonts w:ascii="Arial" w:hAnsi="Arial" w:cs="Arial"/>
                <w:sz w:val="18"/>
              </w:rPr>
              <w:t>Nařízení Evropského parlamentu a Rady (ES) č. 1107/2009 ze dne 21. října 2009 o uvádění přípravků na ochranu rostlin na trh a o zrušení směrnic Rady 79/117/EHS a 91/414/EHS</w:t>
            </w:r>
          </w:p>
        </w:tc>
      </w:tr>
      <w:tr w:rsidR="00E31C85" w:rsidRPr="00D604E9" w14:paraId="420B5B69" w14:textId="77777777" w:rsidTr="00E31C85">
        <w:tc>
          <w:tcPr>
            <w:tcW w:w="6995" w:type="dxa"/>
          </w:tcPr>
          <w:p w14:paraId="62C5E9DA" w14:textId="09991D54" w:rsidR="00E31C85" w:rsidRDefault="00E31C85" w:rsidP="00E31C85">
            <w:pPr>
              <w:jc w:val="center"/>
              <w:rPr>
                <w:rFonts w:ascii="Arial" w:eastAsiaTheme="minorHAnsi" w:hAnsi="Arial" w:cs="Arial"/>
                <w:sz w:val="18"/>
                <w:lang w:eastAsia="en-US"/>
              </w:rPr>
            </w:pPr>
            <w:r>
              <w:rPr>
                <w:rFonts w:ascii="Arial" w:eastAsiaTheme="minorHAnsi" w:hAnsi="Arial" w:cs="Arial"/>
                <w:sz w:val="18"/>
                <w:lang w:eastAsia="en-US"/>
              </w:rPr>
              <w:t>32000L0029</w:t>
            </w:r>
          </w:p>
        </w:tc>
        <w:tc>
          <w:tcPr>
            <w:tcW w:w="6999" w:type="dxa"/>
          </w:tcPr>
          <w:p w14:paraId="5DA946BB" w14:textId="5206E293" w:rsidR="00E31C85" w:rsidRPr="00CF55F3" w:rsidRDefault="00E31C85" w:rsidP="00E31C85">
            <w:pPr>
              <w:rPr>
                <w:rFonts w:ascii="Arial" w:hAnsi="Arial" w:cs="Arial"/>
                <w:sz w:val="18"/>
              </w:rPr>
            </w:pPr>
            <w:r w:rsidRPr="00CF55F3">
              <w:rPr>
                <w:rFonts w:ascii="Arial" w:hAnsi="Arial" w:cs="Arial"/>
                <w:sz w:val="18"/>
              </w:rPr>
              <w:t>SMĚRNICE RADY 2000/29/ES</w:t>
            </w:r>
            <w:r>
              <w:rPr>
                <w:rFonts w:ascii="Arial" w:hAnsi="Arial" w:cs="Arial"/>
                <w:sz w:val="18"/>
              </w:rPr>
              <w:t xml:space="preserve"> </w:t>
            </w:r>
            <w:r w:rsidRPr="00CF55F3">
              <w:rPr>
                <w:rFonts w:ascii="Arial" w:hAnsi="Arial" w:cs="Arial"/>
                <w:sz w:val="18"/>
              </w:rPr>
              <w:t>ze dne 8. května 2000</w:t>
            </w:r>
            <w:r>
              <w:rPr>
                <w:rFonts w:ascii="Arial" w:hAnsi="Arial" w:cs="Arial"/>
                <w:sz w:val="18"/>
              </w:rPr>
              <w:t xml:space="preserve"> </w:t>
            </w:r>
            <w:r w:rsidRPr="00CF55F3">
              <w:rPr>
                <w:rFonts w:ascii="Arial" w:hAnsi="Arial" w:cs="Arial"/>
                <w:sz w:val="18"/>
              </w:rPr>
              <w:t>o ochranných opatřeních proti zavlékání organismů škodlivých rostlinám nebo rostlinným produktům do Společenství a proti jejich rozšiřování na území Společenství</w:t>
            </w:r>
          </w:p>
        </w:tc>
      </w:tr>
    </w:tbl>
    <w:p w14:paraId="1A4295F6" w14:textId="77777777" w:rsidR="002077D1" w:rsidRPr="00D604E9" w:rsidRDefault="002077D1">
      <w:pPr>
        <w:rPr>
          <w:rFonts w:ascii="Arial" w:hAnsi="Arial" w:cs="Arial"/>
          <w:sz w:val="18"/>
        </w:rPr>
      </w:pPr>
    </w:p>
    <w:sectPr w:rsidR="002077D1" w:rsidRPr="00D604E9" w:rsidSect="006B65E1">
      <w:headerReference w:type="default" r:id="rId14"/>
      <w:footerReference w:type="default" r:id="rId15"/>
      <w:pgSz w:w="16838" w:h="11906" w:orient="landscape"/>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8F26AF" w14:textId="77777777" w:rsidR="00B02FA2" w:rsidRDefault="00B02FA2" w:rsidP="001821C0">
      <w:pPr>
        <w:spacing w:after="0" w:line="240" w:lineRule="auto"/>
      </w:pPr>
      <w:r>
        <w:separator/>
      </w:r>
    </w:p>
  </w:endnote>
  <w:endnote w:type="continuationSeparator" w:id="0">
    <w:p w14:paraId="0EEC3627" w14:textId="77777777" w:rsidR="00B02FA2" w:rsidRDefault="00B02FA2" w:rsidP="00182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EF006" w14:textId="6212900B" w:rsidR="00EB3D7C" w:rsidRDefault="00EB3D7C">
    <w:pPr>
      <w:pStyle w:val="Zpat"/>
      <w:jc w:val="center"/>
    </w:pPr>
  </w:p>
  <w:p w14:paraId="2AFAF0D8" w14:textId="77777777" w:rsidR="00EB3D7C" w:rsidRDefault="00EB3D7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5A0B7" w14:textId="77777777" w:rsidR="00B02FA2" w:rsidRDefault="00B02FA2" w:rsidP="001821C0">
      <w:pPr>
        <w:spacing w:after="0" w:line="240" w:lineRule="auto"/>
      </w:pPr>
      <w:r>
        <w:separator/>
      </w:r>
    </w:p>
  </w:footnote>
  <w:footnote w:type="continuationSeparator" w:id="0">
    <w:p w14:paraId="5B90AAF4" w14:textId="77777777" w:rsidR="00B02FA2" w:rsidRDefault="00B02FA2" w:rsidP="001821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7162131"/>
      <w:docPartObj>
        <w:docPartGallery w:val="Page Numbers (Top of Page)"/>
        <w:docPartUnique/>
      </w:docPartObj>
    </w:sdtPr>
    <w:sdtEndPr/>
    <w:sdtContent>
      <w:p w14:paraId="51E21F8B" w14:textId="55999F41" w:rsidR="006B65E1" w:rsidRDefault="006B65E1">
        <w:pPr>
          <w:pStyle w:val="Zhlav"/>
          <w:jc w:val="center"/>
        </w:pPr>
        <w:r>
          <w:fldChar w:fldCharType="begin"/>
        </w:r>
        <w:r>
          <w:instrText>PAGE   \* MERGEFORMAT</w:instrText>
        </w:r>
        <w:r>
          <w:fldChar w:fldCharType="separate"/>
        </w:r>
        <w:r w:rsidR="00783658">
          <w:rPr>
            <w:noProof/>
          </w:rPr>
          <w:t>- 21 -</w:t>
        </w:r>
        <w:r>
          <w:fldChar w:fldCharType="end"/>
        </w:r>
      </w:p>
    </w:sdtContent>
  </w:sdt>
  <w:p w14:paraId="3CAFA061" w14:textId="77777777" w:rsidR="006B65E1" w:rsidRDefault="006B65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1513"/>
    <w:multiLevelType w:val="hybridMultilevel"/>
    <w:tmpl w:val="8BFA9528"/>
    <w:lvl w:ilvl="0" w:tplc="0405000F">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2">
    <w:nsid w:val="2E996B06"/>
    <w:multiLevelType w:val="hybridMultilevel"/>
    <w:tmpl w:val="723E4154"/>
    <w:lvl w:ilvl="0" w:tplc="82ECF9C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88A43C3"/>
    <w:multiLevelType w:val="hybridMultilevel"/>
    <w:tmpl w:val="1F80F53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AAF1A1F"/>
    <w:multiLevelType w:val="multilevel"/>
    <w:tmpl w:val="B24A5E50"/>
    <w:lvl w:ilvl="0">
      <w:start w:val="1"/>
      <w:numFmt w:val="decimal"/>
      <w:pStyle w:val="Textodstavce"/>
      <w:isLgl/>
      <w:lvlText w:val="(%1)"/>
      <w:lvlJc w:val="left"/>
      <w:pPr>
        <w:tabs>
          <w:tab w:val="num" w:pos="782"/>
        </w:tabs>
        <w:ind w:firstLine="425"/>
      </w:pPr>
      <w:rPr>
        <w:rFonts w:ascii="Times New Roman" w:hAnsi="Times New Roman" w:cs="Times New Roman" w:hint="default"/>
        <w:b/>
      </w:rPr>
    </w:lvl>
    <w:lvl w:ilvl="1">
      <w:start w:val="1"/>
      <w:numFmt w:val="lowerLetter"/>
      <w:pStyle w:val="Textpsmene"/>
      <w:lvlText w:val="%2)"/>
      <w:lvlJc w:val="left"/>
      <w:pPr>
        <w:tabs>
          <w:tab w:val="num" w:pos="425"/>
        </w:tabs>
        <w:ind w:left="425" w:hanging="425"/>
      </w:pPr>
      <w:rPr>
        <w:rFonts w:ascii="Times New Roman" w:hAnsi="Times New Roman" w:cs="Times New Roman" w:hint="default"/>
        <w:b w:val="0"/>
      </w:rPr>
    </w:lvl>
    <w:lvl w:ilvl="2">
      <w:start w:val="1"/>
      <w:numFmt w:val="decimal"/>
      <w:pStyle w:val="Textbodu"/>
      <w:isLgl/>
      <w:lvlText w:val="%3."/>
      <w:lvlJc w:val="left"/>
      <w:pPr>
        <w:tabs>
          <w:tab w:val="num" w:pos="850"/>
        </w:tabs>
        <w:ind w:left="850" w:hanging="425"/>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b/>
        <w:strike w:val="0"/>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52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600"/>
        </w:tabs>
        <w:ind w:left="3240" w:hanging="360"/>
      </w:pPr>
      <w:rPr>
        <w:rFonts w:ascii="Times New Roman" w:hAnsi="Times New Roman" w:cs="Times New Roman" w:hint="default"/>
      </w:rPr>
    </w:lvl>
  </w:abstractNum>
  <w:abstractNum w:abstractNumId="5">
    <w:nsid w:val="6C0724D6"/>
    <w:multiLevelType w:val="hybridMultilevel"/>
    <w:tmpl w:val="138087D2"/>
    <w:lvl w:ilvl="0" w:tplc="BDF4CDB4">
      <w:start w:val="2"/>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startOverride w:val="1"/>
    </w:lvlOverride>
  </w:num>
  <w:num w:numId="2">
    <w:abstractNumId w:val="4"/>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CC"/>
    <w:rsid w:val="000020E7"/>
    <w:rsid w:val="0001187B"/>
    <w:rsid w:val="000324C7"/>
    <w:rsid w:val="0003402D"/>
    <w:rsid w:val="000356E3"/>
    <w:rsid w:val="00067FC6"/>
    <w:rsid w:val="00077AA5"/>
    <w:rsid w:val="00093EB1"/>
    <w:rsid w:val="000B59E7"/>
    <w:rsid w:val="000D188A"/>
    <w:rsid w:val="000F6CDB"/>
    <w:rsid w:val="00100E54"/>
    <w:rsid w:val="00102EDD"/>
    <w:rsid w:val="00113F49"/>
    <w:rsid w:val="00120935"/>
    <w:rsid w:val="0014740A"/>
    <w:rsid w:val="0016610A"/>
    <w:rsid w:val="00166A1B"/>
    <w:rsid w:val="001821C0"/>
    <w:rsid w:val="001913A1"/>
    <w:rsid w:val="001936CB"/>
    <w:rsid w:val="001E08A9"/>
    <w:rsid w:val="002077D1"/>
    <w:rsid w:val="002122A5"/>
    <w:rsid w:val="00221793"/>
    <w:rsid w:val="00236B55"/>
    <w:rsid w:val="00247D71"/>
    <w:rsid w:val="0025627D"/>
    <w:rsid w:val="002572D0"/>
    <w:rsid w:val="002645FA"/>
    <w:rsid w:val="00266B03"/>
    <w:rsid w:val="00276B63"/>
    <w:rsid w:val="002B3DA2"/>
    <w:rsid w:val="002D483A"/>
    <w:rsid w:val="00305A80"/>
    <w:rsid w:val="0030702F"/>
    <w:rsid w:val="003169DE"/>
    <w:rsid w:val="003C3194"/>
    <w:rsid w:val="003D65E6"/>
    <w:rsid w:val="00432EB4"/>
    <w:rsid w:val="004626D5"/>
    <w:rsid w:val="004751DD"/>
    <w:rsid w:val="00476FBA"/>
    <w:rsid w:val="004947D9"/>
    <w:rsid w:val="004B481B"/>
    <w:rsid w:val="004E05AB"/>
    <w:rsid w:val="004E1E9A"/>
    <w:rsid w:val="004F7729"/>
    <w:rsid w:val="005346F2"/>
    <w:rsid w:val="005373DE"/>
    <w:rsid w:val="005469C2"/>
    <w:rsid w:val="005854B1"/>
    <w:rsid w:val="005C26D7"/>
    <w:rsid w:val="005D309B"/>
    <w:rsid w:val="005F3C03"/>
    <w:rsid w:val="005F59ED"/>
    <w:rsid w:val="00624F78"/>
    <w:rsid w:val="00652CC7"/>
    <w:rsid w:val="00672BD1"/>
    <w:rsid w:val="006B65E1"/>
    <w:rsid w:val="006E33ED"/>
    <w:rsid w:val="006E3491"/>
    <w:rsid w:val="006E4A42"/>
    <w:rsid w:val="006E7602"/>
    <w:rsid w:val="007233FB"/>
    <w:rsid w:val="0073047B"/>
    <w:rsid w:val="00733408"/>
    <w:rsid w:val="00735730"/>
    <w:rsid w:val="00783658"/>
    <w:rsid w:val="007B735F"/>
    <w:rsid w:val="007D601F"/>
    <w:rsid w:val="007E2E96"/>
    <w:rsid w:val="007F4047"/>
    <w:rsid w:val="00803621"/>
    <w:rsid w:val="0081672B"/>
    <w:rsid w:val="00832746"/>
    <w:rsid w:val="00837771"/>
    <w:rsid w:val="008459E0"/>
    <w:rsid w:val="00862425"/>
    <w:rsid w:val="00884909"/>
    <w:rsid w:val="00886642"/>
    <w:rsid w:val="008A571C"/>
    <w:rsid w:val="008C256A"/>
    <w:rsid w:val="008D33D8"/>
    <w:rsid w:val="008D7BEA"/>
    <w:rsid w:val="008E19AD"/>
    <w:rsid w:val="008F0FBA"/>
    <w:rsid w:val="008F2525"/>
    <w:rsid w:val="008F450F"/>
    <w:rsid w:val="008F5739"/>
    <w:rsid w:val="00921022"/>
    <w:rsid w:val="00933C3D"/>
    <w:rsid w:val="0093482B"/>
    <w:rsid w:val="009502A3"/>
    <w:rsid w:val="009509E4"/>
    <w:rsid w:val="00975D15"/>
    <w:rsid w:val="00993D40"/>
    <w:rsid w:val="009A1486"/>
    <w:rsid w:val="009A52E4"/>
    <w:rsid w:val="009A6E88"/>
    <w:rsid w:val="009B3186"/>
    <w:rsid w:val="009B67CE"/>
    <w:rsid w:val="009D2D48"/>
    <w:rsid w:val="009F0662"/>
    <w:rsid w:val="00A2243C"/>
    <w:rsid w:val="00A6317F"/>
    <w:rsid w:val="00A80C8C"/>
    <w:rsid w:val="00A87123"/>
    <w:rsid w:val="00A948D3"/>
    <w:rsid w:val="00AC15DA"/>
    <w:rsid w:val="00AD542C"/>
    <w:rsid w:val="00AF7774"/>
    <w:rsid w:val="00B02FA2"/>
    <w:rsid w:val="00B04DD0"/>
    <w:rsid w:val="00B11F82"/>
    <w:rsid w:val="00B2620F"/>
    <w:rsid w:val="00B2729D"/>
    <w:rsid w:val="00B2774D"/>
    <w:rsid w:val="00B43A67"/>
    <w:rsid w:val="00B57BAA"/>
    <w:rsid w:val="00B63B9F"/>
    <w:rsid w:val="00B74670"/>
    <w:rsid w:val="00B84E25"/>
    <w:rsid w:val="00B9144C"/>
    <w:rsid w:val="00BD79F9"/>
    <w:rsid w:val="00BF112D"/>
    <w:rsid w:val="00BF4E24"/>
    <w:rsid w:val="00C20498"/>
    <w:rsid w:val="00C5262D"/>
    <w:rsid w:val="00C8653E"/>
    <w:rsid w:val="00CC5D9F"/>
    <w:rsid w:val="00CD718D"/>
    <w:rsid w:val="00CE775E"/>
    <w:rsid w:val="00CF55F3"/>
    <w:rsid w:val="00D02EC8"/>
    <w:rsid w:val="00D24A11"/>
    <w:rsid w:val="00D2701D"/>
    <w:rsid w:val="00D45D36"/>
    <w:rsid w:val="00D52F02"/>
    <w:rsid w:val="00D604E9"/>
    <w:rsid w:val="00D61946"/>
    <w:rsid w:val="00D80358"/>
    <w:rsid w:val="00D90500"/>
    <w:rsid w:val="00D92BCC"/>
    <w:rsid w:val="00D96C7D"/>
    <w:rsid w:val="00DA48FC"/>
    <w:rsid w:val="00DB27B2"/>
    <w:rsid w:val="00DC448E"/>
    <w:rsid w:val="00DD17FD"/>
    <w:rsid w:val="00DE1518"/>
    <w:rsid w:val="00DE2993"/>
    <w:rsid w:val="00E045A4"/>
    <w:rsid w:val="00E057F7"/>
    <w:rsid w:val="00E2162D"/>
    <w:rsid w:val="00E31C85"/>
    <w:rsid w:val="00E44BCA"/>
    <w:rsid w:val="00E4547D"/>
    <w:rsid w:val="00E5302C"/>
    <w:rsid w:val="00E54F77"/>
    <w:rsid w:val="00E650D3"/>
    <w:rsid w:val="00E74445"/>
    <w:rsid w:val="00E7777D"/>
    <w:rsid w:val="00E80D15"/>
    <w:rsid w:val="00EB3D7C"/>
    <w:rsid w:val="00EC7C68"/>
    <w:rsid w:val="00ED0EB5"/>
    <w:rsid w:val="00ED1BEA"/>
    <w:rsid w:val="00F40BDF"/>
    <w:rsid w:val="00F45250"/>
    <w:rsid w:val="00F53993"/>
    <w:rsid w:val="00F63E81"/>
    <w:rsid w:val="00F65E00"/>
    <w:rsid w:val="00F83252"/>
    <w:rsid w:val="00F94E45"/>
    <w:rsid w:val="00F972E0"/>
    <w:rsid w:val="00FC142B"/>
    <w:rsid w:val="00FD6C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D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92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821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21C0"/>
  </w:style>
  <w:style w:type="paragraph" w:styleId="Zpat">
    <w:name w:val="footer"/>
    <w:basedOn w:val="Normln"/>
    <w:link w:val="ZpatChar"/>
    <w:uiPriority w:val="99"/>
    <w:unhideWhenUsed/>
    <w:rsid w:val="001821C0"/>
    <w:pPr>
      <w:tabs>
        <w:tab w:val="center" w:pos="4536"/>
        <w:tab w:val="right" w:pos="9072"/>
      </w:tabs>
      <w:spacing w:after="0" w:line="240" w:lineRule="auto"/>
    </w:pPr>
  </w:style>
  <w:style w:type="character" w:customStyle="1" w:styleId="ZpatChar">
    <w:name w:val="Zápatí Char"/>
    <w:basedOn w:val="Standardnpsmoodstavce"/>
    <w:link w:val="Zpat"/>
    <w:uiPriority w:val="99"/>
    <w:rsid w:val="001821C0"/>
  </w:style>
  <w:style w:type="paragraph" w:customStyle="1" w:styleId="Novelizanbod">
    <w:name w:val="Novelizační bod"/>
    <w:basedOn w:val="Normln"/>
    <w:next w:val="Normln"/>
    <w:rsid w:val="00236B55"/>
    <w:pPr>
      <w:keepNext/>
      <w:keepLines/>
      <w:numPr>
        <w:numId w:val="1"/>
      </w:numPr>
      <w:tabs>
        <w:tab w:val="left" w:pos="851"/>
      </w:tabs>
      <w:spacing w:before="480" w:after="120" w:line="240" w:lineRule="auto"/>
      <w:jc w:val="both"/>
    </w:pPr>
    <w:rPr>
      <w:rFonts w:ascii="Times New Roman" w:eastAsia="Times New Roman" w:hAnsi="Times New Roman" w:cs="Times New Roman"/>
      <w:sz w:val="24"/>
      <w:szCs w:val="20"/>
    </w:rPr>
  </w:style>
  <w:style w:type="paragraph" w:customStyle="1" w:styleId="Textodstavce">
    <w:name w:val="Text odstavce"/>
    <w:basedOn w:val="Normln"/>
    <w:uiPriority w:val="99"/>
    <w:rsid w:val="00236B55"/>
    <w:pPr>
      <w:numPr>
        <w:numId w:val="2"/>
      </w:numPr>
      <w:tabs>
        <w:tab w:val="left" w:pos="851"/>
      </w:tabs>
      <w:spacing w:before="120" w:after="120" w:line="240" w:lineRule="auto"/>
      <w:jc w:val="both"/>
      <w:outlineLvl w:val="6"/>
    </w:pPr>
    <w:rPr>
      <w:rFonts w:ascii="Times New Roman" w:eastAsia="Times New Roman" w:hAnsi="Times New Roman" w:cs="Times New Roman"/>
      <w:sz w:val="24"/>
      <w:szCs w:val="24"/>
    </w:rPr>
  </w:style>
  <w:style w:type="paragraph" w:customStyle="1" w:styleId="Textbodu">
    <w:name w:val="Text bodu"/>
    <w:basedOn w:val="Normln"/>
    <w:uiPriority w:val="99"/>
    <w:rsid w:val="00236B55"/>
    <w:pPr>
      <w:numPr>
        <w:ilvl w:val="2"/>
        <w:numId w:val="2"/>
      </w:numPr>
      <w:spacing w:after="0" w:line="240" w:lineRule="auto"/>
      <w:jc w:val="both"/>
      <w:outlineLvl w:val="8"/>
    </w:pPr>
    <w:rPr>
      <w:rFonts w:ascii="Times New Roman" w:eastAsia="Times New Roman" w:hAnsi="Times New Roman" w:cs="Times New Roman"/>
      <w:sz w:val="24"/>
      <w:szCs w:val="24"/>
    </w:rPr>
  </w:style>
  <w:style w:type="paragraph" w:customStyle="1" w:styleId="Textpsmene">
    <w:name w:val="Text písmene"/>
    <w:basedOn w:val="Normln"/>
    <w:uiPriority w:val="99"/>
    <w:rsid w:val="00236B55"/>
    <w:pPr>
      <w:numPr>
        <w:ilvl w:val="1"/>
        <w:numId w:val="2"/>
      </w:numPr>
      <w:spacing w:after="0" w:line="240" w:lineRule="auto"/>
      <w:jc w:val="both"/>
      <w:outlineLvl w:val="7"/>
    </w:pPr>
    <w:rPr>
      <w:rFonts w:ascii="Times New Roman" w:eastAsia="Times New Roman" w:hAnsi="Times New Roman" w:cs="Times New Roman"/>
      <w:sz w:val="24"/>
      <w:szCs w:val="24"/>
    </w:rPr>
  </w:style>
  <w:style w:type="paragraph" w:styleId="Odstavecseseznamem">
    <w:name w:val="List Paragraph"/>
    <w:basedOn w:val="Normln"/>
    <w:uiPriority w:val="34"/>
    <w:qFormat/>
    <w:rsid w:val="00236B55"/>
    <w:pPr>
      <w:ind w:left="720"/>
      <w:contextualSpacing/>
    </w:pPr>
  </w:style>
  <w:style w:type="character" w:styleId="Odkaznakoment">
    <w:name w:val="annotation reference"/>
    <w:basedOn w:val="Standardnpsmoodstavce"/>
    <w:semiHidden/>
    <w:unhideWhenUsed/>
    <w:rsid w:val="00B57BAA"/>
    <w:rPr>
      <w:sz w:val="16"/>
      <w:szCs w:val="16"/>
    </w:rPr>
  </w:style>
  <w:style w:type="paragraph" w:styleId="Textkomente">
    <w:name w:val="annotation text"/>
    <w:basedOn w:val="Normln"/>
    <w:link w:val="TextkomenteChar"/>
    <w:semiHidden/>
    <w:unhideWhenUsed/>
    <w:rsid w:val="00B57BAA"/>
    <w:pPr>
      <w:spacing w:line="240" w:lineRule="auto"/>
    </w:pPr>
    <w:rPr>
      <w:sz w:val="20"/>
      <w:szCs w:val="20"/>
    </w:rPr>
  </w:style>
  <w:style w:type="character" w:customStyle="1" w:styleId="TextkomenteChar">
    <w:name w:val="Text komentáře Char"/>
    <w:basedOn w:val="Standardnpsmoodstavce"/>
    <w:link w:val="Textkomente"/>
    <w:semiHidden/>
    <w:rsid w:val="00B57BAA"/>
    <w:rPr>
      <w:sz w:val="20"/>
      <w:szCs w:val="20"/>
    </w:rPr>
  </w:style>
  <w:style w:type="paragraph" w:styleId="Pedmtkomente">
    <w:name w:val="annotation subject"/>
    <w:basedOn w:val="Textkomente"/>
    <w:next w:val="Textkomente"/>
    <w:link w:val="PedmtkomenteChar"/>
    <w:uiPriority w:val="99"/>
    <w:semiHidden/>
    <w:unhideWhenUsed/>
    <w:rsid w:val="00B57BAA"/>
    <w:rPr>
      <w:b/>
      <w:bCs/>
    </w:rPr>
  </w:style>
  <w:style w:type="character" w:customStyle="1" w:styleId="PedmtkomenteChar">
    <w:name w:val="Předmět komentáře Char"/>
    <w:basedOn w:val="TextkomenteChar"/>
    <w:link w:val="Pedmtkomente"/>
    <w:uiPriority w:val="99"/>
    <w:semiHidden/>
    <w:rsid w:val="00B57BAA"/>
    <w:rPr>
      <w:b/>
      <w:bCs/>
      <w:sz w:val="20"/>
      <w:szCs w:val="20"/>
    </w:rPr>
  </w:style>
  <w:style w:type="paragraph" w:styleId="Textbubliny">
    <w:name w:val="Balloon Text"/>
    <w:basedOn w:val="Normln"/>
    <w:link w:val="TextbublinyChar"/>
    <w:uiPriority w:val="99"/>
    <w:semiHidden/>
    <w:unhideWhenUsed/>
    <w:rsid w:val="00B57BA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7BAA"/>
    <w:rPr>
      <w:rFonts w:ascii="Tahoma" w:hAnsi="Tahoma" w:cs="Tahoma"/>
      <w:sz w:val="16"/>
      <w:szCs w:val="16"/>
    </w:rPr>
  </w:style>
  <w:style w:type="paragraph" w:customStyle="1" w:styleId="CM4">
    <w:name w:val="CM4"/>
    <w:basedOn w:val="Normln"/>
    <w:next w:val="Normln"/>
    <w:uiPriority w:val="99"/>
    <w:rsid w:val="008459E0"/>
    <w:pPr>
      <w:autoSpaceDE w:val="0"/>
      <w:autoSpaceDN w:val="0"/>
      <w:adjustRightInd w:val="0"/>
      <w:spacing w:after="0" w:line="240" w:lineRule="auto"/>
    </w:pPr>
    <w:rPr>
      <w:rFonts w:ascii="EUAlbertina" w:hAnsi="EUAlbertina"/>
      <w:sz w:val="24"/>
      <w:szCs w:val="24"/>
    </w:rPr>
  </w:style>
  <w:style w:type="character" w:styleId="Znakapoznpodarou">
    <w:name w:val="footnote reference"/>
    <w:uiPriority w:val="99"/>
    <w:rsid w:val="005469C2"/>
    <w:rPr>
      <w:vertAlign w:val="superscript"/>
    </w:rPr>
  </w:style>
  <w:style w:type="paragraph" w:styleId="Textpoznpodarou">
    <w:name w:val="footnote text"/>
    <w:basedOn w:val="Normln"/>
    <w:link w:val="TextpoznpodarouChar"/>
    <w:uiPriority w:val="99"/>
    <w:semiHidden/>
    <w:rsid w:val="005469C2"/>
    <w:pPr>
      <w:tabs>
        <w:tab w:val="left" w:pos="425"/>
      </w:tabs>
      <w:suppressAutoHyphens/>
      <w:spacing w:after="0" w:line="240" w:lineRule="auto"/>
      <w:ind w:left="425" w:hanging="425"/>
      <w:jc w:val="both"/>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uiPriority w:val="99"/>
    <w:semiHidden/>
    <w:rsid w:val="005469C2"/>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92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821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821C0"/>
  </w:style>
  <w:style w:type="paragraph" w:styleId="Zpat">
    <w:name w:val="footer"/>
    <w:basedOn w:val="Normln"/>
    <w:link w:val="ZpatChar"/>
    <w:uiPriority w:val="99"/>
    <w:unhideWhenUsed/>
    <w:rsid w:val="001821C0"/>
    <w:pPr>
      <w:tabs>
        <w:tab w:val="center" w:pos="4536"/>
        <w:tab w:val="right" w:pos="9072"/>
      </w:tabs>
      <w:spacing w:after="0" w:line="240" w:lineRule="auto"/>
    </w:pPr>
  </w:style>
  <w:style w:type="character" w:customStyle="1" w:styleId="ZpatChar">
    <w:name w:val="Zápatí Char"/>
    <w:basedOn w:val="Standardnpsmoodstavce"/>
    <w:link w:val="Zpat"/>
    <w:uiPriority w:val="99"/>
    <w:rsid w:val="001821C0"/>
  </w:style>
  <w:style w:type="paragraph" w:customStyle="1" w:styleId="Novelizanbod">
    <w:name w:val="Novelizační bod"/>
    <w:basedOn w:val="Normln"/>
    <w:next w:val="Normln"/>
    <w:rsid w:val="00236B55"/>
    <w:pPr>
      <w:keepNext/>
      <w:keepLines/>
      <w:numPr>
        <w:numId w:val="1"/>
      </w:numPr>
      <w:tabs>
        <w:tab w:val="left" w:pos="851"/>
      </w:tabs>
      <w:spacing w:before="480" w:after="120" w:line="240" w:lineRule="auto"/>
      <w:jc w:val="both"/>
    </w:pPr>
    <w:rPr>
      <w:rFonts w:ascii="Times New Roman" w:eastAsia="Times New Roman" w:hAnsi="Times New Roman" w:cs="Times New Roman"/>
      <w:sz w:val="24"/>
      <w:szCs w:val="20"/>
    </w:rPr>
  </w:style>
  <w:style w:type="paragraph" w:customStyle="1" w:styleId="Textodstavce">
    <w:name w:val="Text odstavce"/>
    <w:basedOn w:val="Normln"/>
    <w:uiPriority w:val="99"/>
    <w:rsid w:val="00236B55"/>
    <w:pPr>
      <w:numPr>
        <w:numId w:val="2"/>
      </w:numPr>
      <w:tabs>
        <w:tab w:val="left" w:pos="851"/>
      </w:tabs>
      <w:spacing w:before="120" w:after="120" w:line="240" w:lineRule="auto"/>
      <w:jc w:val="both"/>
      <w:outlineLvl w:val="6"/>
    </w:pPr>
    <w:rPr>
      <w:rFonts w:ascii="Times New Roman" w:eastAsia="Times New Roman" w:hAnsi="Times New Roman" w:cs="Times New Roman"/>
      <w:sz w:val="24"/>
      <w:szCs w:val="24"/>
    </w:rPr>
  </w:style>
  <w:style w:type="paragraph" w:customStyle="1" w:styleId="Textbodu">
    <w:name w:val="Text bodu"/>
    <w:basedOn w:val="Normln"/>
    <w:uiPriority w:val="99"/>
    <w:rsid w:val="00236B55"/>
    <w:pPr>
      <w:numPr>
        <w:ilvl w:val="2"/>
        <w:numId w:val="2"/>
      </w:numPr>
      <w:spacing w:after="0" w:line="240" w:lineRule="auto"/>
      <w:jc w:val="both"/>
      <w:outlineLvl w:val="8"/>
    </w:pPr>
    <w:rPr>
      <w:rFonts w:ascii="Times New Roman" w:eastAsia="Times New Roman" w:hAnsi="Times New Roman" w:cs="Times New Roman"/>
      <w:sz w:val="24"/>
      <w:szCs w:val="24"/>
    </w:rPr>
  </w:style>
  <w:style w:type="paragraph" w:customStyle="1" w:styleId="Textpsmene">
    <w:name w:val="Text písmene"/>
    <w:basedOn w:val="Normln"/>
    <w:uiPriority w:val="99"/>
    <w:rsid w:val="00236B55"/>
    <w:pPr>
      <w:numPr>
        <w:ilvl w:val="1"/>
        <w:numId w:val="2"/>
      </w:numPr>
      <w:spacing w:after="0" w:line="240" w:lineRule="auto"/>
      <w:jc w:val="both"/>
      <w:outlineLvl w:val="7"/>
    </w:pPr>
    <w:rPr>
      <w:rFonts w:ascii="Times New Roman" w:eastAsia="Times New Roman" w:hAnsi="Times New Roman" w:cs="Times New Roman"/>
      <w:sz w:val="24"/>
      <w:szCs w:val="24"/>
    </w:rPr>
  </w:style>
  <w:style w:type="paragraph" w:styleId="Odstavecseseznamem">
    <w:name w:val="List Paragraph"/>
    <w:basedOn w:val="Normln"/>
    <w:uiPriority w:val="34"/>
    <w:qFormat/>
    <w:rsid w:val="00236B55"/>
    <w:pPr>
      <w:ind w:left="720"/>
      <w:contextualSpacing/>
    </w:pPr>
  </w:style>
  <w:style w:type="character" w:styleId="Odkaznakoment">
    <w:name w:val="annotation reference"/>
    <w:basedOn w:val="Standardnpsmoodstavce"/>
    <w:semiHidden/>
    <w:unhideWhenUsed/>
    <w:rsid w:val="00B57BAA"/>
    <w:rPr>
      <w:sz w:val="16"/>
      <w:szCs w:val="16"/>
    </w:rPr>
  </w:style>
  <w:style w:type="paragraph" w:styleId="Textkomente">
    <w:name w:val="annotation text"/>
    <w:basedOn w:val="Normln"/>
    <w:link w:val="TextkomenteChar"/>
    <w:semiHidden/>
    <w:unhideWhenUsed/>
    <w:rsid w:val="00B57BAA"/>
    <w:pPr>
      <w:spacing w:line="240" w:lineRule="auto"/>
    </w:pPr>
    <w:rPr>
      <w:sz w:val="20"/>
      <w:szCs w:val="20"/>
    </w:rPr>
  </w:style>
  <w:style w:type="character" w:customStyle="1" w:styleId="TextkomenteChar">
    <w:name w:val="Text komentáře Char"/>
    <w:basedOn w:val="Standardnpsmoodstavce"/>
    <w:link w:val="Textkomente"/>
    <w:semiHidden/>
    <w:rsid w:val="00B57BAA"/>
    <w:rPr>
      <w:sz w:val="20"/>
      <w:szCs w:val="20"/>
    </w:rPr>
  </w:style>
  <w:style w:type="paragraph" w:styleId="Pedmtkomente">
    <w:name w:val="annotation subject"/>
    <w:basedOn w:val="Textkomente"/>
    <w:next w:val="Textkomente"/>
    <w:link w:val="PedmtkomenteChar"/>
    <w:uiPriority w:val="99"/>
    <w:semiHidden/>
    <w:unhideWhenUsed/>
    <w:rsid w:val="00B57BAA"/>
    <w:rPr>
      <w:b/>
      <w:bCs/>
    </w:rPr>
  </w:style>
  <w:style w:type="character" w:customStyle="1" w:styleId="PedmtkomenteChar">
    <w:name w:val="Předmět komentáře Char"/>
    <w:basedOn w:val="TextkomenteChar"/>
    <w:link w:val="Pedmtkomente"/>
    <w:uiPriority w:val="99"/>
    <w:semiHidden/>
    <w:rsid w:val="00B57BAA"/>
    <w:rPr>
      <w:b/>
      <w:bCs/>
      <w:sz w:val="20"/>
      <w:szCs w:val="20"/>
    </w:rPr>
  </w:style>
  <w:style w:type="paragraph" w:styleId="Textbubliny">
    <w:name w:val="Balloon Text"/>
    <w:basedOn w:val="Normln"/>
    <w:link w:val="TextbublinyChar"/>
    <w:uiPriority w:val="99"/>
    <w:semiHidden/>
    <w:unhideWhenUsed/>
    <w:rsid w:val="00B57BA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57BAA"/>
    <w:rPr>
      <w:rFonts w:ascii="Tahoma" w:hAnsi="Tahoma" w:cs="Tahoma"/>
      <w:sz w:val="16"/>
      <w:szCs w:val="16"/>
    </w:rPr>
  </w:style>
  <w:style w:type="paragraph" w:customStyle="1" w:styleId="CM4">
    <w:name w:val="CM4"/>
    <w:basedOn w:val="Normln"/>
    <w:next w:val="Normln"/>
    <w:uiPriority w:val="99"/>
    <w:rsid w:val="008459E0"/>
    <w:pPr>
      <w:autoSpaceDE w:val="0"/>
      <w:autoSpaceDN w:val="0"/>
      <w:adjustRightInd w:val="0"/>
      <w:spacing w:after="0" w:line="240" w:lineRule="auto"/>
    </w:pPr>
    <w:rPr>
      <w:rFonts w:ascii="EUAlbertina" w:hAnsi="EUAlbertina"/>
      <w:sz w:val="24"/>
      <w:szCs w:val="24"/>
    </w:rPr>
  </w:style>
  <w:style w:type="character" w:styleId="Znakapoznpodarou">
    <w:name w:val="footnote reference"/>
    <w:uiPriority w:val="99"/>
    <w:rsid w:val="005469C2"/>
    <w:rPr>
      <w:vertAlign w:val="superscript"/>
    </w:rPr>
  </w:style>
  <w:style w:type="paragraph" w:styleId="Textpoznpodarou">
    <w:name w:val="footnote text"/>
    <w:basedOn w:val="Normln"/>
    <w:link w:val="TextpoznpodarouChar"/>
    <w:uiPriority w:val="99"/>
    <w:semiHidden/>
    <w:rsid w:val="005469C2"/>
    <w:pPr>
      <w:tabs>
        <w:tab w:val="left" w:pos="425"/>
      </w:tabs>
      <w:suppressAutoHyphens/>
      <w:spacing w:after="0" w:line="240" w:lineRule="auto"/>
      <w:ind w:left="425" w:hanging="425"/>
      <w:jc w:val="both"/>
    </w:pPr>
    <w:rPr>
      <w:rFonts w:ascii="Times New Roman" w:eastAsia="Times New Roman" w:hAnsi="Times New Roman" w:cs="Times New Roman"/>
      <w:sz w:val="20"/>
      <w:szCs w:val="20"/>
      <w:lang w:eastAsia="ar-SA"/>
    </w:rPr>
  </w:style>
  <w:style w:type="character" w:customStyle="1" w:styleId="TextpoznpodarouChar">
    <w:name w:val="Text pozn. pod čarou Char"/>
    <w:basedOn w:val="Standardnpsmoodstavce"/>
    <w:link w:val="Textpoznpodarou"/>
    <w:uiPriority w:val="99"/>
    <w:semiHidden/>
    <w:rsid w:val="005469C2"/>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326/2004%20Sb.%252386'&amp;ucin-k-dni='30.12.99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spi://module='ASPI'&amp;link='326/2004%20Sb.%252386'&amp;ucin-k-dni='30.12.999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EU'&amp;link='31991L0414%2523'&amp;ucin-k-dni='30.12.9999'"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aspi://module='EU'&amp;link='31979L0117%2523'&amp;ucin-k-dni='30.12.9999'" TargetMode="External"/><Relationship Id="rId4" Type="http://schemas.microsoft.com/office/2007/relationships/stylesWithEffects" Target="stylesWithEffects.xml"/><Relationship Id="rId9" Type="http://schemas.openxmlformats.org/officeDocument/2006/relationships/hyperlink" Target="aspi://module='EU'&amp;link='32009R1107%2523'&amp;ucin-k-dni='30.12.9999'"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2E023-0D35-4033-AC99-D9307DC26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8272</Words>
  <Characters>48808</Characters>
  <Application>Microsoft Office Word</Application>
  <DocSecurity>0</DocSecurity>
  <Lines>406</Lines>
  <Paragraphs>113</Paragraphs>
  <ScaleCrop>false</ScaleCrop>
  <HeadingPairs>
    <vt:vector size="2" baseType="variant">
      <vt:variant>
        <vt:lpstr>Název</vt:lpstr>
      </vt:variant>
      <vt:variant>
        <vt:i4>1</vt:i4>
      </vt:variant>
    </vt:vector>
  </HeadingPairs>
  <TitlesOfParts>
    <vt:vector size="1" baseType="lpstr">
      <vt:lpstr/>
    </vt:vector>
  </TitlesOfParts>
  <Company>MZe</Company>
  <LinksUpToDate>false</LinksUpToDate>
  <CharactersWithSpaces>56967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10003721</dc:creator>
  <cp:lastModifiedBy>Pavloušek Robert</cp:lastModifiedBy>
  <cp:revision>6</cp:revision>
  <cp:lastPrinted>2016-06-27T10:01:00Z</cp:lastPrinted>
  <dcterms:created xsi:type="dcterms:W3CDTF">2016-06-23T06:33:00Z</dcterms:created>
  <dcterms:modified xsi:type="dcterms:W3CDTF">2016-06-27T10:01:00Z</dcterms:modified>
</cp:coreProperties>
</file>