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BB" w:rsidRDefault="00C765BB" w:rsidP="00C765BB">
      <w:pPr>
        <w:keepNext/>
        <w:keepLines/>
        <w:jc w:val="center"/>
        <w:outlineLvl w:val="0"/>
        <w:rPr>
          <w:rFonts w:eastAsia="Times New Roman"/>
          <w:b/>
          <w:caps/>
          <w:sz w:val="24"/>
        </w:rPr>
      </w:pPr>
      <w:bookmarkStart w:id="0" w:name="_GoBack"/>
      <w:bookmarkEnd w:id="0"/>
      <w:r>
        <w:rPr>
          <w:rFonts w:eastAsia="Times New Roman"/>
          <w:b/>
          <w:caps/>
          <w:sz w:val="24"/>
        </w:rPr>
        <w:t>ZÁKON</w:t>
      </w:r>
    </w:p>
    <w:p w:rsidR="00C765BB" w:rsidRDefault="00C765BB" w:rsidP="00C765BB">
      <w:pPr>
        <w:keepNext/>
        <w:keepLines/>
        <w:jc w:val="center"/>
        <w:outlineLvl w:val="0"/>
        <w:rPr>
          <w:rFonts w:eastAsia="Times New Roman"/>
          <w:b/>
          <w:caps/>
          <w:sz w:val="24"/>
        </w:rPr>
      </w:pPr>
    </w:p>
    <w:p w:rsidR="00C765BB" w:rsidRDefault="00C765BB" w:rsidP="00C765BB">
      <w:pPr>
        <w:keepNext/>
        <w:keepLines/>
        <w:jc w:val="center"/>
        <w:outlineLvl w:val="0"/>
        <w:rPr>
          <w:rFonts w:eastAsia="Times New Roman"/>
          <w:sz w:val="24"/>
        </w:rPr>
      </w:pPr>
      <w:r w:rsidRPr="00C765BB">
        <w:rPr>
          <w:rFonts w:eastAsia="Times New Roman"/>
          <w:sz w:val="24"/>
        </w:rPr>
        <w:t xml:space="preserve">ze </w:t>
      </w:r>
      <w:proofErr w:type="gramStart"/>
      <w:r w:rsidRPr="00C765BB">
        <w:rPr>
          <w:rFonts w:eastAsia="Times New Roman"/>
          <w:sz w:val="24"/>
        </w:rPr>
        <w:t>dne .............201</w:t>
      </w:r>
      <w:r w:rsidR="00271D4F">
        <w:rPr>
          <w:rFonts w:eastAsia="Times New Roman"/>
          <w:sz w:val="24"/>
        </w:rPr>
        <w:t>6</w:t>
      </w:r>
      <w:proofErr w:type="gramEnd"/>
      <w:r w:rsidRPr="00C765BB">
        <w:rPr>
          <w:rFonts w:eastAsia="Times New Roman"/>
          <w:sz w:val="24"/>
        </w:rPr>
        <w:t>,</w:t>
      </w:r>
    </w:p>
    <w:p w:rsidR="00C765BB" w:rsidRPr="00C765BB" w:rsidRDefault="00C765BB" w:rsidP="00C765BB">
      <w:pPr>
        <w:keepNext/>
        <w:keepLines/>
        <w:jc w:val="center"/>
        <w:outlineLvl w:val="0"/>
        <w:rPr>
          <w:rFonts w:eastAsia="Times New Roman"/>
          <w:sz w:val="24"/>
        </w:rPr>
      </w:pPr>
    </w:p>
    <w:p w:rsidR="00C765BB" w:rsidRDefault="00C765BB" w:rsidP="00C765BB">
      <w:pPr>
        <w:keepNext/>
        <w:keepLines/>
        <w:spacing w:before="120"/>
        <w:jc w:val="center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kterým se mění zákon č. 141/1961 Sb., o trestním řízení soudním (trestní řád), ve znění pozdějších předpisů, a zákon č. 40/2009 Sb., trestní zákoník, ve znění pozdějších předpisů </w:t>
      </w:r>
    </w:p>
    <w:p w:rsidR="00C765BB" w:rsidRDefault="00C765BB" w:rsidP="00C765BB">
      <w:pPr>
        <w:keepNext/>
        <w:keepLines/>
        <w:spacing w:before="120"/>
        <w:jc w:val="center"/>
        <w:outlineLvl w:val="0"/>
        <w:rPr>
          <w:rFonts w:eastAsia="Times New Roman"/>
          <w:b/>
          <w:sz w:val="24"/>
        </w:rPr>
      </w:pPr>
    </w:p>
    <w:p w:rsidR="00C765BB" w:rsidRDefault="00C765BB" w:rsidP="00271D4F">
      <w:pPr>
        <w:ind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Parlament se usnesl na tomto zákoně České republiky:</w:t>
      </w:r>
    </w:p>
    <w:p w:rsidR="00C765BB" w:rsidRDefault="00C765BB" w:rsidP="00C765BB">
      <w:pPr>
        <w:rPr>
          <w:rFonts w:eastAsia="Times New Roman"/>
          <w:sz w:val="24"/>
          <w:szCs w:val="24"/>
        </w:rPr>
      </w:pPr>
    </w:p>
    <w:p w:rsidR="00C765BB" w:rsidRDefault="00C765BB" w:rsidP="00C765BB">
      <w:pPr>
        <w:spacing w:before="240"/>
        <w:jc w:val="center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ČÁST PRVNÍ</w:t>
      </w:r>
    </w:p>
    <w:p w:rsidR="00C765BB" w:rsidRDefault="00C765BB" w:rsidP="00C765BB">
      <w:pPr>
        <w:spacing w:after="120"/>
        <w:jc w:val="center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Změna trestního řádu</w:t>
      </w:r>
    </w:p>
    <w:p w:rsidR="00C765BB" w:rsidRDefault="00C765BB" w:rsidP="00C765BB">
      <w:pPr>
        <w:spacing w:before="120" w:after="120"/>
        <w:jc w:val="center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Čl. I</w:t>
      </w:r>
    </w:p>
    <w:p w:rsidR="00C765BB" w:rsidRDefault="00C765BB" w:rsidP="00EF3200">
      <w:pPr>
        <w:spacing w:before="200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Zákon č. 141/1961 Sb., o trestním řízení soudním (trestní řád), ve znění zákona č. 57/1965 Sb., zákona č. 58/1969 Sb., zákona č. 149/1969 Sb., zákona č. 48/1973 Sb., zákona č. 29/1978 Sb., zákona č. 43/1980 Sb., zákona č. 159/1989 Sb., zákona č. 178/1990 Sb., zákona č. 303/1990 Sb., zákona č. 558/1991 Sb., zákona č. 25/1993 Sb., zákona č. 115/1993 Sb., zákona č. 292/1993 Sb., zákona č. 154/1994 Sb., nálezu Ústavního soudu vyhlášeného pod č. 214/1994 Sb., nálezu Ústavního soudu vyhlášeného pod č. 8/1995 Sb., zákona č. 152/1995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150/1997 Sb., zákona č. 209/1997 Sb., zákona č. 148/1998 Sb., zákona č. 166/1998 Sb., zákona č. 191/1999 Sb., zákona č. 29/2000 Sb., zákona č. 30/2000 Sb., zákona č. 227/2000 Sb., nálezu Ústavního soudu vyhlášeného pod č. 77/2001 Sb., zákona č. 144/2001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265/2001 Sb., nálezu Ústavního soudu vyhlášeného pod č. 424/2001 Sb., zákona č. 200/2002 Sb., zákona č. 226/2002 Sb., zákona č. 320/2002 Sb., zákona č. 218/2003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279/2003 Sb., zákona č. 237/2004 Sb., zákona č. 257/2004 Sb., zákona č. 283/2004 Sb., zákona č. 539/2004 Sb., zákona č. 587/2004 Sb., nálezu Ústavního soudu vyhlášeného pod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45/2005 Sb., nálezu Ústavního soudu vyhlášeného pod č. 239/2005 Sb., zákona č. 394/2005 Sb., zákona č. 413/2005 Sb., zákona č. 79/2006 Sb., zákona č. 112/2006 Sb., zákona č. 113/2006 Sb., zákona č. 115/2006 Sb., zákona č. 165/2006 Sb., zákona č. 253/2006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321/2006 Sb., zákona č. 170/2007 Sb., zákona č. 179/2007 Sb., zákona č. 345/2007 Sb., nálezu Ústavního soudu vyhlášeného pod č. 90/2008 Sb., zákona č. 121/2008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129/2008 Sb., zákona č. 135/2008 Sb., zákona č. 177/2008 Sb., zákona č. 274/2008 Sb., zákona č. 301/2008 Sb., zákona č. 384/2008 Sb., zákona č. 457/2008 Sb., zákona č. 480/2008 Sb., zákona č. 7/2009 Sb., zákona č. 41/2009 Sb., zákona č. 52/2009 Sb., zákona č. 218/2009 Sb., zákona č. 272/2009 Sb., zákona č. 306/2009 Sb., nálezu Ústavního soudu vyhlášeného pod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č. 163/2010 Sb., zákona č. 197/2010 Sb., nálezu Ústavního soudu vyhlášeného pod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č. 219/2010 Sb., zákona č. 150/2011 Sb., zákona č. 181/2011 Sb., zákona č. 207/2011 Sb., zákona č. 330/2011 Sb., zákona č. 341/2011 Sb., zákona č. 348/2011 Sb., zákona č. 357/2011 Sb., zákona č. 459/2011 Sb., nálezu Ústavního soudu vyhlášeného pod č. 43/2012 Sb., zákona č. 193/2012 Sb., zákona č. 273/2012 Sb., zákona č. 390/2012 Sb., zákona č. 45/2013 Sb., zákona č. 105/2013 Sb., zákona č. 141/2014 Sb., zákona č. </w:t>
      </w:r>
      <w:r w:rsidR="00271D4F">
        <w:rPr>
          <w:rFonts w:eastAsia="Times New Roman"/>
          <w:sz w:val="24"/>
          <w:szCs w:val="24"/>
        </w:rPr>
        <w:t>77</w:t>
      </w:r>
      <w:r>
        <w:rPr>
          <w:rFonts w:eastAsia="Times New Roman"/>
          <w:sz w:val="24"/>
          <w:szCs w:val="24"/>
        </w:rPr>
        <w:t>/2015 </w:t>
      </w:r>
      <w:proofErr w:type="gramStart"/>
      <w:r>
        <w:rPr>
          <w:rFonts w:eastAsia="Times New Roman"/>
          <w:sz w:val="24"/>
          <w:szCs w:val="24"/>
        </w:rPr>
        <w:t>Sb.</w:t>
      </w:r>
      <w:r w:rsidR="009B4CF1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 zákona</w:t>
      </w:r>
      <w:proofErr w:type="gramEnd"/>
      <w:r>
        <w:rPr>
          <w:rFonts w:eastAsia="Times New Roman"/>
          <w:sz w:val="24"/>
          <w:szCs w:val="24"/>
        </w:rPr>
        <w:t xml:space="preserve"> č. </w:t>
      </w:r>
      <w:r w:rsidR="00271D4F">
        <w:rPr>
          <w:rFonts w:eastAsia="Times New Roman"/>
          <w:sz w:val="24"/>
          <w:szCs w:val="24"/>
        </w:rPr>
        <w:t>86</w:t>
      </w:r>
      <w:r>
        <w:rPr>
          <w:rFonts w:eastAsia="Times New Roman"/>
          <w:sz w:val="24"/>
          <w:szCs w:val="24"/>
        </w:rPr>
        <w:t>/2015 Sb.</w:t>
      </w:r>
      <w:r w:rsidR="009B4CF1">
        <w:rPr>
          <w:rFonts w:eastAsia="Times New Roman"/>
          <w:sz w:val="24"/>
          <w:szCs w:val="24"/>
        </w:rPr>
        <w:t xml:space="preserve"> a zákona č. …/2016 Sb.</w:t>
      </w:r>
      <w:r>
        <w:rPr>
          <w:rFonts w:eastAsia="Times New Roman"/>
          <w:sz w:val="24"/>
          <w:szCs w:val="24"/>
        </w:rPr>
        <w:t>, se mění takto:</w:t>
      </w:r>
    </w:p>
    <w:p w:rsidR="00C765BB" w:rsidRDefault="00C765BB" w:rsidP="00EF3200">
      <w:pPr>
        <w:tabs>
          <w:tab w:val="left" w:pos="567"/>
        </w:tabs>
        <w:autoSpaceDE w:val="0"/>
        <w:autoSpaceDN w:val="0"/>
        <w:adjustRightInd w:val="0"/>
        <w:spacing w:before="240" w:after="240"/>
        <w:ind w:left="357" w:hanging="35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>
        <w:rPr>
          <w:sz w:val="24"/>
          <w:szCs w:val="24"/>
          <w:lang w:eastAsia="en-US"/>
        </w:rPr>
        <w:tab/>
        <w:t xml:space="preserve">V § 11 odst. 1 se na konci textu písmene c) doplňují </w:t>
      </w:r>
      <w:proofErr w:type="gramStart"/>
      <w:r>
        <w:rPr>
          <w:sz w:val="24"/>
          <w:szCs w:val="24"/>
          <w:lang w:eastAsia="en-US"/>
        </w:rPr>
        <w:t>slova „</w:t>
      </w:r>
      <w:r w:rsidR="00271D4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, nejde</w:t>
      </w:r>
      <w:proofErr w:type="gramEnd"/>
      <w:r>
        <w:rPr>
          <w:sz w:val="24"/>
          <w:szCs w:val="24"/>
          <w:lang w:eastAsia="en-US"/>
        </w:rPr>
        <w:t>-li o dočasné vynětí nebo není-li trestní stíhání osoby pro nedostatek souhlasu oprávněného orgánu nepřípustné pouze dočasně“.</w:t>
      </w:r>
    </w:p>
    <w:p w:rsidR="00271D4F" w:rsidRDefault="00271D4F" w:rsidP="00511712">
      <w:pPr>
        <w:tabs>
          <w:tab w:val="left" w:pos="567"/>
        </w:tabs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</w:rPr>
      </w:pPr>
    </w:p>
    <w:p w:rsidR="00C765BB" w:rsidRDefault="00C765BB" w:rsidP="00511712">
      <w:pPr>
        <w:tabs>
          <w:tab w:val="left" w:pos="567"/>
        </w:tabs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2.</w:t>
      </w:r>
      <w:r>
        <w:rPr>
          <w:rFonts w:eastAsia="Times New Roman"/>
          <w:color w:val="000000"/>
          <w:sz w:val="24"/>
          <w:szCs w:val="24"/>
        </w:rPr>
        <w:tab/>
        <w:t>§ 11a zní:</w:t>
      </w:r>
    </w:p>
    <w:p w:rsidR="00C765BB" w:rsidRDefault="00C765BB" w:rsidP="00C765BB">
      <w:pPr>
        <w:spacing w:before="1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„§ 11a</w:t>
      </w:r>
    </w:p>
    <w:p w:rsidR="00C765BB" w:rsidRDefault="00C765BB" w:rsidP="00C765BB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(1) Trestní stíhání proti téže osobě a pro týž skutek nelze zahájit, pokud státní zástupce ve zkráceném přípravném řízení </w:t>
      </w:r>
    </w:p>
    <w:p w:rsidR="00C765BB" w:rsidRDefault="00C765BB" w:rsidP="00C765BB">
      <w:pPr>
        <w:spacing w:before="120"/>
        <w:rPr>
          <w:rFonts w:eastAsia="Times New Roman"/>
          <w:iCs/>
          <w:sz w:val="24"/>
          <w:szCs w:val="24"/>
          <w:lang w:eastAsia="en-US"/>
        </w:rPr>
      </w:pPr>
      <w:r>
        <w:rPr>
          <w:rFonts w:eastAsia="Times New Roman"/>
          <w:iCs/>
          <w:sz w:val="24"/>
          <w:szCs w:val="24"/>
          <w:lang w:eastAsia="en-US"/>
        </w:rPr>
        <w:t xml:space="preserve">a) </w:t>
      </w:r>
      <w:r w:rsidR="000B00AF">
        <w:rPr>
          <w:rFonts w:eastAsia="Times New Roman"/>
          <w:iCs/>
          <w:sz w:val="24"/>
          <w:szCs w:val="24"/>
          <w:lang w:eastAsia="en-US"/>
        </w:rPr>
        <w:tab/>
      </w:r>
      <w:r>
        <w:rPr>
          <w:rFonts w:eastAsia="Times New Roman"/>
          <w:iCs/>
          <w:sz w:val="24"/>
          <w:szCs w:val="24"/>
          <w:lang w:eastAsia="en-US"/>
        </w:rPr>
        <w:t xml:space="preserve">rozhodl o schválení narovnání a věc odložil, nebo </w:t>
      </w:r>
    </w:p>
    <w:p w:rsidR="00C765BB" w:rsidRDefault="00C765BB" w:rsidP="000B00AF">
      <w:pPr>
        <w:spacing w:before="120"/>
        <w:ind w:left="705" w:hanging="705"/>
        <w:jc w:val="both"/>
        <w:rPr>
          <w:rFonts w:eastAsia="Times New Roman"/>
          <w:iCs/>
          <w:sz w:val="24"/>
          <w:szCs w:val="24"/>
          <w:lang w:eastAsia="en-US"/>
        </w:rPr>
      </w:pPr>
      <w:r>
        <w:rPr>
          <w:rFonts w:eastAsia="Times New Roman"/>
          <w:iCs/>
          <w:sz w:val="24"/>
          <w:szCs w:val="24"/>
          <w:lang w:eastAsia="en-US"/>
        </w:rPr>
        <w:t xml:space="preserve">b) </w:t>
      </w:r>
      <w:r w:rsidR="000B00AF">
        <w:rPr>
          <w:rFonts w:eastAsia="Times New Roman"/>
          <w:iCs/>
          <w:sz w:val="24"/>
          <w:szCs w:val="24"/>
          <w:lang w:eastAsia="en-US"/>
        </w:rPr>
        <w:tab/>
      </w:r>
      <w:r w:rsidR="000B00AF">
        <w:rPr>
          <w:rFonts w:eastAsia="Times New Roman"/>
          <w:iCs/>
          <w:sz w:val="24"/>
          <w:szCs w:val="24"/>
          <w:lang w:eastAsia="en-US"/>
        </w:rPr>
        <w:tab/>
      </w:r>
      <w:r>
        <w:rPr>
          <w:rFonts w:eastAsia="Times New Roman"/>
          <w:iCs/>
          <w:sz w:val="24"/>
          <w:szCs w:val="24"/>
          <w:lang w:eastAsia="en-US"/>
        </w:rPr>
        <w:t xml:space="preserve">rozhodl o podmíněném odložení podání návrhu na potrestání a podezřelý se osvědčil, nebo se má za to, že se osvědčil, </w:t>
      </w:r>
    </w:p>
    <w:p w:rsidR="00C765BB" w:rsidRDefault="00C765BB" w:rsidP="00C765BB">
      <w:pPr>
        <w:spacing w:before="120"/>
        <w:rPr>
          <w:rFonts w:eastAsia="Times New Roman"/>
          <w:iCs/>
          <w:sz w:val="24"/>
          <w:szCs w:val="24"/>
          <w:lang w:eastAsia="en-US"/>
        </w:rPr>
      </w:pPr>
      <w:r>
        <w:rPr>
          <w:rFonts w:eastAsia="Times New Roman"/>
          <w:iCs/>
          <w:sz w:val="24"/>
          <w:szCs w:val="24"/>
          <w:lang w:eastAsia="en-US"/>
        </w:rPr>
        <w:t xml:space="preserve">nebylo-li rozhodnutí v předepsaném řízení zrušeno. </w:t>
      </w:r>
    </w:p>
    <w:p w:rsidR="00C765BB" w:rsidRDefault="00C765BB" w:rsidP="00C765BB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(2) Trestní stíhání proti téže osobě a pro týž skutek nelze zahájit, pokud státní zástupce rozhodl o nestíhání podezřelého podle § 159d odst. 1, nebylo-li rozhodnutí v předepsaném řízení zrušeno.“.</w:t>
      </w:r>
    </w:p>
    <w:p w:rsidR="00C765BB" w:rsidRDefault="00C765BB" w:rsidP="00EF3200">
      <w:pPr>
        <w:tabs>
          <w:tab w:val="left" w:pos="567"/>
        </w:tabs>
        <w:spacing w:before="120" w:after="240"/>
        <w:ind w:left="567" w:hanging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>
        <w:rPr>
          <w:rFonts w:eastAsia="Times New Roman"/>
          <w:sz w:val="24"/>
          <w:szCs w:val="24"/>
        </w:rPr>
        <w:tab/>
        <w:t>Nadpis § 146a zní: „</w:t>
      </w:r>
      <w:r>
        <w:rPr>
          <w:rFonts w:eastAsia="Times New Roman"/>
          <w:b/>
          <w:sz w:val="24"/>
          <w:szCs w:val="24"/>
        </w:rPr>
        <w:t>Rozhodování soudu o stížnosti proti rozhodnutím státního zástupce nebo policejního orgánu</w:t>
      </w:r>
      <w:r>
        <w:rPr>
          <w:rFonts w:eastAsia="Times New Roman"/>
          <w:sz w:val="24"/>
          <w:szCs w:val="24"/>
        </w:rPr>
        <w:t>“.</w:t>
      </w:r>
    </w:p>
    <w:p w:rsidR="00C765BB" w:rsidRDefault="00C765BB" w:rsidP="00511712">
      <w:pPr>
        <w:tabs>
          <w:tab w:val="left" w:pos="567"/>
        </w:tabs>
        <w:spacing w:before="120" w:after="2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</w:t>
      </w:r>
      <w:r>
        <w:rPr>
          <w:rFonts w:eastAsia="Times New Roman"/>
          <w:sz w:val="24"/>
          <w:szCs w:val="24"/>
        </w:rPr>
        <w:tab/>
        <w:t xml:space="preserve">V § 146a odst. 1 písm. k) se slovo „nebo“ </w:t>
      </w:r>
      <w:r w:rsidR="00271D4F">
        <w:rPr>
          <w:rFonts w:eastAsia="Times New Roman"/>
          <w:sz w:val="24"/>
          <w:szCs w:val="24"/>
        </w:rPr>
        <w:t>zrušuje</w:t>
      </w:r>
      <w:r>
        <w:rPr>
          <w:rFonts w:eastAsia="Times New Roman"/>
          <w:sz w:val="24"/>
          <w:szCs w:val="24"/>
        </w:rPr>
        <w:t>.</w:t>
      </w:r>
    </w:p>
    <w:p w:rsidR="00C765BB" w:rsidRDefault="00C765BB" w:rsidP="00EF3200">
      <w:pPr>
        <w:tabs>
          <w:tab w:val="left" w:pos="567"/>
        </w:tabs>
        <w:spacing w:before="120" w:after="240"/>
        <w:ind w:left="567" w:hanging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>
        <w:rPr>
          <w:rFonts w:eastAsia="Times New Roman"/>
          <w:sz w:val="24"/>
          <w:szCs w:val="24"/>
        </w:rPr>
        <w:tab/>
        <w:t xml:space="preserve">V § 146a odst. 1 písm. l) se </w:t>
      </w:r>
      <w:r w:rsidR="00271D4F">
        <w:rPr>
          <w:rFonts w:eastAsia="Times New Roman"/>
          <w:sz w:val="24"/>
          <w:szCs w:val="24"/>
        </w:rPr>
        <w:t>slova „(§ 81b odst. 1),“</w:t>
      </w:r>
      <w:r>
        <w:rPr>
          <w:rFonts w:eastAsia="Times New Roman"/>
          <w:sz w:val="24"/>
          <w:szCs w:val="24"/>
        </w:rPr>
        <w:t xml:space="preserve"> nahrazuj</w:t>
      </w:r>
      <w:r w:rsidR="00271D4F">
        <w:rPr>
          <w:rFonts w:eastAsia="Times New Roman"/>
          <w:sz w:val="24"/>
          <w:szCs w:val="24"/>
        </w:rPr>
        <w:t>í</w:t>
      </w:r>
      <w:r>
        <w:rPr>
          <w:rFonts w:eastAsia="Times New Roman"/>
          <w:sz w:val="24"/>
          <w:szCs w:val="24"/>
        </w:rPr>
        <w:t xml:space="preserve"> slov</w:t>
      </w:r>
      <w:r w:rsidR="00271D4F">
        <w:rPr>
          <w:rFonts w:eastAsia="Times New Roman"/>
          <w:sz w:val="24"/>
          <w:szCs w:val="24"/>
        </w:rPr>
        <w:t>y</w:t>
      </w:r>
      <w:r>
        <w:rPr>
          <w:rFonts w:eastAsia="Times New Roman"/>
          <w:sz w:val="24"/>
          <w:szCs w:val="24"/>
        </w:rPr>
        <w:t xml:space="preserve"> „</w:t>
      </w:r>
      <w:r w:rsidR="00271D4F">
        <w:rPr>
          <w:rFonts w:eastAsia="Times New Roman"/>
          <w:sz w:val="24"/>
          <w:szCs w:val="24"/>
        </w:rPr>
        <w:t>(§ 81b odst. 1</w:t>
      </w:r>
      <w:r w:rsidR="00EF3200">
        <w:rPr>
          <w:rFonts w:eastAsia="Times New Roman"/>
          <w:sz w:val="24"/>
          <w:szCs w:val="24"/>
        </w:rPr>
        <w:t xml:space="preserve">), </w:t>
      </w:r>
      <w:r>
        <w:rPr>
          <w:rFonts w:eastAsia="Times New Roman"/>
          <w:sz w:val="24"/>
          <w:szCs w:val="24"/>
        </w:rPr>
        <w:t>nebo“.</w:t>
      </w:r>
    </w:p>
    <w:p w:rsidR="00C765BB" w:rsidRDefault="00C765BB" w:rsidP="00C765BB">
      <w:pPr>
        <w:tabs>
          <w:tab w:val="left" w:pos="567"/>
        </w:tabs>
        <w:spacing w:after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</w:t>
      </w:r>
      <w:r>
        <w:rPr>
          <w:rFonts w:eastAsia="Times New Roman"/>
          <w:sz w:val="24"/>
          <w:szCs w:val="24"/>
        </w:rPr>
        <w:tab/>
        <w:t>V § 146a odst. 1 se za písmeno l) vkládá nové písmeno m), které zní:</w:t>
      </w:r>
    </w:p>
    <w:p w:rsidR="00C765BB" w:rsidRDefault="00C765BB" w:rsidP="00C765BB">
      <w:pPr>
        <w:tabs>
          <w:tab w:val="left" w:pos="284"/>
        </w:tabs>
        <w:spacing w:after="2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„m)</w:t>
      </w:r>
      <w:r>
        <w:rPr>
          <w:rFonts w:eastAsia="Times New Roman"/>
          <w:sz w:val="24"/>
          <w:szCs w:val="24"/>
        </w:rPr>
        <w:tab/>
        <w:t>rozhodl o nesplnění podmínek podle § 159c odst. 1,“.</w:t>
      </w:r>
    </w:p>
    <w:p w:rsidR="00C765BB" w:rsidRDefault="00C765BB" w:rsidP="00C765BB">
      <w:pPr>
        <w:tabs>
          <w:tab w:val="left" w:pos="567"/>
        </w:tabs>
        <w:overflowPunct w:val="0"/>
        <w:autoSpaceDE w:val="0"/>
        <w:autoSpaceDN w:val="0"/>
        <w:adjustRightInd w:val="0"/>
        <w:spacing w:before="240" w:after="120"/>
        <w:jc w:val="both"/>
        <w:outlineLvl w:val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</w:t>
      </w:r>
      <w:r>
        <w:rPr>
          <w:rFonts w:eastAsia="Times New Roman"/>
          <w:sz w:val="24"/>
          <w:szCs w:val="24"/>
        </w:rPr>
        <w:tab/>
        <w:t>V § 159b odst. 2 se za slovo „stíhání“ vkládají slova „podle odstavce 1“.</w:t>
      </w:r>
    </w:p>
    <w:p w:rsidR="00C765BB" w:rsidRDefault="00C765BB" w:rsidP="00C765BB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240"/>
        <w:jc w:val="both"/>
        <w:outlineLvl w:val="5"/>
        <w:rPr>
          <w:rFonts w:eastAsia="Times New Roman"/>
          <w:sz w:val="24"/>
          <w:szCs w:val="24"/>
          <w:lang w:eastAsia="x-none"/>
        </w:rPr>
      </w:pPr>
      <w:r>
        <w:rPr>
          <w:rFonts w:eastAsia="Times New Roman"/>
          <w:sz w:val="24"/>
          <w:szCs w:val="24"/>
          <w:lang w:eastAsia="x-none"/>
        </w:rPr>
        <w:t>8.</w:t>
      </w:r>
      <w:r>
        <w:rPr>
          <w:rFonts w:eastAsia="Times New Roman"/>
          <w:sz w:val="24"/>
          <w:szCs w:val="24"/>
          <w:lang w:eastAsia="x-none"/>
        </w:rPr>
        <w:tab/>
      </w:r>
      <w:r>
        <w:rPr>
          <w:rFonts w:eastAsia="Times New Roman"/>
          <w:sz w:val="24"/>
          <w:szCs w:val="24"/>
          <w:lang w:val="x-none" w:eastAsia="x-none"/>
        </w:rPr>
        <w:t>V 159b se za odstavec 2 vkládá nový odstavec 3, který zní:</w:t>
      </w:r>
    </w:p>
    <w:p w:rsidR="00C765BB" w:rsidRDefault="00C765BB" w:rsidP="00C765BB">
      <w:pPr>
        <w:overflowPunct w:val="0"/>
        <w:autoSpaceDE w:val="0"/>
        <w:autoSpaceDN w:val="0"/>
        <w:adjustRightInd w:val="0"/>
        <w:spacing w:before="120" w:after="120"/>
        <w:ind w:firstLine="708"/>
        <w:jc w:val="both"/>
        <w:outlineLvl w:val="5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„(3) Policejní orgán dočasně odloží zahájení trestního stíhání osoby též v případě, kdy je tato osoba dočasně vyňata z pravomoci orgánů činných v trestním řízení (§ 10) nebo je-li její trestní stíhání pro nedostatek souhlasu oprávněného orgánu dočasně nepřípustné.“.</w:t>
      </w:r>
    </w:p>
    <w:p w:rsidR="00C765BB" w:rsidRDefault="00C765BB" w:rsidP="00C765BB">
      <w:pPr>
        <w:overflowPunct w:val="0"/>
        <w:autoSpaceDE w:val="0"/>
        <w:autoSpaceDN w:val="0"/>
        <w:adjustRightInd w:val="0"/>
        <w:spacing w:after="240"/>
        <w:jc w:val="both"/>
        <w:outlineLvl w:val="5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  <w:lang w:val="x-none" w:eastAsia="x-none"/>
        </w:rPr>
        <w:t>Dosavadní odstavce 3 a 4 se označují jako odstavce 4 a 5.</w:t>
      </w:r>
    </w:p>
    <w:p w:rsidR="00C765BB" w:rsidRDefault="00C765BB" w:rsidP="00C765BB">
      <w:pPr>
        <w:tabs>
          <w:tab w:val="left" w:pos="567"/>
        </w:tabs>
        <w:overflowPunct w:val="0"/>
        <w:autoSpaceDE w:val="0"/>
        <w:autoSpaceDN w:val="0"/>
        <w:adjustRightInd w:val="0"/>
        <w:spacing w:before="240"/>
        <w:jc w:val="both"/>
        <w:outlineLvl w:val="5"/>
        <w:rPr>
          <w:rFonts w:eastAsia="Times New Roman"/>
          <w:sz w:val="24"/>
          <w:szCs w:val="24"/>
          <w:lang w:val="x-none" w:eastAsia="x-none"/>
        </w:rPr>
      </w:pPr>
      <w:r>
        <w:rPr>
          <w:rFonts w:eastAsia="Times New Roman"/>
          <w:sz w:val="24"/>
          <w:szCs w:val="24"/>
        </w:rPr>
        <w:t>9.</w:t>
      </w:r>
      <w:r>
        <w:rPr>
          <w:rFonts w:eastAsia="Times New Roman"/>
          <w:sz w:val="24"/>
          <w:szCs w:val="24"/>
        </w:rPr>
        <w:tab/>
        <w:t>Za § 159b se vkládají nové § 159c a 159d, které včetně nadpisů znějí:</w:t>
      </w:r>
    </w:p>
    <w:p w:rsidR="00C765BB" w:rsidRDefault="00C765BB" w:rsidP="00C765BB">
      <w:pPr>
        <w:spacing w:before="1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„§ 159c</w:t>
      </w:r>
    </w:p>
    <w:p w:rsidR="00C765BB" w:rsidRDefault="00C765BB" w:rsidP="00C765BB">
      <w:pPr>
        <w:spacing w:before="12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Zvláštní ustanovení o dočasném odložení trestního stíhání</w:t>
      </w:r>
    </w:p>
    <w:p w:rsidR="00C765BB" w:rsidRDefault="00C765BB" w:rsidP="00C765BB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(1) Policejní orgán rozhodne o dočasném odložení trestního stíhání podezřelého z trestného činu pletich v insolvenčním řízení podle § 226 odst. 2, 4 nebo 5 trestního zákoníku, porušení předpisů o pravidlech hospodářské soutěže podle § 248 odst. 1 písm. e), odst. 3 nebo 4 trestního zákoníku, pletich při zadání veřejné zakázky a při veřejné soutěži podle § 257 odst. 1 písm. b), odst. 2 nebo 3 trestního zákoníku, pletich při veřejné dražbě podle § 258 odst. 1 písm. b), odst. 2 nebo 3 trestního zákoníku, podplacení podle § 332 trestního zákoníku nebo nepřímého úplatkářství podle § 333 odst. 2 trestního zákoníku, pokud podezřelý slíbil úplatek, majetkový nebo jiný prospěch jen proto, že byl o to požádán, učinil o tom dobrovolně a bez zbytečného odkladu oznámení státnímu zástupci nebo policejnímu orgánu, oznámí policejnímu orgánu skutečnosti, které jsou mu známy o trestné činnosti toho, kdo o tento úplatek, majetkový nebo jiný prospěch požádal, a zaváže se podat v přípravném řízení i v řízení před soudem úplnou a pravdivou výpověď o těchto skutečnostech.</w:t>
      </w:r>
    </w:p>
    <w:p w:rsidR="00C765BB" w:rsidRDefault="00C765BB" w:rsidP="00C765BB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(2) Rozhodnout o dočasném odložení trestního stíhání podle odstavce 1 nelze, byl-li úplatek, majetkový nebo jiný prospěch slíben v souvislosti s výkonem pravomoci úřední osoby uvedené v § 334 odst. 2 písm. a) až c) trestního zákoníku nebo úřední osoby uvedené v § 334 odst. 2 písm. d) trestního zákoníku, jde-li o úřední osobu zastávající funkci v podnikající právnické osobě, v níž má rozhodující vliv cizí stát.</w:t>
      </w:r>
    </w:p>
    <w:p w:rsidR="00C765BB" w:rsidRDefault="00C765BB" w:rsidP="00C765BB">
      <w:pPr>
        <w:spacing w:before="120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§ 159d</w:t>
      </w:r>
    </w:p>
    <w:p w:rsidR="00C765BB" w:rsidRDefault="00C765BB" w:rsidP="00C765BB">
      <w:pPr>
        <w:spacing w:before="1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Rozhodnutí o nestíhání podezřelého </w:t>
      </w:r>
    </w:p>
    <w:p w:rsidR="00C765BB" w:rsidRDefault="00C765BB" w:rsidP="00C765B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(1) Nezjistí-li se dodatečně skutečnosti, které vylučují rozhodnout o dočasném odložení trestního stíhání a splnil-li podezřelý své závazky podle § 159c odst. 1, státní zástupce rozhodne, že nebude stíhán, jinak rozhodne, že podezřelý nesplnil podmínky podle § 159c odst. 1. Proti tomuto usnesení je přípustná stížnost, která má odkladný účinek. </w:t>
      </w:r>
    </w:p>
    <w:p w:rsidR="00C765BB" w:rsidRDefault="00C765BB" w:rsidP="00C765B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(2) Rozhodnout o nestíhání podezřelého lze až po pravomocném ukončení trestního stíhání osoby, která o úplatek, majetkový nebo jiný prospěch podezřelého požádala, pokud uplynula lhůta k podání dovolání nebo bylo o podaném dovolání rozhodnuto a pokud uplynula lhůta k podání ústavní stížnosti nebo bylo o podané ústavní stížnosti rozhodnuto, nebo po</w:t>
      </w:r>
      <w:r w:rsidR="000B00A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pravomocném odložení nebo jiném vyřízení věci, nelze-li zahájit trestní stíhání osoby, která o</w:t>
      </w:r>
      <w:r w:rsidR="000B00A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 xml:space="preserve">úplatek, majetkový nebo jiný prospěch podezřelého požádala. </w:t>
      </w:r>
    </w:p>
    <w:p w:rsidR="00C765BB" w:rsidRDefault="00C765BB" w:rsidP="00C765B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(3) Usnesení o nestíhání podezřelého doručí státní zástupce bezodkladně po právní moci Nejvyššímu státnímu zastupitelství.</w:t>
      </w:r>
    </w:p>
    <w:p w:rsidR="00C765BB" w:rsidRDefault="00C765BB" w:rsidP="00C765B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(4) Po právní moci rozhodnutí o nesplnění podmínek podle § 159c odst. 1 policejní orgán neprodleně zahájí trestní stíhání.“.</w:t>
      </w:r>
    </w:p>
    <w:p w:rsidR="00C765BB" w:rsidRDefault="00C765BB" w:rsidP="00EF3200">
      <w:pPr>
        <w:widowControl w:val="0"/>
        <w:autoSpaceDE w:val="0"/>
        <w:autoSpaceDN w:val="0"/>
        <w:adjustRightInd w:val="0"/>
        <w:spacing w:before="120" w:after="240"/>
        <w:ind w:left="705" w:hanging="70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10.</w:t>
      </w:r>
      <w:r>
        <w:rPr>
          <w:rFonts w:eastAsia="Times New Roman"/>
          <w:sz w:val="24"/>
          <w:szCs w:val="24"/>
        </w:rPr>
        <w:tab/>
        <w:t xml:space="preserve">V § 160 odst. 1 se slova „nebo § 159b odst. 1“ nahrazují </w:t>
      </w:r>
      <w:proofErr w:type="gramStart"/>
      <w:r>
        <w:rPr>
          <w:rFonts w:eastAsia="Times New Roman"/>
          <w:sz w:val="24"/>
          <w:szCs w:val="24"/>
        </w:rPr>
        <w:t>slovy „</w:t>
      </w:r>
      <w:r w:rsidR="000B00A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 § 159b</w:t>
      </w:r>
      <w:proofErr w:type="gramEnd"/>
      <w:r>
        <w:rPr>
          <w:rFonts w:eastAsia="Times New Roman"/>
          <w:sz w:val="24"/>
          <w:szCs w:val="24"/>
        </w:rPr>
        <w:t xml:space="preserve"> odst. 1 a 3 nebo § 159c odst. 1“.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  <w:lang w:eastAsia="en-US"/>
        </w:rPr>
      </w:pPr>
      <w:r>
        <w:rPr>
          <w:rFonts w:eastAsia="Times New Roman"/>
          <w:color w:val="000000"/>
          <w:sz w:val="24"/>
          <w:szCs w:val="24"/>
          <w:lang w:eastAsia="x-none"/>
        </w:rPr>
        <w:t>11.</w:t>
      </w:r>
      <w:r>
        <w:rPr>
          <w:rFonts w:eastAsia="Times New Roman"/>
          <w:color w:val="000000"/>
          <w:sz w:val="24"/>
          <w:szCs w:val="24"/>
          <w:lang w:eastAsia="x-none"/>
        </w:rPr>
        <w:tab/>
      </w:r>
      <w:r>
        <w:rPr>
          <w:sz w:val="24"/>
          <w:szCs w:val="24"/>
          <w:lang w:eastAsia="en-US"/>
        </w:rPr>
        <w:t>V § 173 odst. 1 se za písmeno c) vkládá nové písmeno d), které zní:</w:t>
      </w:r>
    </w:p>
    <w:p w:rsidR="00C765BB" w:rsidRDefault="00C765BB" w:rsidP="00C765BB">
      <w:pPr>
        <w:tabs>
          <w:tab w:val="left" w:pos="284"/>
        </w:tabs>
        <w:autoSpaceDE w:val="0"/>
        <w:autoSpaceDN w:val="0"/>
        <w:adjustRightInd w:val="0"/>
        <w:spacing w:before="120" w:after="120"/>
        <w:ind w:left="705" w:hanging="705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„d) </w:t>
      </w:r>
      <w:r>
        <w:rPr>
          <w:sz w:val="24"/>
          <w:szCs w:val="24"/>
          <w:lang w:eastAsia="en-US"/>
        </w:rPr>
        <w:tab/>
        <w:t>je-li obviněný dočasně vyňat z pravomoci orgánů činných v trestním řízení (§ 10) nebo je-li jeho trestní stíhání</w:t>
      </w:r>
      <w:r w:rsidR="00EF3200">
        <w:rPr>
          <w:sz w:val="24"/>
          <w:szCs w:val="24"/>
          <w:lang w:eastAsia="en-US"/>
        </w:rPr>
        <w:t xml:space="preserve"> pro nedostatek souhlasu oprávněného orgánu</w:t>
      </w:r>
      <w:r>
        <w:rPr>
          <w:sz w:val="24"/>
          <w:szCs w:val="24"/>
          <w:lang w:eastAsia="en-US"/>
        </w:rPr>
        <w:t xml:space="preserve"> dočasně nepřípustné,“.</w:t>
      </w:r>
    </w:p>
    <w:p w:rsidR="00C765BB" w:rsidRDefault="00C765BB" w:rsidP="00C765BB">
      <w:pPr>
        <w:autoSpaceDE w:val="0"/>
        <w:autoSpaceDN w:val="0"/>
        <w:adjustRightInd w:val="0"/>
        <w:spacing w:before="120" w:after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Dosavadní písmeno d) se označuje jako písmeno e).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12.</w:t>
      </w:r>
      <w:r>
        <w:rPr>
          <w:sz w:val="24"/>
          <w:szCs w:val="24"/>
          <w:lang w:eastAsia="en-US"/>
        </w:rPr>
        <w:tab/>
        <w:t>§ 174a zní: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„§ 174a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(1) Nejvyšší státní zástupce může do tří měsíců od právní moci rušit nezákonná usnesení nižších státních zástupců o nestíhání podezřelého podle § 159d odst. 1, o zastavení trestního stíhání nebo o postoupení věci. 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(2) Za tím účelem může státní zástupce Nejvyššího státního zastupitelství vyžadovat od nižších státních zastupitelství spisy, dokumenty, materiály a zprávy a provádět prověrky.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(3) Zruší-li nejvyšší státní zástupce usnesení o zastavení trestního stíhání nebo o postoupení věci, pokračuje v řízení státní zástupce, který ve věci rozhodoval v prvním stupni. Přitom je vázán právním názorem, který vyslovil ve svém rozhodnutí nejvyšší státní zástupce, a je povinen provést úkony a doplnění, jejichž provedení nejvyšší státní zástupce nařídil.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(4) Zruší-li nejvyšší státní zástupce usnesení o nestíhání podezřelého, rozhodne policejní orgán o zahájení trestního stíhání, nevyřídí-li věc jinak.“.</w:t>
      </w:r>
    </w:p>
    <w:p w:rsidR="00EF3200" w:rsidRDefault="00EF3200" w:rsidP="00C765BB">
      <w:pPr>
        <w:overflowPunct w:val="0"/>
        <w:autoSpaceDE w:val="0"/>
        <w:autoSpaceDN w:val="0"/>
        <w:adjustRightInd w:val="0"/>
        <w:spacing w:after="120"/>
        <w:jc w:val="both"/>
        <w:outlineLvl w:val="5"/>
        <w:rPr>
          <w:sz w:val="24"/>
          <w:szCs w:val="24"/>
          <w:lang w:eastAsia="en-US"/>
        </w:rPr>
      </w:pPr>
    </w:p>
    <w:p w:rsidR="00C765BB" w:rsidRDefault="00C765BB" w:rsidP="00C765BB">
      <w:pPr>
        <w:overflowPunct w:val="0"/>
        <w:autoSpaceDE w:val="0"/>
        <w:autoSpaceDN w:val="0"/>
        <w:adjustRightInd w:val="0"/>
        <w:spacing w:after="120"/>
        <w:jc w:val="both"/>
        <w:outlineLvl w:val="5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13.</w:t>
      </w:r>
      <w:r>
        <w:rPr>
          <w:sz w:val="24"/>
          <w:szCs w:val="24"/>
          <w:lang w:eastAsia="en-US"/>
        </w:rPr>
        <w:tab/>
        <w:t>V § 179b se doplňuje odstavec 6, který zní:</w:t>
      </w:r>
    </w:p>
    <w:p w:rsidR="00C765BB" w:rsidRDefault="00C765BB" w:rsidP="00C765BB">
      <w:pPr>
        <w:overflowPunct w:val="0"/>
        <w:autoSpaceDE w:val="0"/>
        <w:autoSpaceDN w:val="0"/>
        <w:adjustRightInd w:val="0"/>
        <w:spacing w:before="120" w:after="240"/>
        <w:ind w:firstLine="708"/>
        <w:jc w:val="both"/>
        <w:outlineLvl w:val="5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„(6) Je-li podezřelým osoba, která je dočasně vyňata z pravomoci orgánů činných v trestním řízení (§ 10) či jejíž trestní stíhání je pro nedostatek souhlasu oprávněného orgánu dočasně nepřípustné, postupuje státní zástupce přiměřeně podle ustanovení § 159b odst. 3.“.</w:t>
      </w:r>
    </w:p>
    <w:p w:rsidR="00C765BB" w:rsidRDefault="00C765BB" w:rsidP="00C765BB">
      <w:pPr>
        <w:autoSpaceDE w:val="0"/>
        <w:autoSpaceDN w:val="0"/>
        <w:adjustRightInd w:val="0"/>
        <w:spacing w:before="120" w:after="1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14.</w:t>
      </w:r>
      <w:r>
        <w:rPr>
          <w:sz w:val="24"/>
          <w:szCs w:val="24"/>
          <w:lang w:eastAsia="en-US"/>
        </w:rPr>
        <w:tab/>
        <w:t>V § 186 písm. c) a § 188 odst. 1 písm. d) se slova „písm. a) až d)“ zrušují.</w:t>
      </w:r>
    </w:p>
    <w:p w:rsidR="00C765BB" w:rsidRDefault="00C765BB" w:rsidP="00EF3200">
      <w:pPr>
        <w:autoSpaceDE w:val="0"/>
        <w:autoSpaceDN w:val="0"/>
        <w:adjustRightInd w:val="0"/>
        <w:spacing w:before="120" w:after="240"/>
        <w:ind w:left="705" w:hanging="705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15.</w:t>
      </w:r>
      <w:r>
        <w:rPr>
          <w:sz w:val="24"/>
          <w:szCs w:val="24"/>
          <w:lang w:eastAsia="en-US"/>
        </w:rPr>
        <w:tab/>
        <w:t>V § 224 odst. 1, § 255 odst. 1 a § 314r odst. 5 se slova „písm. b) až d)“ nahrazují slovy „písm. b) až e)“.</w:t>
      </w:r>
    </w:p>
    <w:p w:rsidR="00C765BB" w:rsidRDefault="00C765BB" w:rsidP="00EF3200">
      <w:pPr>
        <w:autoSpaceDE w:val="0"/>
        <w:autoSpaceDN w:val="0"/>
        <w:adjustRightInd w:val="0"/>
        <w:spacing w:before="120" w:after="240"/>
        <w:ind w:left="705" w:hanging="705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16.</w:t>
      </w:r>
      <w:r>
        <w:rPr>
          <w:color w:val="000000"/>
          <w:sz w:val="24"/>
          <w:szCs w:val="24"/>
          <w:lang w:eastAsia="en-US"/>
        </w:rPr>
        <w:tab/>
        <w:t xml:space="preserve">V § 284 se na konci textu odstavce 1 doplňují </w:t>
      </w:r>
      <w:proofErr w:type="gramStart"/>
      <w:r>
        <w:rPr>
          <w:color w:val="000000"/>
          <w:sz w:val="24"/>
          <w:szCs w:val="24"/>
          <w:lang w:eastAsia="en-US"/>
        </w:rPr>
        <w:t>slova „</w:t>
      </w:r>
      <w:r w:rsidR="000B00AF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, a to</w:t>
      </w:r>
      <w:proofErr w:type="gramEnd"/>
      <w:r>
        <w:rPr>
          <w:color w:val="000000"/>
          <w:sz w:val="24"/>
          <w:szCs w:val="24"/>
          <w:lang w:eastAsia="en-US"/>
        </w:rPr>
        <w:t xml:space="preserve"> i rozhodnutí o nestíhání podezřelého (§ 159d odst. 1), pokud bylo učiněno v návaznosti na zrušené napadené rozhodnutí“.</w:t>
      </w:r>
    </w:p>
    <w:p w:rsidR="00C765BB" w:rsidRDefault="00C765BB" w:rsidP="00C765BB">
      <w:pPr>
        <w:keepNext/>
        <w:keepLines/>
        <w:spacing w:before="240"/>
        <w:jc w:val="center"/>
        <w:outlineLvl w:val="5"/>
        <w:rPr>
          <w:rFonts w:eastAsia="Times New Roman"/>
          <w:b/>
          <w:sz w:val="24"/>
          <w:szCs w:val="24"/>
        </w:rPr>
      </w:pPr>
      <w:r>
        <w:rPr>
          <w:caps/>
          <w:sz w:val="24"/>
          <w:szCs w:val="24"/>
        </w:rPr>
        <w:t>ČÁST DRUHÁ</w:t>
      </w:r>
    </w:p>
    <w:p w:rsidR="00C765BB" w:rsidRDefault="00C765BB" w:rsidP="00C765BB">
      <w:pPr>
        <w:spacing w:after="1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</w:rPr>
        <w:t>Změna trestního zákoníku</w:t>
      </w:r>
    </w:p>
    <w:p w:rsidR="00C765BB" w:rsidRDefault="00C765BB" w:rsidP="00C765BB">
      <w:pPr>
        <w:spacing w:before="120" w:after="120"/>
        <w:jc w:val="center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Čl. II</w:t>
      </w:r>
    </w:p>
    <w:p w:rsidR="00C765BB" w:rsidRDefault="00C765BB" w:rsidP="00EF3200">
      <w:pPr>
        <w:spacing w:before="200"/>
        <w:ind w:firstLine="70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Zákon č. 40/2009 Sb., trestní zákoník, ve znění zákona č. 306/2009 Sb., zákona č. 181/2011 Sb., zákona č. 330/2011 Sb., zákona č. 357/2011 Sb., zákona č. 375/2011 Sb., zákona č.</w:t>
      </w:r>
      <w:r w:rsidR="00271D4F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 xml:space="preserve">420/2011 Sb., zákona č. 458/2011 Sb., zákona č. 193/2012 Sb., zákona č. 360/2012 Sb., zákona č. 390/2012 Sb., zákona č. 399/2012 Sb., zákona č. 494/2012 Sb., zákona č. 105/2013 Sb., zákona č. 241/2013 Sb., nálezu Ústavního soudu vyhlášeného pod č. 259/2013 Sb., zákona č. 141/2014 Sb., zákona č. </w:t>
      </w:r>
      <w:r w:rsidR="00271D4F">
        <w:rPr>
          <w:rFonts w:eastAsia="Times New Roman"/>
          <w:sz w:val="24"/>
          <w:szCs w:val="24"/>
        </w:rPr>
        <w:t>86</w:t>
      </w:r>
      <w:r>
        <w:rPr>
          <w:rFonts w:eastAsia="Times New Roman"/>
          <w:sz w:val="24"/>
          <w:szCs w:val="24"/>
        </w:rPr>
        <w:t>/2015 Sb.</w:t>
      </w:r>
      <w:r w:rsidR="00271D4F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zákona č. </w:t>
      </w:r>
      <w:r w:rsidR="00271D4F">
        <w:rPr>
          <w:rFonts w:eastAsia="Times New Roman"/>
          <w:sz w:val="24"/>
          <w:szCs w:val="24"/>
        </w:rPr>
        <w:t>165</w:t>
      </w:r>
      <w:r>
        <w:rPr>
          <w:rFonts w:eastAsia="Times New Roman"/>
          <w:sz w:val="24"/>
          <w:szCs w:val="24"/>
        </w:rPr>
        <w:t>/2015 Sb.</w:t>
      </w:r>
      <w:r w:rsidR="00271D4F">
        <w:rPr>
          <w:rFonts w:eastAsia="Times New Roman"/>
          <w:sz w:val="24"/>
          <w:szCs w:val="24"/>
        </w:rPr>
        <w:t>, zákona č. 377/2015 Sb.</w:t>
      </w:r>
      <w:r w:rsidR="00457BF0">
        <w:rPr>
          <w:rFonts w:eastAsia="Times New Roman"/>
          <w:sz w:val="24"/>
          <w:szCs w:val="24"/>
        </w:rPr>
        <w:t>,</w:t>
      </w:r>
      <w:r w:rsidR="00271D4F">
        <w:rPr>
          <w:rFonts w:eastAsia="Times New Roman"/>
          <w:sz w:val="24"/>
          <w:szCs w:val="24"/>
        </w:rPr>
        <w:t> zákona č. 47/2016 Sb.</w:t>
      </w:r>
      <w:r w:rsidR="00457BF0">
        <w:rPr>
          <w:rFonts w:eastAsia="Times New Roman"/>
          <w:sz w:val="24"/>
          <w:szCs w:val="24"/>
        </w:rPr>
        <w:t xml:space="preserve"> a zákona č. …/2016 Sb.</w:t>
      </w:r>
      <w:r>
        <w:rPr>
          <w:rFonts w:eastAsia="Times New Roman"/>
          <w:sz w:val="24"/>
          <w:szCs w:val="24"/>
        </w:rPr>
        <w:t>, se mění takto:</w:t>
      </w:r>
    </w:p>
    <w:p w:rsidR="00C765BB" w:rsidRDefault="00C765BB" w:rsidP="00C765BB">
      <w:pPr>
        <w:ind w:firstLine="360"/>
        <w:jc w:val="both"/>
        <w:rPr>
          <w:rFonts w:eastAsia="Times New Roman"/>
          <w:sz w:val="24"/>
          <w:szCs w:val="24"/>
        </w:rPr>
      </w:pPr>
    </w:p>
    <w:p w:rsidR="00C765BB" w:rsidRDefault="00C765BB" w:rsidP="00EF3200">
      <w:pPr>
        <w:ind w:left="705" w:hanging="70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>
        <w:rPr>
          <w:rFonts w:eastAsia="Times New Roman"/>
          <w:sz w:val="24"/>
          <w:szCs w:val="24"/>
        </w:rPr>
        <w:tab/>
      </w:r>
      <w:r w:rsidR="00EF3200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V § 34 se na konci odstavce 3 tečka nahrazuje čárkou a doplňuje se písmeno h), které zní: </w:t>
      </w:r>
    </w:p>
    <w:p w:rsidR="00C765BB" w:rsidRDefault="00C765BB" w:rsidP="00C765BB">
      <w:pPr>
        <w:spacing w:before="120" w:after="240"/>
        <w:ind w:left="426" w:hanging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„h) </w:t>
      </w:r>
      <w:r w:rsidR="00EF3200">
        <w:rPr>
          <w:rFonts w:eastAsia="Times New Roman"/>
          <w:sz w:val="24"/>
          <w:szCs w:val="24"/>
        </w:rPr>
        <w:tab/>
      </w:r>
      <w:r w:rsidR="00EF3200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doba, po kterou bylo trestní stíhání dočasně odloženo.“.</w:t>
      </w:r>
    </w:p>
    <w:p w:rsidR="00C765BB" w:rsidRDefault="00C765BB" w:rsidP="00C765BB">
      <w:pPr>
        <w:spacing w:after="120"/>
        <w:rPr>
          <w:rFonts w:eastAsia="Times New Roman"/>
          <w:sz w:val="24"/>
          <w:lang w:eastAsia="hi-IN" w:bidi="hi-IN"/>
        </w:rPr>
      </w:pPr>
      <w:r>
        <w:rPr>
          <w:rFonts w:eastAsia="Times New Roman"/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lang w:eastAsia="hi-IN" w:bidi="hi-IN"/>
        </w:rPr>
        <w:t>V § 240 odstavec 3 zní:</w:t>
      </w:r>
    </w:p>
    <w:p w:rsidR="00C765BB" w:rsidRDefault="00C765BB" w:rsidP="00C765BB">
      <w:pPr>
        <w:spacing w:after="200"/>
        <w:ind w:firstLine="708"/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  <w:lang w:eastAsia="en-US"/>
        </w:rPr>
        <w:t xml:space="preserve">„(3) Odnětím svobody na pět až deset let bude pachatel potrestán, </w:t>
      </w:r>
    </w:p>
    <w:p w:rsidR="00C765BB" w:rsidRDefault="00C765BB" w:rsidP="00C765BB">
      <w:pPr>
        <w:spacing w:after="200"/>
        <w:contextualSpacing/>
        <w:rPr>
          <w:rFonts w:eastAsia="Times New Roman"/>
          <w:iCs/>
          <w:sz w:val="24"/>
          <w:szCs w:val="24"/>
          <w:lang w:eastAsia="en-US"/>
        </w:rPr>
      </w:pPr>
      <w:r>
        <w:rPr>
          <w:rFonts w:eastAsia="Times New Roman"/>
          <w:iCs/>
          <w:sz w:val="24"/>
          <w:szCs w:val="24"/>
          <w:lang w:eastAsia="en-US"/>
        </w:rPr>
        <w:t xml:space="preserve">a) </w:t>
      </w:r>
      <w:r w:rsidR="00EF3200">
        <w:rPr>
          <w:rFonts w:eastAsia="Times New Roman"/>
          <w:iCs/>
          <w:sz w:val="24"/>
          <w:szCs w:val="24"/>
          <w:lang w:eastAsia="en-US"/>
        </w:rPr>
        <w:tab/>
      </w:r>
      <w:r>
        <w:rPr>
          <w:rFonts w:eastAsia="Times New Roman"/>
          <w:iCs/>
          <w:sz w:val="24"/>
          <w:szCs w:val="24"/>
          <w:lang w:eastAsia="en-US"/>
        </w:rPr>
        <w:t>spáchá-li čin uvedený v odstavci 1 ve velkém rozsahu, nebo</w:t>
      </w:r>
    </w:p>
    <w:p w:rsidR="00C765BB" w:rsidRDefault="00C765BB" w:rsidP="00EF3200">
      <w:pPr>
        <w:spacing w:before="120" w:after="240"/>
        <w:ind w:left="705" w:hanging="705"/>
        <w:contextualSpacing/>
        <w:jc w:val="both"/>
        <w:rPr>
          <w:rFonts w:eastAsia="Times New Roman"/>
          <w:iCs/>
          <w:sz w:val="24"/>
          <w:szCs w:val="24"/>
          <w:lang w:eastAsia="en-US"/>
        </w:rPr>
      </w:pPr>
      <w:r>
        <w:rPr>
          <w:rFonts w:eastAsia="Times New Roman"/>
          <w:iCs/>
          <w:sz w:val="24"/>
          <w:szCs w:val="24"/>
          <w:lang w:eastAsia="en-US"/>
        </w:rPr>
        <w:t xml:space="preserve">b) </w:t>
      </w:r>
      <w:r w:rsidR="00EF3200">
        <w:rPr>
          <w:rFonts w:eastAsia="Times New Roman"/>
          <w:iCs/>
          <w:sz w:val="24"/>
          <w:szCs w:val="24"/>
          <w:lang w:eastAsia="en-US"/>
        </w:rPr>
        <w:tab/>
      </w:r>
      <w:r>
        <w:rPr>
          <w:rFonts w:eastAsia="Times New Roman"/>
          <w:iCs/>
          <w:sz w:val="24"/>
          <w:szCs w:val="24"/>
          <w:lang w:eastAsia="en-US"/>
        </w:rPr>
        <w:t>spáchá-li čin</w:t>
      </w:r>
      <w:r w:rsidR="00EF3200">
        <w:rPr>
          <w:rFonts w:eastAsia="Times New Roman"/>
          <w:iCs/>
          <w:sz w:val="24"/>
          <w:szCs w:val="24"/>
          <w:lang w:eastAsia="en-US"/>
        </w:rPr>
        <w:t xml:space="preserve"> uvedený v odstavci 2 písm. c)</w:t>
      </w:r>
      <w:r>
        <w:rPr>
          <w:rFonts w:eastAsia="Times New Roman"/>
          <w:iCs/>
          <w:sz w:val="24"/>
          <w:szCs w:val="24"/>
          <w:lang w:eastAsia="en-US"/>
        </w:rPr>
        <w:t xml:space="preserve"> ve spojení s organizovanou skupinou působící ve více státech.“. </w:t>
      </w:r>
    </w:p>
    <w:p w:rsidR="00C765BB" w:rsidRDefault="00C765BB" w:rsidP="00C765BB">
      <w:pPr>
        <w:spacing w:after="120"/>
        <w:rPr>
          <w:rFonts w:eastAsia="Times New Roman"/>
          <w:sz w:val="24"/>
          <w:szCs w:val="24"/>
        </w:rPr>
      </w:pPr>
    </w:p>
    <w:p w:rsidR="00C765BB" w:rsidRDefault="00C765BB" w:rsidP="00C765BB">
      <w:pPr>
        <w:spacing w:after="120"/>
        <w:rPr>
          <w:rFonts w:eastAsia="Times New Roman"/>
          <w:sz w:val="24"/>
          <w:lang w:eastAsia="hi-IN" w:bidi="hi-IN"/>
        </w:rPr>
      </w:pPr>
      <w:r>
        <w:rPr>
          <w:rFonts w:eastAsia="Times New Roman"/>
          <w:sz w:val="24"/>
          <w:szCs w:val="24"/>
        </w:rPr>
        <w:t>3.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iCs/>
          <w:sz w:val="24"/>
          <w:lang w:eastAsia="hi-IN" w:bidi="hi-IN"/>
        </w:rPr>
        <w:t xml:space="preserve">V § </w:t>
      </w:r>
      <w:r>
        <w:rPr>
          <w:rFonts w:eastAsia="Times New Roman"/>
          <w:sz w:val="24"/>
          <w:lang w:eastAsia="hi-IN" w:bidi="hi-IN"/>
        </w:rPr>
        <w:t>240 se doplňuje odstavec 4, který zní:</w:t>
      </w:r>
    </w:p>
    <w:p w:rsidR="00C765BB" w:rsidRDefault="00C765BB" w:rsidP="00C765BB">
      <w:pPr>
        <w:spacing w:after="240"/>
        <w:ind w:firstLine="708"/>
        <w:rPr>
          <w:iCs/>
          <w:sz w:val="24"/>
          <w:szCs w:val="22"/>
          <w:lang w:eastAsia="en-US"/>
        </w:rPr>
      </w:pPr>
      <w:r>
        <w:rPr>
          <w:rFonts w:eastAsia="Times New Roman"/>
          <w:sz w:val="24"/>
          <w:lang w:eastAsia="hi-IN" w:bidi="hi-IN"/>
        </w:rPr>
        <w:t>„(4) Příprava je trestná.“.</w:t>
      </w:r>
      <w:r>
        <w:rPr>
          <w:iCs/>
          <w:sz w:val="24"/>
          <w:szCs w:val="22"/>
          <w:lang w:eastAsia="en-US"/>
        </w:rPr>
        <w:t xml:space="preserve"> </w:t>
      </w:r>
    </w:p>
    <w:p w:rsidR="00C765BB" w:rsidRDefault="00C765BB" w:rsidP="00EF3200">
      <w:pPr>
        <w:spacing w:after="120"/>
        <w:ind w:left="705" w:hanging="70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</w:t>
      </w:r>
      <w:r>
        <w:rPr>
          <w:rFonts w:eastAsia="Times New Roman"/>
          <w:sz w:val="24"/>
          <w:szCs w:val="24"/>
        </w:rPr>
        <w:tab/>
        <w:t xml:space="preserve">V § 367 odst. 1 se slova „zkrácení daně, poplatku a podobné povinné platby podle § 240 odst. 3,“ zrušují. </w:t>
      </w:r>
    </w:p>
    <w:p w:rsidR="00C765BB" w:rsidRDefault="00C765BB" w:rsidP="00C765BB">
      <w:pPr>
        <w:keepNext/>
        <w:keepLines/>
        <w:spacing w:before="240" w:after="120"/>
        <w:jc w:val="center"/>
        <w:outlineLvl w:val="5"/>
        <w:rPr>
          <w:caps/>
          <w:sz w:val="24"/>
          <w:szCs w:val="24"/>
        </w:rPr>
      </w:pPr>
      <w:r>
        <w:rPr>
          <w:caps/>
          <w:sz w:val="24"/>
          <w:szCs w:val="24"/>
        </w:rPr>
        <w:t>ČÁST TŘETÍ</w:t>
      </w:r>
    </w:p>
    <w:p w:rsidR="00C765BB" w:rsidRDefault="00C765BB" w:rsidP="00C765BB">
      <w:pPr>
        <w:keepNext/>
        <w:keepLines/>
        <w:spacing w:after="120"/>
        <w:jc w:val="center"/>
        <w:outlineLvl w:val="5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ÚČINNOST</w:t>
      </w:r>
    </w:p>
    <w:p w:rsidR="00C765BB" w:rsidRDefault="00C765BB" w:rsidP="00C765BB">
      <w:pPr>
        <w:spacing w:before="120" w:after="120"/>
        <w:jc w:val="center"/>
        <w:rPr>
          <w:sz w:val="24"/>
          <w:szCs w:val="24"/>
        </w:rPr>
      </w:pPr>
      <w:r>
        <w:rPr>
          <w:sz w:val="24"/>
          <w:szCs w:val="24"/>
        </w:rPr>
        <w:t>Čl. III</w:t>
      </w:r>
    </w:p>
    <w:p w:rsidR="00C765BB" w:rsidRDefault="006B2339" w:rsidP="00C765BB">
      <w:pPr>
        <w:tabs>
          <w:tab w:val="num" w:pos="782"/>
          <w:tab w:val="left" w:pos="851"/>
        </w:tabs>
        <w:spacing w:before="120"/>
        <w:ind w:firstLine="425"/>
        <w:jc w:val="both"/>
        <w:outlineLvl w:val="6"/>
        <w:rPr>
          <w:rFonts w:eastAsia="Times New Roman"/>
          <w:sz w:val="24"/>
        </w:rPr>
      </w:pPr>
      <w:r>
        <w:rPr>
          <w:rFonts w:eastAsia="Times New Roman"/>
          <w:sz w:val="24"/>
        </w:rPr>
        <w:tab/>
      </w:r>
      <w:r w:rsidR="00C765BB">
        <w:rPr>
          <w:rFonts w:eastAsia="Times New Roman"/>
          <w:sz w:val="24"/>
        </w:rPr>
        <w:t>Tento zákon nabývá účinnosti prvním dnem druhého kalendářního měsíce následujícího po</w:t>
      </w:r>
      <w:r w:rsidR="00E07DE3">
        <w:rPr>
          <w:rFonts w:eastAsia="Times New Roman"/>
          <w:sz w:val="24"/>
        </w:rPr>
        <w:t xml:space="preserve"> dni</w:t>
      </w:r>
      <w:r w:rsidR="00C765BB">
        <w:rPr>
          <w:rFonts w:eastAsia="Times New Roman"/>
          <w:sz w:val="24"/>
        </w:rPr>
        <w:t xml:space="preserve"> jeho vyhlášení.</w:t>
      </w:r>
    </w:p>
    <w:p w:rsidR="00C765BB" w:rsidRDefault="00C765BB" w:rsidP="00C765BB">
      <w:pPr>
        <w:spacing w:after="200"/>
        <w:rPr>
          <w:rFonts w:eastAsia="Times New Roman"/>
          <w:sz w:val="24"/>
        </w:rPr>
      </w:pPr>
    </w:p>
    <w:sectPr w:rsidR="00C765BB" w:rsidSect="00E43B36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B36" w:rsidRDefault="00E43B36" w:rsidP="00E43B36">
      <w:r>
        <w:separator/>
      </w:r>
    </w:p>
  </w:endnote>
  <w:endnote w:type="continuationSeparator" w:id="0">
    <w:p w:rsidR="00E43B36" w:rsidRDefault="00E43B36" w:rsidP="00E4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809102"/>
      <w:docPartObj>
        <w:docPartGallery w:val="Page Numbers (Bottom of Page)"/>
        <w:docPartUnique/>
      </w:docPartObj>
    </w:sdtPr>
    <w:sdtContent>
      <w:p w:rsidR="00E43B36" w:rsidRDefault="00E43B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43B36" w:rsidRDefault="00E43B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B36" w:rsidRDefault="00E43B36" w:rsidP="00E43B36">
      <w:r>
        <w:separator/>
      </w:r>
    </w:p>
  </w:footnote>
  <w:footnote w:type="continuationSeparator" w:id="0">
    <w:p w:rsidR="00E43B36" w:rsidRDefault="00E43B36" w:rsidP="00E43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BB"/>
    <w:rsid w:val="000B00AF"/>
    <w:rsid w:val="00271D4F"/>
    <w:rsid w:val="002F6D4B"/>
    <w:rsid w:val="00457BF0"/>
    <w:rsid w:val="00511712"/>
    <w:rsid w:val="006B2339"/>
    <w:rsid w:val="009B4CF1"/>
    <w:rsid w:val="00A134BA"/>
    <w:rsid w:val="00C765BB"/>
    <w:rsid w:val="00E07DE3"/>
    <w:rsid w:val="00E43B36"/>
    <w:rsid w:val="00EA12E4"/>
    <w:rsid w:val="00EF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3C7A6-8E74-4318-AD9D-0BE8C069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5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3B36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3B36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1547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/>
  <cp:lastModifiedBy>Bartosova Marta</cp:lastModifiedBy>
  <cp:revision>2</cp:revision>
  <dcterms:created xsi:type="dcterms:W3CDTF">2016-04-01T09:07:00Z</dcterms:created>
  <dcterms:modified xsi:type="dcterms:W3CDTF">2016-04-01T09:07:00Z</dcterms:modified>
</cp:coreProperties>
</file>