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78D" w:rsidRDefault="00EF378D">
      <w:pPr>
        <w:jc w:val="center"/>
        <w:rPr>
          <w:rFonts w:ascii="Times New Roman" w:hAnsi="Times New Roman" w:cs="Times New Roman"/>
          <w:b/>
          <w:i/>
          <w:spacing w:val="-3"/>
          <w:sz w:val="24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EF378D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EF378D" w:rsidRDefault="00EF378D">
            <w:pPr>
              <w:pStyle w:val="Zhlav"/>
              <w:spacing w:line="480" w:lineRule="auto"/>
              <w:jc w:val="right"/>
              <w:rPr>
                <w:color w:val="808080"/>
              </w:rPr>
            </w:pPr>
          </w:p>
        </w:tc>
      </w:tr>
    </w:tbl>
    <w:p w:rsidR="00EF378D" w:rsidRDefault="00EF378D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F378D">
        <w:tc>
          <w:tcPr>
            <w:tcW w:w="9212" w:type="dxa"/>
            <w:shd w:val="clear" w:color="auto" w:fill="auto"/>
          </w:tcPr>
          <w:p w:rsidR="00EF378D" w:rsidRDefault="002C5D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EF378D" w:rsidRDefault="002C5D31">
            <w:pPr>
              <w:pStyle w:val="Nadpis5"/>
            </w:pPr>
            <w:r>
              <w:t>POSLANECKÁ SNĚMOVNA</w:t>
            </w:r>
          </w:p>
          <w:p w:rsidR="00EF378D" w:rsidRDefault="00994D2A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2016</w:t>
            </w:r>
          </w:p>
          <w:p w:rsidR="00EF378D" w:rsidRDefault="002C5D31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EF378D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826F5B" w:rsidP="00203650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405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EF378D">
            <w:pPr>
              <w:pStyle w:val="Nadpis3"/>
              <w:snapToGrid w:val="0"/>
              <w:rPr>
                <w:sz w:val="24"/>
              </w:rPr>
            </w:pP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2C5D31">
            <w:pPr>
              <w:pStyle w:val="Nadpis6"/>
              <w:rPr>
                <w:sz w:val="32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2C5D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A955D9" w:rsidP="008416D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z </w:t>
            </w:r>
            <w:r w:rsidR="0085163E"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8416DF"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 w:rsidR="0085163E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C5D31">
              <w:rPr>
                <w:rFonts w:ascii="Times New Roman" w:hAnsi="Times New Roman" w:cs="Times New Roman"/>
                <w:b/>
                <w:i/>
                <w:sz w:val="24"/>
              </w:rPr>
              <w:t xml:space="preserve"> schůze</w:t>
            </w:r>
          </w:p>
        </w:tc>
      </w:tr>
      <w:tr w:rsidR="00EF378D">
        <w:tc>
          <w:tcPr>
            <w:tcW w:w="9212" w:type="dxa"/>
            <w:shd w:val="clear" w:color="auto" w:fill="auto"/>
          </w:tcPr>
          <w:p w:rsidR="00EF378D" w:rsidRDefault="00A955D9" w:rsidP="008416DF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ze dne </w:t>
            </w:r>
            <w:r w:rsidR="008416DF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>17. února</w:t>
            </w:r>
            <w:r w:rsidR="0085163E">
              <w:rPr>
                <w:rFonts w:ascii="Times New Roman" w:hAnsi="Times New Roman" w:cs="Times New Roman"/>
                <w:b/>
                <w:i/>
                <w:spacing w:val="-3"/>
                <w:sz w:val="24"/>
              </w:rPr>
              <w:t xml:space="preserve"> 2016</w:t>
            </w:r>
          </w:p>
        </w:tc>
      </w:tr>
    </w:tbl>
    <w:p w:rsidR="00EF378D" w:rsidRDefault="00EF378D">
      <w:pPr>
        <w:pStyle w:val="Tlotextu"/>
      </w:pPr>
    </w:p>
    <w:p w:rsidR="00EF378D" w:rsidRDefault="00EF378D">
      <w:pPr>
        <w:pStyle w:val="Zkladntext3"/>
        <w:snapToGrid w:val="0"/>
      </w:pPr>
    </w:p>
    <w:p w:rsidR="00EF378D" w:rsidRDefault="00272F31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rFonts w:ascii="Times New Roman" w:hAnsi="Times New Roman"/>
          <w:spacing w:val="-3"/>
          <w:sz w:val="24"/>
          <w:szCs w:val="24"/>
        </w:rPr>
        <w:t xml:space="preserve">k vládnímu návrhu zákona o </w:t>
      </w:r>
      <w:r w:rsidR="00CF03F7">
        <w:rPr>
          <w:rFonts w:ascii="Times New Roman" w:hAnsi="Times New Roman"/>
          <w:spacing w:val="-3"/>
          <w:sz w:val="24"/>
          <w:szCs w:val="24"/>
        </w:rPr>
        <w:t xml:space="preserve">dani </w:t>
      </w:r>
      <w:r w:rsidR="00831318">
        <w:rPr>
          <w:rFonts w:ascii="Times New Roman" w:hAnsi="Times New Roman"/>
          <w:spacing w:val="-3"/>
          <w:sz w:val="24"/>
          <w:szCs w:val="24"/>
        </w:rPr>
        <w:t>z hazardních her</w:t>
      </w:r>
    </w:p>
    <w:p w:rsidR="00EF378D" w:rsidRDefault="00CF03F7">
      <w:pPr>
        <w:pBdr>
          <w:bottom w:val="single" w:sz="2" w:space="1" w:color="000000"/>
        </w:pBd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rFonts w:ascii="Times New Roman" w:hAnsi="Times New Roman"/>
          <w:spacing w:val="-3"/>
          <w:sz w:val="24"/>
          <w:szCs w:val="24"/>
        </w:rPr>
        <w:t>sněmovní tisk 579</w:t>
      </w:r>
      <w:r w:rsidR="002C5D31">
        <w:rPr>
          <w:rFonts w:ascii="Times New Roman" w:hAnsi="Times New Roman"/>
          <w:spacing w:val="-3"/>
          <w:sz w:val="24"/>
          <w:szCs w:val="24"/>
        </w:rPr>
        <w:t xml:space="preserve"> – 2. čtení </w:t>
      </w:r>
    </w:p>
    <w:p w:rsidR="00EF378D" w:rsidRDefault="002C5D31">
      <w:pPr>
        <w:pStyle w:val="Tlotextu"/>
      </w:pPr>
      <w:r>
        <w:tab/>
      </w:r>
    </w:p>
    <w:p w:rsidR="00EF378D" w:rsidRDefault="002C5D31">
      <w:pPr>
        <w:pStyle w:val="Tlotextu"/>
      </w:pPr>
      <w:r>
        <w:tab/>
        <w:t>Po úvodním slově náměstk</w:t>
      </w:r>
      <w:r w:rsidR="00F77A1F">
        <w:t>yně</w:t>
      </w:r>
      <w:r>
        <w:t xml:space="preserve"> ministra financí </w:t>
      </w:r>
      <w:r w:rsidR="00F77A1F">
        <w:t>A. Schillerové</w:t>
      </w:r>
      <w:r w:rsidR="00E968E0">
        <w:t xml:space="preserve">, zpravodajské zprávě posl. </w:t>
      </w:r>
      <w:r w:rsidR="00E968E0">
        <w:br/>
        <w:t>J</w:t>
      </w:r>
      <w:r>
        <w:t xml:space="preserve">. </w:t>
      </w:r>
      <w:r w:rsidR="00E968E0">
        <w:t xml:space="preserve">Volného </w:t>
      </w:r>
      <w:r>
        <w:t xml:space="preserve">a po rozpravě rozpočtový výbor Poslanecké sněmovny Parlamentu   </w:t>
      </w:r>
    </w:p>
    <w:p w:rsidR="00EF378D" w:rsidRDefault="00EF378D">
      <w:pPr>
        <w:pStyle w:val="Tlotextu"/>
      </w:pPr>
    </w:p>
    <w:p w:rsidR="00EF378D" w:rsidRDefault="002C5D31">
      <w:pPr>
        <w:pStyle w:val="Tlotextu"/>
        <w:ind w:left="709" w:hanging="709"/>
      </w:pPr>
      <w:proofErr w:type="gramStart"/>
      <w:r>
        <w:t xml:space="preserve">I.  </w:t>
      </w:r>
      <w:r>
        <w:tab/>
        <w:t>d o p o r u č u j e  Poslanecké</w:t>
      </w:r>
      <w:proofErr w:type="gramEnd"/>
      <w:r>
        <w:t xml:space="preserve"> sněmovně Parlamentu, aby v</w:t>
      </w:r>
      <w:r>
        <w:rPr>
          <w:szCs w:val="24"/>
        </w:rPr>
        <w:t>ládní návrh zákona</w:t>
      </w:r>
      <w:r w:rsidR="00E968E0">
        <w:rPr>
          <w:szCs w:val="24"/>
        </w:rPr>
        <w:t xml:space="preserve"> o </w:t>
      </w:r>
      <w:r w:rsidR="00831318">
        <w:rPr>
          <w:szCs w:val="24"/>
        </w:rPr>
        <w:t>dani z hazardních her</w:t>
      </w:r>
      <w:r>
        <w:rPr>
          <w:szCs w:val="24"/>
        </w:rPr>
        <w:t xml:space="preserve"> (sněmovní tisk 579)</w:t>
      </w:r>
    </w:p>
    <w:p w:rsidR="00EF378D" w:rsidRDefault="00EF378D">
      <w:pPr>
        <w:pStyle w:val="Tlotextu"/>
        <w:ind w:left="709" w:hanging="709"/>
      </w:pPr>
    </w:p>
    <w:p w:rsidR="00EF378D" w:rsidRDefault="002C5D31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</w:t>
      </w:r>
    </w:p>
    <w:p w:rsidR="00EF378D" w:rsidRDefault="002C5D31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s c h v á l i l a  </w:t>
      </w:r>
      <w:r>
        <w:rPr>
          <w:spacing w:val="-3"/>
        </w:rPr>
        <w:tab/>
        <w:t xml:space="preserve">ve znění </w:t>
      </w:r>
      <w:r w:rsidR="006952EA">
        <w:rPr>
          <w:spacing w:val="-3"/>
        </w:rPr>
        <w:t>tohoto pozměňovacího</w:t>
      </w:r>
      <w:r>
        <w:rPr>
          <w:spacing w:val="-3"/>
        </w:rPr>
        <w:t xml:space="preserve"> návrh</w:t>
      </w:r>
      <w:r w:rsidR="006952EA">
        <w:rPr>
          <w:spacing w:val="-3"/>
        </w:rPr>
        <w:t>u</w:t>
      </w:r>
      <w:r>
        <w:rPr>
          <w:spacing w:val="-3"/>
        </w:rPr>
        <w:t>:</w:t>
      </w:r>
    </w:p>
    <w:p w:rsidR="00EF378D" w:rsidRDefault="002C5D31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p w:rsidR="006952EA" w:rsidRPr="006952EA" w:rsidRDefault="006952EA" w:rsidP="006952EA">
      <w:pPr>
        <w:pStyle w:val="Standard"/>
        <w:rPr>
          <w:rFonts w:cs="Times New Roman"/>
          <w:b/>
        </w:rPr>
      </w:pPr>
      <w:r w:rsidRPr="006952EA">
        <w:rPr>
          <w:rFonts w:cs="Times New Roman"/>
        </w:rPr>
        <w:t>§ 4 zní:</w:t>
      </w:r>
    </w:p>
    <w:p w:rsidR="006952EA" w:rsidRPr="006952EA" w:rsidRDefault="006952EA" w:rsidP="006952EA">
      <w:pPr>
        <w:pStyle w:val="Paragraf"/>
        <w:spacing w:before="0"/>
        <w:rPr>
          <w:szCs w:val="24"/>
        </w:rPr>
      </w:pPr>
      <w:r w:rsidRPr="006952EA">
        <w:rPr>
          <w:szCs w:val="24"/>
        </w:rPr>
        <w:t xml:space="preserve">„§ 4 </w:t>
      </w:r>
    </w:p>
    <w:p w:rsidR="006952EA" w:rsidRPr="006952EA" w:rsidRDefault="006952EA" w:rsidP="006952EA">
      <w:pPr>
        <w:pStyle w:val="odstavec"/>
        <w:ind w:left="426" w:hanging="426"/>
        <w:jc w:val="center"/>
        <w:rPr>
          <w:b/>
        </w:rPr>
      </w:pPr>
      <w:r w:rsidRPr="006952EA">
        <w:rPr>
          <w:b/>
        </w:rPr>
        <w:t>Sazba daně</w:t>
      </w:r>
    </w:p>
    <w:p w:rsidR="006952EA" w:rsidRPr="006952EA" w:rsidRDefault="006952EA" w:rsidP="006952EA">
      <w:pPr>
        <w:pStyle w:val="psmeno"/>
        <w:tabs>
          <w:tab w:val="clear" w:pos="357"/>
          <w:tab w:val="left" w:pos="993"/>
        </w:tabs>
        <w:spacing w:before="120" w:after="120"/>
        <w:ind w:left="0" w:firstLine="425"/>
        <w:rPr>
          <w:lang w:val="cs-CZ"/>
        </w:rPr>
      </w:pPr>
      <w:r w:rsidRPr="006952EA">
        <w:rPr>
          <w:lang w:val="cs-CZ"/>
        </w:rPr>
        <w:t>Sazba daně z hazardních her činí</w:t>
      </w:r>
    </w:p>
    <w:p w:rsidR="006952EA" w:rsidRPr="006952EA" w:rsidRDefault="006952EA" w:rsidP="006952EA">
      <w:pPr>
        <w:tabs>
          <w:tab w:val="left" w:pos="426"/>
        </w:tabs>
        <w:suppressAutoHyphens w:val="0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52EA">
        <w:rPr>
          <w:rFonts w:ascii="Times New Roman" w:hAnsi="Times New Roman" w:cs="Times New Roman"/>
          <w:sz w:val="24"/>
          <w:szCs w:val="24"/>
        </w:rPr>
        <w:t>a)</w:t>
      </w:r>
      <w:r w:rsidRPr="006952EA">
        <w:rPr>
          <w:rFonts w:ascii="Times New Roman" w:hAnsi="Times New Roman" w:cs="Times New Roman"/>
          <w:sz w:val="24"/>
          <w:szCs w:val="24"/>
        </w:rPr>
        <w:tab/>
        <w:t>23 % pro dílčí základ daně z loterií,</w:t>
      </w:r>
    </w:p>
    <w:p w:rsidR="006952EA" w:rsidRPr="006952EA" w:rsidRDefault="006952EA" w:rsidP="006952EA">
      <w:pPr>
        <w:tabs>
          <w:tab w:val="left" w:pos="426"/>
        </w:tabs>
        <w:suppressAutoHyphens w:val="0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52EA">
        <w:rPr>
          <w:rFonts w:ascii="Times New Roman" w:hAnsi="Times New Roman" w:cs="Times New Roman"/>
          <w:sz w:val="24"/>
          <w:szCs w:val="24"/>
        </w:rPr>
        <w:t>b)</w:t>
      </w:r>
      <w:r w:rsidRPr="006952EA">
        <w:rPr>
          <w:rFonts w:ascii="Times New Roman" w:hAnsi="Times New Roman" w:cs="Times New Roman"/>
          <w:sz w:val="24"/>
          <w:szCs w:val="24"/>
        </w:rPr>
        <w:tab/>
        <w:t>23 % pro dílčí základ daně z kursových sázek,</w:t>
      </w:r>
    </w:p>
    <w:p w:rsidR="006952EA" w:rsidRPr="006952EA" w:rsidRDefault="006952EA" w:rsidP="006952EA">
      <w:pPr>
        <w:tabs>
          <w:tab w:val="left" w:pos="426"/>
        </w:tabs>
        <w:suppressAutoHyphens w:val="0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52EA">
        <w:rPr>
          <w:rFonts w:ascii="Times New Roman" w:hAnsi="Times New Roman" w:cs="Times New Roman"/>
          <w:sz w:val="24"/>
          <w:szCs w:val="24"/>
        </w:rPr>
        <w:t>c)</w:t>
      </w:r>
      <w:r w:rsidRPr="006952EA">
        <w:rPr>
          <w:rFonts w:ascii="Times New Roman" w:hAnsi="Times New Roman" w:cs="Times New Roman"/>
          <w:sz w:val="24"/>
          <w:szCs w:val="24"/>
        </w:rPr>
        <w:tab/>
        <w:t>23 % pro dílčí základ daně z totalizátorových her,</w:t>
      </w:r>
    </w:p>
    <w:p w:rsidR="006952EA" w:rsidRPr="006952EA" w:rsidRDefault="006952EA" w:rsidP="006952EA">
      <w:pPr>
        <w:tabs>
          <w:tab w:val="left" w:pos="426"/>
        </w:tabs>
        <w:suppressAutoHyphens w:val="0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52EA">
        <w:rPr>
          <w:rFonts w:ascii="Times New Roman" w:hAnsi="Times New Roman" w:cs="Times New Roman"/>
          <w:sz w:val="24"/>
          <w:szCs w:val="24"/>
        </w:rPr>
        <w:t>d)</w:t>
      </w:r>
      <w:r w:rsidRPr="006952EA">
        <w:rPr>
          <w:rFonts w:ascii="Times New Roman" w:hAnsi="Times New Roman" w:cs="Times New Roman"/>
          <w:sz w:val="24"/>
          <w:szCs w:val="24"/>
        </w:rPr>
        <w:tab/>
        <w:t xml:space="preserve">23 % pro dílčí základ daně z bing, </w:t>
      </w:r>
    </w:p>
    <w:p w:rsidR="006952EA" w:rsidRPr="006952EA" w:rsidRDefault="006952EA" w:rsidP="006952EA">
      <w:pPr>
        <w:tabs>
          <w:tab w:val="left" w:pos="426"/>
        </w:tabs>
        <w:suppressAutoHyphens w:val="0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52EA">
        <w:rPr>
          <w:rFonts w:ascii="Times New Roman" w:hAnsi="Times New Roman" w:cs="Times New Roman"/>
          <w:sz w:val="24"/>
          <w:szCs w:val="24"/>
        </w:rPr>
        <w:t>e)</w:t>
      </w:r>
      <w:r w:rsidRPr="006952EA">
        <w:rPr>
          <w:rFonts w:ascii="Times New Roman" w:hAnsi="Times New Roman" w:cs="Times New Roman"/>
          <w:sz w:val="24"/>
          <w:szCs w:val="24"/>
        </w:rPr>
        <w:tab/>
        <w:t>35 % pro dílčí základ daně z technických her,</w:t>
      </w:r>
    </w:p>
    <w:p w:rsidR="006952EA" w:rsidRPr="006952EA" w:rsidRDefault="006952EA" w:rsidP="006952EA">
      <w:pPr>
        <w:tabs>
          <w:tab w:val="left" w:pos="426"/>
        </w:tabs>
        <w:suppressAutoHyphens w:val="0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52EA">
        <w:rPr>
          <w:rFonts w:ascii="Times New Roman" w:hAnsi="Times New Roman" w:cs="Times New Roman"/>
          <w:sz w:val="24"/>
          <w:szCs w:val="24"/>
        </w:rPr>
        <w:t>f)</w:t>
      </w:r>
      <w:r w:rsidRPr="006952EA">
        <w:rPr>
          <w:rFonts w:ascii="Times New Roman" w:hAnsi="Times New Roman" w:cs="Times New Roman"/>
          <w:sz w:val="24"/>
          <w:szCs w:val="24"/>
        </w:rPr>
        <w:tab/>
        <w:t>23 % pro dílčí základ daně z živých her,</w:t>
      </w:r>
    </w:p>
    <w:p w:rsidR="006952EA" w:rsidRPr="006952EA" w:rsidRDefault="006952EA" w:rsidP="006952EA">
      <w:pPr>
        <w:tabs>
          <w:tab w:val="left" w:pos="426"/>
        </w:tabs>
        <w:suppressAutoHyphens w:val="0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52EA">
        <w:rPr>
          <w:rFonts w:ascii="Times New Roman" w:hAnsi="Times New Roman" w:cs="Times New Roman"/>
          <w:sz w:val="24"/>
          <w:szCs w:val="24"/>
        </w:rPr>
        <w:t>g)</w:t>
      </w:r>
      <w:r w:rsidRPr="006952EA">
        <w:rPr>
          <w:rFonts w:ascii="Times New Roman" w:hAnsi="Times New Roman" w:cs="Times New Roman"/>
          <w:sz w:val="24"/>
          <w:szCs w:val="24"/>
        </w:rPr>
        <w:tab/>
        <w:t>23 % pro dílčí základ daně z tombol a</w:t>
      </w:r>
    </w:p>
    <w:p w:rsidR="006952EA" w:rsidRPr="006952EA" w:rsidRDefault="006952EA" w:rsidP="006952EA">
      <w:pPr>
        <w:tabs>
          <w:tab w:val="left" w:pos="426"/>
        </w:tabs>
        <w:suppressAutoHyphens w:val="0"/>
        <w:autoSpaceDE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952EA">
        <w:rPr>
          <w:rFonts w:ascii="Times New Roman" w:hAnsi="Times New Roman" w:cs="Times New Roman"/>
          <w:sz w:val="24"/>
          <w:szCs w:val="24"/>
        </w:rPr>
        <w:t>h)</w:t>
      </w:r>
      <w:r w:rsidRPr="006952EA">
        <w:rPr>
          <w:rFonts w:ascii="Times New Roman" w:hAnsi="Times New Roman" w:cs="Times New Roman"/>
          <w:sz w:val="24"/>
          <w:szCs w:val="24"/>
        </w:rPr>
        <w:tab/>
        <w:t>23 % pro dílčí základ daně z turnajů malého rozsahu.“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1110C" w:rsidRPr="006952EA" w:rsidRDefault="0061110C">
      <w:pPr>
        <w:pStyle w:val="Odsazentlatextu"/>
        <w:ind w:firstLine="0"/>
        <w:rPr>
          <w:spacing w:val="-3"/>
          <w:szCs w:val="24"/>
        </w:rPr>
      </w:pPr>
    </w:p>
    <w:p w:rsidR="0061110C" w:rsidRDefault="0061110C">
      <w:pPr>
        <w:pStyle w:val="Odsazentlatextu"/>
        <w:ind w:firstLine="0"/>
        <w:rPr>
          <w:spacing w:val="-3"/>
        </w:rPr>
      </w:pPr>
    </w:p>
    <w:p w:rsidR="00A7241A" w:rsidRDefault="00A7241A">
      <w:pPr>
        <w:pStyle w:val="Odsazentlatextu"/>
        <w:ind w:firstLine="0"/>
        <w:rPr>
          <w:spacing w:val="-3"/>
        </w:rPr>
      </w:pPr>
    </w:p>
    <w:p w:rsidR="0061110C" w:rsidRDefault="0061110C">
      <w:pPr>
        <w:pStyle w:val="Odsazentlatextu"/>
        <w:ind w:firstLine="0"/>
      </w:pPr>
    </w:p>
    <w:p w:rsidR="00EF378D" w:rsidRDefault="00EF378D">
      <w:pPr>
        <w:pStyle w:val="Odsazentlatextu"/>
        <w:ind w:left="0" w:firstLine="0"/>
      </w:pPr>
    </w:p>
    <w:p w:rsidR="00EF378D" w:rsidRDefault="002C5D3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  <w:t>z m o c ň u j e  zpravodaje</w:t>
      </w:r>
      <w:proofErr w:type="gramEnd"/>
      <w:r>
        <w:rPr>
          <w:rFonts w:ascii="Times New Roman" w:hAnsi="Times New Roman" w:cs="Times New Roman"/>
          <w:spacing w:val="-3"/>
          <w:sz w:val="24"/>
        </w:rPr>
        <w:t>, aby s tímto usnesením seznámil Poslaneckou sněmovnu Parlamentu ČR.</w:t>
      </w:r>
    </w:p>
    <w:p w:rsidR="00EF378D" w:rsidRDefault="00EF378D">
      <w:pPr>
        <w:pStyle w:val="Tlotextu"/>
      </w:pPr>
    </w:p>
    <w:p w:rsidR="00EF378D" w:rsidRDefault="002C5D31">
      <w:pPr>
        <w:pStyle w:val="Odsazentlatextu"/>
        <w:ind w:left="720" w:hanging="720"/>
      </w:pPr>
      <w:r>
        <w:tab/>
      </w:r>
    </w:p>
    <w:p w:rsidR="00EF378D" w:rsidRDefault="00EF378D">
      <w:pPr>
        <w:pStyle w:val="Odsazentlatextu"/>
        <w:ind w:left="720" w:hanging="720"/>
      </w:pPr>
    </w:p>
    <w:p w:rsidR="00A7241A" w:rsidRDefault="00A7241A">
      <w:pPr>
        <w:pStyle w:val="Odsazentlatextu"/>
        <w:ind w:left="720" w:hanging="720"/>
      </w:pPr>
    </w:p>
    <w:p w:rsidR="00A7241A" w:rsidRDefault="00A7241A">
      <w:pPr>
        <w:pStyle w:val="Odsazentlatextu"/>
        <w:ind w:left="720" w:hanging="720"/>
      </w:pPr>
      <w:bookmarkStart w:id="0" w:name="_GoBack"/>
      <w:bookmarkEnd w:id="0"/>
    </w:p>
    <w:p w:rsidR="00A7241A" w:rsidRDefault="002C5D3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</w:t>
      </w:r>
    </w:p>
    <w:p w:rsidR="00A7241A" w:rsidRDefault="00A7241A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</w:p>
    <w:p w:rsidR="00EF378D" w:rsidRDefault="00A7241A">
      <w:pPr>
        <w:tabs>
          <w:tab w:val="left" w:pos="0"/>
        </w:tabs>
        <w:ind w:left="720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ab/>
      </w:r>
      <w:r w:rsidR="002C5D31">
        <w:rPr>
          <w:rFonts w:ascii="Times New Roman" w:hAnsi="Times New Roman" w:cs="Times New Roman"/>
          <w:spacing w:val="-3"/>
          <w:sz w:val="24"/>
        </w:rPr>
        <w:t xml:space="preserve">Jiří  DOLEJŠ  </w:t>
      </w:r>
      <w:proofErr w:type="gramStart"/>
      <w:r w:rsidR="002C5D31">
        <w:rPr>
          <w:rFonts w:ascii="Times New Roman" w:hAnsi="Times New Roman" w:cs="Times New Roman"/>
          <w:spacing w:val="-3"/>
          <w:sz w:val="24"/>
        </w:rPr>
        <w:t>v.r.</w:t>
      </w:r>
      <w:proofErr w:type="gramEnd"/>
      <w:r w:rsidR="002C5D31">
        <w:rPr>
          <w:rFonts w:ascii="Times New Roman" w:hAnsi="Times New Roman" w:cs="Times New Roman"/>
          <w:spacing w:val="-3"/>
          <w:sz w:val="24"/>
        </w:rPr>
        <w:tab/>
      </w:r>
      <w:r w:rsidR="002C5D31">
        <w:rPr>
          <w:rFonts w:ascii="Times New Roman" w:hAnsi="Times New Roman" w:cs="Times New Roman"/>
          <w:spacing w:val="-3"/>
          <w:sz w:val="24"/>
        </w:rPr>
        <w:tab/>
      </w:r>
      <w:r w:rsidR="002C5D31">
        <w:rPr>
          <w:rFonts w:ascii="Times New Roman" w:hAnsi="Times New Roman" w:cs="Times New Roman"/>
          <w:spacing w:val="-3"/>
          <w:sz w:val="24"/>
        </w:rPr>
        <w:tab/>
      </w:r>
      <w:r w:rsidR="002C5D31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2C5D31">
        <w:rPr>
          <w:rFonts w:ascii="Times New Roman" w:hAnsi="Times New Roman" w:cs="Times New Roman"/>
          <w:spacing w:val="-3"/>
          <w:sz w:val="24"/>
        </w:rPr>
        <w:tab/>
        <w:t xml:space="preserve">       </w:t>
      </w:r>
      <w:r w:rsidR="00681DA9">
        <w:rPr>
          <w:rFonts w:ascii="Times New Roman" w:hAnsi="Times New Roman" w:cs="Times New Roman"/>
          <w:spacing w:val="-3"/>
          <w:sz w:val="24"/>
        </w:rPr>
        <w:t xml:space="preserve">          </w:t>
      </w:r>
      <w:r w:rsidR="002C5D31">
        <w:rPr>
          <w:rFonts w:ascii="Times New Roman" w:hAnsi="Times New Roman" w:cs="Times New Roman"/>
          <w:spacing w:val="-3"/>
          <w:sz w:val="24"/>
        </w:rPr>
        <w:t xml:space="preserve"> </w:t>
      </w:r>
      <w:r w:rsidR="00681DA9">
        <w:rPr>
          <w:rFonts w:ascii="Times New Roman" w:hAnsi="Times New Roman" w:cs="Times New Roman"/>
          <w:spacing w:val="-3"/>
          <w:sz w:val="24"/>
        </w:rPr>
        <w:t>Jan  VOLNÝ</w:t>
      </w:r>
      <w:r w:rsidR="002C5D31">
        <w:rPr>
          <w:rFonts w:ascii="Times New Roman" w:hAnsi="Times New Roman" w:cs="Times New Roman"/>
          <w:spacing w:val="-3"/>
          <w:sz w:val="24"/>
        </w:rPr>
        <w:t xml:space="preserve">  </w:t>
      </w:r>
      <w:proofErr w:type="gramStart"/>
      <w:r w:rsidR="002C5D31">
        <w:rPr>
          <w:rFonts w:ascii="Times New Roman" w:hAnsi="Times New Roman" w:cs="Times New Roman"/>
          <w:spacing w:val="-3"/>
          <w:sz w:val="24"/>
        </w:rPr>
        <w:t>v.r.</w:t>
      </w:r>
      <w:proofErr w:type="gramEnd"/>
    </w:p>
    <w:p w:rsidR="00EF378D" w:rsidRDefault="002C5D31">
      <w:pPr>
        <w:tabs>
          <w:tab w:val="left" w:pos="0"/>
        </w:tabs>
        <w:ind w:left="720" w:hanging="720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 xml:space="preserve">                 ověřovatel 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-3"/>
          <w:sz w:val="24"/>
        </w:rPr>
        <w:tab/>
        <w:t xml:space="preserve">                       zpravodaj</w:t>
      </w:r>
    </w:p>
    <w:p w:rsidR="00EF378D" w:rsidRDefault="002C5D31">
      <w:pPr>
        <w:pStyle w:val="Parlament"/>
        <w:keepLines w:val="0"/>
        <w:tabs>
          <w:tab w:val="left" w:pos="0"/>
        </w:tabs>
        <w:spacing w:before="0" w:after="0"/>
        <w:rPr>
          <w:spacing w:val="-3"/>
        </w:rPr>
      </w:pPr>
      <w:r>
        <w:rPr>
          <w:spacing w:val="-3"/>
        </w:rPr>
        <w:t xml:space="preserve"> </w:t>
      </w:r>
      <w:r>
        <w:rPr>
          <w:spacing w:val="-3"/>
        </w:rPr>
        <w:tab/>
      </w:r>
    </w:p>
    <w:p w:rsidR="00EF378D" w:rsidRDefault="00EF378D">
      <w:pPr>
        <w:tabs>
          <w:tab w:val="left" w:pos="0"/>
        </w:tabs>
        <w:ind w:left="720" w:hanging="720"/>
        <w:jc w:val="center"/>
      </w:pPr>
    </w:p>
    <w:p w:rsidR="00D86F39" w:rsidRDefault="00D86F39">
      <w:pPr>
        <w:tabs>
          <w:tab w:val="left" w:pos="0"/>
        </w:tabs>
        <w:ind w:left="720" w:hanging="720"/>
        <w:jc w:val="center"/>
      </w:pPr>
    </w:p>
    <w:p w:rsidR="00D86F39" w:rsidRDefault="00D86F39">
      <w:pPr>
        <w:tabs>
          <w:tab w:val="left" w:pos="0"/>
        </w:tabs>
        <w:ind w:left="720" w:hanging="720"/>
        <w:jc w:val="center"/>
      </w:pPr>
    </w:p>
    <w:p w:rsidR="00D86F39" w:rsidRDefault="00D86F39">
      <w:pPr>
        <w:tabs>
          <w:tab w:val="left" w:pos="0"/>
        </w:tabs>
        <w:ind w:left="720" w:hanging="720"/>
        <w:jc w:val="center"/>
      </w:pPr>
    </w:p>
    <w:p w:rsidR="00D86F39" w:rsidRDefault="00D86F39" w:rsidP="00D86F39">
      <w:pPr>
        <w:pStyle w:val="lnek"/>
        <w:keepLines w:val="0"/>
        <w:spacing w:before="0"/>
      </w:pPr>
      <w:r>
        <w:t xml:space="preserve">        Ladislav  ŠINCL  v.r.</w:t>
      </w:r>
    </w:p>
    <w:p w:rsidR="00D86F39" w:rsidRDefault="00D86F39" w:rsidP="00D86F39">
      <w:pPr>
        <w:tabs>
          <w:tab w:val="left" w:pos="0"/>
        </w:tabs>
        <w:ind w:left="720" w:hanging="720"/>
        <w:jc w:val="center"/>
      </w:pPr>
      <w:r>
        <w:rPr>
          <w:rFonts w:ascii="Times New Roman" w:hAnsi="Times New Roman" w:cs="Times New Roman"/>
          <w:sz w:val="24"/>
        </w:rPr>
        <w:t xml:space="preserve">       místopředseda</w:t>
      </w:r>
      <w:r>
        <w:rPr>
          <w:spacing w:val="-3"/>
        </w:rPr>
        <w:t xml:space="preserve"> </w:t>
      </w:r>
      <w:r>
        <w:rPr>
          <w:spacing w:val="-3"/>
        </w:rPr>
        <w:tab/>
        <w:t xml:space="preserve">  </w:t>
      </w:r>
    </w:p>
    <w:sectPr w:rsidR="00D86F39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80172"/>
    <w:multiLevelType w:val="multilevel"/>
    <w:tmpl w:val="4B2891B6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3AAA3E59"/>
    <w:multiLevelType w:val="multilevel"/>
    <w:tmpl w:val="1C64A0AE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E863DC"/>
    <w:multiLevelType w:val="multilevel"/>
    <w:tmpl w:val="8B52584C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07C141A"/>
    <w:multiLevelType w:val="multilevel"/>
    <w:tmpl w:val="D03E80A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78D"/>
    <w:rsid w:val="0019376F"/>
    <w:rsid w:val="00203650"/>
    <w:rsid w:val="00256505"/>
    <w:rsid w:val="00272F31"/>
    <w:rsid w:val="002C5D31"/>
    <w:rsid w:val="003A4416"/>
    <w:rsid w:val="0061110C"/>
    <w:rsid w:val="00681DA9"/>
    <w:rsid w:val="006952EA"/>
    <w:rsid w:val="00826F5B"/>
    <w:rsid w:val="00831318"/>
    <w:rsid w:val="008416DF"/>
    <w:rsid w:val="0085163E"/>
    <w:rsid w:val="008C763F"/>
    <w:rsid w:val="00994D2A"/>
    <w:rsid w:val="00A7241A"/>
    <w:rsid w:val="00A955D9"/>
    <w:rsid w:val="00CF03F7"/>
    <w:rsid w:val="00D73E40"/>
    <w:rsid w:val="00D86F39"/>
    <w:rsid w:val="00E968E0"/>
    <w:rsid w:val="00EF378D"/>
    <w:rsid w:val="00F7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B1E23-83C8-4443-90B5-3BDD6E8D5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ascii="Times New Roman" w:hAnsi="Times New Roman" w:cs="Times New Roman"/>
      <w:b/>
      <w:i/>
      <w:spacing w:val="-3"/>
      <w:sz w:val="24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ascii="Times New Roman" w:hAnsi="Times New Roman"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tabs>
        <w:tab w:val="num" w:pos="782"/>
      </w:tabs>
      <w:ind w:firstLine="425"/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tabs>
        <w:tab w:val="num" w:pos="782"/>
      </w:tabs>
      <w:ind w:firstLine="425"/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uiPriority w:val="99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l2go">
    <w:name w:val="l2 go"/>
    <w:basedOn w:val="Normln"/>
    <w:pPr>
      <w:spacing w:before="100" w:after="100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D73E40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E40"/>
    <w:rPr>
      <w:rFonts w:ascii="Segoe UI" w:eastAsia="Times New Roman" w:hAnsi="Segoe UI"/>
      <w:sz w:val="18"/>
      <w:szCs w:val="16"/>
    </w:rPr>
  </w:style>
  <w:style w:type="paragraph" w:customStyle="1" w:styleId="Standard">
    <w:name w:val="Standard"/>
    <w:rsid w:val="006952EA"/>
    <w:pPr>
      <w:widowControl w:val="0"/>
      <w:suppressAutoHyphens/>
      <w:autoSpaceDN w:val="0"/>
      <w:jc w:val="both"/>
      <w:textAlignment w:val="baseline"/>
    </w:pPr>
    <w:rPr>
      <w:rFonts w:eastAsia="Arial Unicode MS"/>
      <w:kern w:val="3"/>
    </w:rPr>
  </w:style>
  <w:style w:type="paragraph" w:customStyle="1" w:styleId="psmeno">
    <w:name w:val="písmeno"/>
    <w:basedOn w:val="slovanseznam"/>
    <w:rsid w:val="006952EA"/>
    <w:pPr>
      <w:numPr>
        <w:numId w:val="0"/>
      </w:numPr>
      <w:tabs>
        <w:tab w:val="left" w:pos="357"/>
      </w:tabs>
      <w:suppressAutoHyphens w:val="0"/>
      <w:ind w:left="357" w:hanging="357"/>
      <w:contextualSpacing w:val="0"/>
      <w:jc w:val="both"/>
    </w:pPr>
    <w:rPr>
      <w:rFonts w:ascii="Times New Roman" w:hAnsi="Times New Roman" w:cs="Times New Roman"/>
      <w:sz w:val="24"/>
      <w:szCs w:val="24"/>
      <w:lang w:val="en-US" w:eastAsia="cs-CZ" w:bidi="ar-SA"/>
    </w:rPr>
  </w:style>
  <w:style w:type="paragraph" w:customStyle="1" w:styleId="odstavec">
    <w:name w:val="odstavec"/>
    <w:basedOn w:val="Normln"/>
    <w:rsid w:val="006952EA"/>
    <w:pPr>
      <w:spacing w:before="120" w:line="100" w:lineRule="atLeast"/>
      <w:ind w:firstLine="482"/>
      <w:jc w:val="both"/>
    </w:pPr>
    <w:rPr>
      <w:rFonts w:ascii="Times New Roman" w:hAnsi="Times New Roman" w:cs="Times New Roman"/>
      <w:sz w:val="24"/>
      <w:szCs w:val="24"/>
      <w:lang w:eastAsia="cs-CZ" w:bidi="ar-SA"/>
    </w:rPr>
  </w:style>
  <w:style w:type="paragraph" w:styleId="slovanseznam">
    <w:name w:val="List Number"/>
    <w:basedOn w:val="Normln"/>
    <w:uiPriority w:val="99"/>
    <w:semiHidden/>
    <w:unhideWhenUsed/>
    <w:rsid w:val="006952EA"/>
    <w:pPr>
      <w:numPr>
        <w:numId w:val="5"/>
      </w:numPr>
      <w:ind w:left="360" w:hanging="36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Menouskova Helena</cp:lastModifiedBy>
  <cp:revision>5</cp:revision>
  <cp:lastPrinted>2016-02-17T12:55:00Z</cp:lastPrinted>
  <dcterms:created xsi:type="dcterms:W3CDTF">2016-02-17T12:52:00Z</dcterms:created>
  <dcterms:modified xsi:type="dcterms:W3CDTF">2016-02-17T12:56:00Z</dcterms:modified>
  <dc:language>cs-CZ</dc:language>
</cp:coreProperties>
</file>