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  <w:sz w:val="28"/>
        </w:rPr>
        <w:t>Parlament České republiky</w:t>
      </w:r>
    </w:p>
    <w:p w:rsidR="00381D39" w:rsidRDefault="00381D39" w:rsidP="00381D39">
      <w:pPr>
        <w:tabs>
          <w:tab w:val="left" w:pos="0"/>
        </w:tabs>
        <w:jc w:val="center"/>
      </w:pPr>
      <w:r>
        <w:rPr>
          <w:b/>
          <w:i/>
          <w:spacing w:val="-4"/>
          <w:sz w:val="40"/>
        </w:rPr>
        <w:t>Poslanecká sněmovna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 xml:space="preserve"> </w:t>
      </w:r>
      <w:r>
        <w:rPr>
          <w:b/>
          <w:i/>
          <w:spacing w:val="-3"/>
          <w:sz w:val="36"/>
          <w:szCs w:val="36"/>
        </w:rPr>
        <w:t>2015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 xml:space="preserve">7. volební období 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8"/>
        </w:rPr>
      </w:pPr>
    </w:p>
    <w:p w:rsidR="00381D39" w:rsidRDefault="00A11552" w:rsidP="00381D39">
      <w:pPr>
        <w:tabs>
          <w:tab w:val="left" w:pos="0"/>
        </w:tabs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372</w:t>
      </w:r>
    </w:p>
    <w:p w:rsidR="00381D39" w:rsidRDefault="00381D39" w:rsidP="00381D39">
      <w:pPr>
        <w:tabs>
          <w:tab w:val="left" w:pos="0"/>
        </w:tabs>
        <w:jc w:val="center"/>
        <w:rPr>
          <w:b/>
          <w:i/>
          <w:spacing w:val="-3"/>
          <w:sz w:val="28"/>
        </w:rPr>
      </w:pPr>
    </w:p>
    <w:p w:rsidR="00A11552" w:rsidRDefault="00A11552" w:rsidP="00381D39">
      <w:pPr>
        <w:tabs>
          <w:tab w:val="left" w:pos="0"/>
        </w:tabs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Zpráva</w:t>
      </w:r>
    </w:p>
    <w:p w:rsidR="00381D39" w:rsidRDefault="00DF64BE" w:rsidP="00381D39">
      <w:pPr>
        <w:tabs>
          <w:tab w:val="center" w:pos="4512"/>
        </w:tabs>
        <w:jc w:val="center"/>
        <w:rPr>
          <w:b/>
          <w:i/>
          <w:spacing w:val="-3"/>
          <w:sz w:val="21"/>
          <w:szCs w:val="24"/>
        </w:rPr>
      </w:pPr>
      <w:r>
        <w:rPr>
          <w:b/>
          <w:i/>
          <w:spacing w:val="-3"/>
          <w:szCs w:val="24"/>
        </w:rPr>
        <w:t>z</w:t>
      </w:r>
      <w:r w:rsidR="00E5779A">
        <w:rPr>
          <w:b/>
          <w:i/>
          <w:spacing w:val="-3"/>
          <w:szCs w:val="24"/>
        </w:rPr>
        <w:t xml:space="preserve"> jednání </w:t>
      </w:r>
      <w:r w:rsidR="00381D39">
        <w:rPr>
          <w:b/>
          <w:i/>
          <w:spacing w:val="-3"/>
          <w:szCs w:val="24"/>
        </w:rPr>
        <w:t>rozpočtového výboru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>z 32. schůze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>ze dne 18. listopadu 2015</w:t>
      </w:r>
    </w:p>
    <w:p w:rsidR="00381D39" w:rsidRDefault="00381D39" w:rsidP="00381D39">
      <w:pPr>
        <w:tabs>
          <w:tab w:val="left" w:pos="0"/>
        </w:tabs>
        <w:jc w:val="center"/>
        <w:rPr>
          <w:spacing w:val="-3"/>
        </w:rPr>
      </w:pPr>
    </w:p>
    <w:p w:rsidR="009F15D1" w:rsidRDefault="009F15D1">
      <w:pPr>
        <w:pStyle w:val="Zkladntextodsazen"/>
        <w:pBdr>
          <w:bottom w:val="single" w:sz="4" w:space="1" w:color="000000"/>
        </w:pBdr>
        <w:ind w:left="0" w:firstLine="0"/>
        <w:jc w:val="both"/>
        <w:rPr>
          <w:spacing w:val="-3"/>
        </w:rPr>
      </w:pPr>
    </w:p>
    <w:p w:rsidR="00444DCF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k </w:t>
      </w:r>
      <w:r>
        <w:t xml:space="preserve">vládnímu návrhu </w:t>
      </w:r>
      <w:r>
        <w:rPr>
          <w:spacing w:val="-3"/>
        </w:rPr>
        <w:t>zákona o státním rozpočtu České republiky na rok 201</w:t>
      </w:r>
      <w:r w:rsidR="00381D39">
        <w:rPr>
          <w:spacing w:val="-3"/>
        </w:rPr>
        <w:t>6</w:t>
      </w:r>
      <w:r>
        <w:rPr>
          <w:spacing w:val="-3"/>
        </w:rPr>
        <w:t xml:space="preserve"> </w:t>
      </w:r>
    </w:p>
    <w:p w:rsidR="00444DCF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 xml:space="preserve">(sněmovní tisk </w:t>
      </w:r>
      <w:r w:rsidR="00381D39">
        <w:rPr>
          <w:spacing w:val="-3"/>
        </w:rPr>
        <w:t>617</w:t>
      </w:r>
      <w:r>
        <w:rPr>
          <w:spacing w:val="-3"/>
        </w:rPr>
        <w:t>)</w:t>
      </w:r>
    </w:p>
    <w:p w:rsidR="009F15D1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 xml:space="preserve"> </w:t>
      </w:r>
      <w:r>
        <w:t>a k vládnímu návrhu státního rozpočtu České republiky na rok 201</w:t>
      </w:r>
      <w:r w:rsidR="00381D39">
        <w:t>6</w:t>
      </w:r>
    </w:p>
    <w:p w:rsidR="009F15D1" w:rsidRDefault="009F15D1" w:rsidP="00805A34">
      <w:pPr>
        <w:tabs>
          <w:tab w:val="left" w:pos="0"/>
        </w:tabs>
        <w:jc w:val="both"/>
        <w:rPr>
          <w:spacing w:val="-3"/>
        </w:rPr>
      </w:pPr>
    </w:p>
    <w:p w:rsidR="009F15D1" w:rsidRDefault="001010E8" w:rsidP="00805A34">
      <w:pPr>
        <w:tabs>
          <w:tab w:val="left" w:pos="0"/>
        </w:tabs>
        <w:jc w:val="both"/>
        <w:rPr>
          <w:spacing w:val="-3"/>
        </w:rPr>
      </w:pPr>
      <w:r>
        <w:rPr>
          <w:spacing w:val="-3"/>
        </w:rPr>
        <w:tab/>
        <w:t>Po úvodním slově náměstka ministra financí J. Gregora, zpravodajské zprávě předsedy výboru posl. V. Votavy a po rozpravě rozpočtový výbor Poslanecké sněmovny Parlamentu</w:t>
      </w:r>
    </w:p>
    <w:p w:rsidR="009F15D1" w:rsidRDefault="009F15D1" w:rsidP="00805A34">
      <w:pPr>
        <w:tabs>
          <w:tab w:val="left" w:pos="0"/>
        </w:tabs>
        <w:jc w:val="both"/>
        <w:rPr>
          <w:spacing w:val="-3"/>
        </w:rPr>
      </w:pPr>
    </w:p>
    <w:p w:rsidR="009F15D1" w:rsidRDefault="009F15D1" w:rsidP="00805A34">
      <w:pPr>
        <w:tabs>
          <w:tab w:val="left" w:pos="0"/>
        </w:tabs>
        <w:jc w:val="both"/>
        <w:rPr>
          <w:spacing w:val="-3"/>
        </w:rPr>
      </w:pPr>
    </w:p>
    <w:p w:rsidR="00E5779A" w:rsidRPr="00E5779A" w:rsidRDefault="00E5779A" w:rsidP="00E5779A">
      <w:pPr>
        <w:pStyle w:val="Zkladntextodsazen"/>
        <w:numPr>
          <w:ilvl w:val="0"/>
          <w:numId w:val="2"/>
        </w:numPr>
        <w:tabs>
          <w:tab w:val="left" w:pos="709"/>
        </w:tabs>
        <w:ind w:left="709" w:right="-1" w:hanging="709"/>
        <w:jc w:val="both"/>
        <w:rPr>
          <w:szCs w:val="24"/>
        </w:rPr>
      </w:pPr>
      <w:proofErr w:type="gramStart"/>
      <w:r>
        <w:t>n e d o p o r u č i l  Poslanecké</w:t>
      </w:r>
      <w:proofErr w:type="gramEnd"/>
      <w:r>
        <w:t xml:space="preserve"> sněmovně následující doprovodná usnesení výborů:</w:t>
      </w:r>
    </w:p>
    <w:p w:rsidR="00E5779A" w:rsidRPr="00701FD1" w:rsidRDefault="00E5779A" w:rsidP="00E5779A">
      <w:pPr>
        <w:pStyle w:val="Zkladntextodsazen"/>
        <w:tabs>
          <w:tab w:val="left" w:pos="709"/>
        </w:tabs>
        <w:ind w:right="-1" w:firstLine="0"/>
        <w:jc w:val="both"/>
        <w:rPr>
          <w:szCs w:val="24"/>
        </w:rPr>
      </w:pPr>
    </w:p>
    <w:p w:rsidR="00777E6F" w:rsidRPr="00905416" w:rsidRDefault="00777E6F" w:rsidP="00805A34">
      <w:pPr>
        <w:ind w:left="709"/>
        <w:jc w:val="both"/>
      </w:pPr>
      <w:r w:rsidRPr="00805A34">
        <w:rPr>
          <w:u w:val="single"/>
        </w:rPr>
        <w:t>výbor pro obranu</w:t>
      </w:r>
      <w:r w:rsidRPr="00905416">
        <w:t>:</w:t>
      </w:r>
    </w:p>
    <w:p w:rsidR="00777E6F" w:rsidRPr="00905416" w:rsidRDefault="00777E6F" w:rsidP="00805A34">
      <w:pPr>
        <w:jc w:val="both"/>
      </w:pPr>
    </w:p>
    <w:p w:rsidR="00075D05" w:rsidRPr="00905416" w:rsidRDefault="00777E6F" w:rsidP="00805A34">
      <w:pPr>
        <w:ind w:left="709"/>
        <w:jc w:val="both"/>
      </w:pPr>
      <w:bookmarkStart w:id="0" w:name="_GoBack"/>
      <w:bookmarkEnd w:id="0"/>
      <w:r w:rsidRPr="00905416">
        <w:t xml:space="preserve">Poslanecká sněmovna Parlamentu České republiky považuje z hlediska obrany České republiky a vývoje bezpečnostní situace za nadále neudržitelné využívání bojových a </w:t>
      </w:r>
      <w:r w:rsidRPr="00905416">
        <w:lastRenderedPageBreak/>
        <w:t xml:space="preserve">podpůrných jednotek Armády České republiky k ochraně civilního perimetru ve </w:t>
      </w:r>
      <w:proofErr w:type="spellStart"/>
      <w:r w:rsidRPr="00905416">
        <w:t>Vrběticích</w:t>
      </w:r>
      <w:proofErr w:type="spellEnd"/>
      <w:r w:rsidRPr="00905416">
        <w:t xml:space="preserve"> a žádá vládu o ukončení této účasti příslušníků AČR nejpozději do 31. ledna 2016</w:t>
      </w:r>
      <w:r w:rsidR="00805A34">
        <w:t>;</w:t>
      </w:r>
    </w:p>
    <w:p w:rsidR="00805A34" w:rsidRDefault="00805A34" w:rsidP="00805A34">
      <w:pPr>
        <w:pStyle w:val="Zkladntextodsazen"/>
        <w:ind w:left="0" w:right="-1" w:firstLine="0"/>
        <w:jc w:val="both"/>
      </w:pPr>
    </w:p>
    <w:p w:rsidR="009F15D1" w:rsidRDefault="001010E8" w:rsidP="00444DCF">
      <w:pPr>
        <w:ind w:firstLine="708"/>
        <w:jc w:val="both"/>
      </w:pPr>
      <w:r>
        <w:rPr>
          <w:szCs w:val="24"/>
          <w:u w:val="single"/>
        </w:rPr>
        <w:t>hospodářský výbor</w:t>
      </w:r>
      <w:r>
        <w:rPr>
          <w:szCs w:val="24"/>
        </w:rPr>
        <w:t>:</w:t>
      </w:r>
    </w:p>
    <w:p w:rsidR="009F15D1" w:rsidRDefault="009F15D1" w:rsidP="00805A34">
      <w:pPr>
        <w:jc w:val="both"/>
        <w:rPr>
          <w:szCs w:val="24"/>
        </w:rPr>
      </w:pPr>
    </w:p>
    <w:p w:rsidR="00075D05" w:rsidRPr="00701FD1" w:rsidRDefault="00075D05" w:rsidP="00805A34">
      <w:pPr>
        <w:ind w:left="709"/>
        <w:jc w:val="both"/>
        <w:rPr>
          <w:szCs w:val="24"/>
        </w:rPr>
      </w:pPr>
      <w:proofErr w:type="gramStart"/>
      <w:r w:rsidRPr="00701FD1">
        <w:rPr>
          <w:szCs w:val="24"/>
        </w:rPr>
        <w:t>ž</w:t>
      </w:r>
      <w:r>
        <w:rPr>
          <w:szCs w:val="24"/>
        </w:rPr>
        <w:t xml:space="preserve"> </w:t>
      </w:r>
      <w:r w:rsidRPr="00701FD1">
        <w:rPr>
          <w:szCs w:val="24"/>
        </w:rPr>
        <w:t>á</w:t>
      </w:r>
      <w:r>
        <w:rPr>
          <w:szCs w:val="24"/>
        </w:rPr>
        <w:t xml:space="preserve"> </w:t>
      </w:r>
      <w:r w:rsidRPr="00701FD1">
        <w:rPr>
          <w:szCs w:val="24"/>
        </w:rPr>
        <w:t>d</w:t>
      </w:r>
      <w:r>
        <w:rPr>
          <w:szCs w:val="24"/>
        </w:rPr>
        <w:t xml:space="preserve"> </w:t>
      </w:r>
      <w:r w:rsidRPr="00701FD1">
        <w:rPr>
          <w:szCs w:val="24"/>
        </w:rPr>
        <w:t>á</w:t>
      </w:r>
      <w:r>
        <w:rPr>
          <w:szCs w:val="24"/>
        </w:rPr>
        <w:t xml:space="preserve"> </w:t>
      </w:r>
      <w:r w:rsidR="003443C4">
        <w:rPr>
          <w:szCs w:val="24"/>
        </w:rPr>
        <w:t xml:space="preserve"> </w:t>
      </w:r>
      <w:r w:rsidRPr="00701FD1">
        <w:rPr>
          <w:szCs w:val="24"/>
        </w:rPr>
        <w:t xml:space="preserve"> vládu</w:t>
      </w:r>
      <w:proofErr w:type="gramEnd"/>
      <w:r w:rsidRPr="00701FD1">
        <w:rPr>
          <w:szCs w:val="24"/>
        </w:rPr>
        <w:t xml:space="preserve"> o navýšení kapitoly 327 – Ministerstvo dopravy ČR o částku 245 000 000 Kč ve prospěch závazného ukazatele – Ostatní výdaje spojené s dopravní politikou státu – účelově na navýšení příspěvku na volitelné programy ESA</w:t>
      </w:r>
      <w:r w:rsidR="00777E6F">
        <w:rPr>
          <w:szCs w:val="24"/>
        </w:rPr>
        <w:t>;</w:t>
      </w:r>
    </w:p>
    <w:p w:rsidR="00075D05" w:rsidRPr="00701FD1" w:rsidRDefault="00075D05" w:rsidP="00805A34">
      <w:pPr>
        <w:jc w:val="both"/>
        <w:rPr>
          <w:szCs w:val="24"/>
        </w:rPr>
      </w:pPr>
    </w:p>
    <w:p w:rsidR="00075D05" w:rsidRDefault="00075D05" w:rsidP="00805A34">
      <w:pPr>
        <w:tabs>
          <w:tab w:val="left" w:pos="709"/>
        </w:tabs>
        <w:ind w:left="709"/>
        <w:jc w:val="both"/>
        <w:rPr>
          <w:szCs w:val="24"/>
        </w:rPr>
      </w:pPr>
      <w:proofErr w:type="gramStart"/>
      <w:r>
        <w:rPr>
          <w:szCs w:val="24"/>
        </w:rPr>
        <w:t xml:space="preserve">ž </w:t>
      </w:r>
      <w:r w:rsidRPr="00701FD1">
        <w:rPr>
          <w:szCs w:val="24"/>
        </w:rPr>
        <w:t>á</w:t>
      </w:r>
      <w:r>
        <w:rPr>
          <w:szCs w:val="24"/>
        </w:rPr>
        <w:t xml:space="preserve"> </w:t>
      </w:r>
      <w:r w:rsidRPr="00701FD1">
        <w:rPr>
          <w:szCs w:val="24"/>
        </w:rPr>
        <w:t>d</w:t>
      </w:r>
      <w:r>
        <w:rPr>
          <w:szCs w:val="24"/>
        </w:rPr>
        <w:t xml:space="preserve"> </w:t>
      </w:r>
      <w:r w:rsidRPr="00701FD1">
        <w:rPr>
          <w:szCs w:val="24"/>
        </w:rPr>
        <w:t>á</w:t>
      </w:r>
      <w:r>
        <w:rPr>
          <w:szCs w:val="24"/>
        </w:rPr>
        <w:t xml:space="preserve"> </w:t>
      </w:r>
      <w:r w:rsidR="003443C4">
        <w:rPr>
          <w:szCs w:val="24"/>
        </w:rPr>
        <w:t xml:space="preserve"> </w:t>
      </w:r>
      <w:r w:rsidRPr="00701FD1">
        <w:rPr>
          <w:szCs w:val="24"/>
        </w:rPr>
        <w:t xml:space="preserve"> vládu</w:t>
      </w:r>
      <w:proofErr w:type="gramEnd"/>
      <w:r w:rsidRPr="00701FD1">
        <w:rPr>
          <w:szCs w:val="24"/>
        </w:rPr>
        <w:t xml:space="preserve"> ČR o navýšení kapitoly 327 – Ministerstvo dopravy ČR o částku ve výši</w:t>
      </w:r>
    </w:p>
    <w:p w:rsidR="00075D05" w:rsidRPr="00701FD1" w:rsidRDefault="00075D05" w:rsidP="00805A34">
      <w:pPr>
        <w:tabs>
          <w:tab w:val="left" w:pos="709"/>
        </w:tabs>
        <w:ind w:left="709"/>
        <w:jc w:val="both"/>
        <w:rPr>
          <w:szCs w:val="24"/>
        </w:rPr>
      </w:pPr>
      <w:r w:rsidRPr="00701FD1">
        <w:rPr>
          <w:szCs w:val="24"/>
        </w:rPr>
        <w:t>4 800 347 Kč na zajištění platů zaměstnanců Ředitelství vodních cest ČR</w:t>
      </w:r>
      <w:r w:rsidR="00777E6F">
        <w:rPr>
          <w:szCs w:val="24"/>
        </w:rPr>
        <w:t>;</w:t>
      </w:r>
    </w:p>
    <w:p w:rsidR="00075D05" w:rsidRDefault="00075D05" w:rsidP="00805A34">
      <w:pPr>
        <w:jc w:val="both"/>
        <w:rPr>
          <w:szCs w:val="24"/>
        </w:rPr>
      </w:pPr>
    </w:p>
    <w:p w:rsidR="00847311" w:rsidRDefault="00847311" w:rsidP="00805A34">
      <w:pPr>
        <w:jc w:val="both"/>
        <w:rPr>
          <w:szCs w:val="24"/>
        </w:rPr>
      </w:pPr>
    </w:p>
    <w:p w:rsidR="00A11552" w:rsidRDefault="00A11552" w:rsidP="00A11552">
      <w:pPr>
        <w:tabs>
          <w:tab w:val="left" w:pos="709"/>
        </w:tabs>
        <w:ind w:left="709" w:hanging="709"/>
        <w:jc w:val="both"/>
        <w:rPr>
          <w:szCs w:val="24"/>
        </w:rPr>
      </w:pPr>
      <w:proofErr w:type="gramStart"/>
      <w:r>
        <w:rPr>
          <w:szCs w:val="24"/>
        </w:rPr>
        <w:t>II.</w:t>
      </w:r>
      <w:r>
        <w:rPr>
          <w:szCs w:val="24"/>
        </w:rPr>
        <w:tab/>
        <w:t>n e s c h v á l i l   pozměňovací</w:t>
      </w:r>
      <w:proofErr w:type="gramEnd"/>
      <w:r>
        <w:rPr>
          <w:szCs w:val="24"/>
        </w:rPr>
        <w:t xml:space="preserve"> návrhy číselných položek v usnesení výborů podle přílohy této zprávy;</w:t>
      </w:r>
    </w:p>
    <w:p w:rsidR="00A11552" w:rsidRDefault="00A11552" w:rsidP="00805A34">
      <w:pPr>
        <w:jc w:val="both"/>
        <w:rPr>
          <w:szCs w:val="24"/>
        </w:rPr>
      </w:pPr>
    </w:p>
    <w:p w:rsidR="00A11552" w:rsidRDefault="00A11552" w:rsidP="00805A34">
      <w:pPr>
        <w:jc w:val="both"/>
        <w:rPr>
          <w:szCs w:val="24"/>
        </w:rPr>
      </w:pPr>
    </w:p>
    <w:p w:rsidR="00A11552" w:rsidRDefault="00A11552" w:rsidP="00805A34">
      <w:pPr>
        <w:jc w:val="both"/>
        <w:rPr>
          <w:szCs w:val="24"/>
        </w:rPr>
      </w:pPr>
    </w:p>
    <w:p w:rsidR="00A11552" w:rsidRDefault="00A11552" w:rsidP="00805A34">
      <w:pPr>
        <w:jc w:val="both"/>
        <w:rPr>
          <w:szCs w:val="24"/>
        </w:rPr>
      </w:pPr>
    </w:p>
    <w:p w:rsidR="00A11552" w:rsidRDefault="00A11552" w:rsidP="00805A34">
      <w:pPr>
        <w:jc w:val="both"/>
        <w:rPr>
          <w:szCs w:val="24"/>
        </w:rPr>
      </w:pPr>
    </w:p>
    <w:p w:rsidR="00A11552" w:rsidRDefault="00A11552" w:rsidP="00805A34">
      <w:pPr>
        <w:jc w:val="both"/>
        <w:rPr>
          <w:szCs w:val="24"/>
        </w:rPr>
      </w:pPr>
    </w:p>
    <w:p w:rsidR="00A11552" w:rsidRPr="00701FD1" w:rsidRDefault="00A11552" w:rsidP="00805A34">
      <w:pPr>
        <w:jc w:val="both"/>
        <w:rPr>
          <w:szCs w:val="24"/>
        </w:rPr>
      </w:pPr>
    </w:p>
    <w:p w:rsidR="009F15D1" w:rsidRPr="003443C4" w:rsidRDefault="00A11552" w:rsidP="00805A34">
      <w:pPr>
        <w:tabs>
          <w:tab w:val="left" w:pos="-720"/>
        </w:tabs>
        <w:ind w:left="720" w:hanging="720"/>
        <w:jc w:val="both"/>
        <w:rPr>
          <w:spacing w:val="-3"/>
          <w:szCs w:val="24"/>
        </w:rPr>
      </w:pPr>
      <w:r>
        <w:rPr>
          <w:spacing w:val="-3"/>
        </w:rPr>
        <w:t>III</w:t>
      </w:r>
      <w:r w:rsidR="001010E8">
        <w:rPr>
          <w:spacing w:val="-3"/>
        </w:rPr>
        <w:t>.</w:t>
      </w:r>
      <w:r w:rsidR="001010E8">
        <w:rPr>
          <w:spacing w:val="-3"/>
        </w:rPr>
        <w:tab/>
        <w:t>z  m o c ň u j e   předsedu - zpravodaje, aby s</w:t>
      </w:r>
      <w:r w:rsidR="00E5779A">
        <w:rPr>
          <w:spacing w:val="-3"/>
        </w:rPr>
        <w:t> touto zprávou</w:t>
      </w:r>
      <w:r w:rsidR="001010E8">
        <w:rPr>
          <w:spacing w:val="-3"/>
        </w:rPr>
        <w:t xml:space="preserve"> seznámil Poslaneckou sněmovnu </w:t>
      </w:r>
      <w:r w:rsidR="001010E8" w:rsidRPr="003443C4">
        <w:rPr>
          <w:spacing w:val="-3"/>
          <w:szCs w:val="24"/>
        </w:rPr>
        <w:t>Parlamentu ČR.</w:t>
      </w:r>
    </w:p>
    <w:p w:rsidR="009F15D1" w:rsidRPr="003443C4" w:rsidRDefault="009F15D1" w:rsidP="00805A34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 w:rsidP="00805A34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>
      <w:pPr>
        <w:pStyle w:val="Zkladntextodsazen"/>
        <w:tabs>
          <w:tab w:val="left" w:pos="-720"/>
          <w:tab w:val="left" w:pos="709"/>
          <w:tab w:val="left" w:pos="5812"/>
        </w:tabs>
        <w:ind w:left="0" w:firstLine="0"/>
        <w:jc w:val="both"/>
        <w:rPr>
          <w:szCs w:val="24"/>
        </w:rPr>
      </w:pPr>
    </w:p>
    <w:p w:rsidR="009F15D1" w:rsidRDefault="009F15D1">
      <w:pPr>
        <w:pStyle w:val="Zkladntextodsazen"/>
        <w:tabs>
          <w:tab w:val="left" w:pos="-4122"/>
          <w:tab w:val="left" w:pos="-2693"/>
          <w:tab w:val="left" w:pos="2410"/>
        </w:tabs>
        <w:ind w:left="3402" w:firstLine="0"/>
        <w:jc w:val="both"/>
      </w:pPr>
    </w:p>
    <w:p w:rsidR="009F15D1" w:rsidRDefault="003443C4">
      <w:pPr>
        <w:tabs>
          <w:tab w:val="left" w:pos="0"/>
        </w:tabs>
        <w:jc w:val="both"/>
      </w:pPr>
      <w:r>
        <w:rPr>
          <w:spacing w:val="-3"/>
        </w:rPr>
        <w:tab/>
      </w:r>
      <w:r w:rsidR="004D461F">
        <w:rPr>
          <w:spacing w:val="-3"/>
        </w:rPr>
        <w:t xml:space="preserve">Jiří </w:t>
      </w:r>
      <w:r>
        <w:rPr>
          <w:spacing w:val="-3"/>
        </w:rPr>
        <w:t xml:space="preserve"> </w:t>
      </w:r>
      <w:r w:rsidR="004D461F">
        <w:rPr>
          <w:spacing w:val="-3"/>
        </w:rPr>
        <w:t>DOLEJŠ</w:t>
      </w:r>
      <w:r w:rsidR="001010E8">
        <w:rPr>
          <w:spacing w:val="-3"/>
        </w:rPr>
        <w:t xml:space="preserve">  </w:t>
      </w:r>
      <w:proofErr w:type="gramStart"/>
      <w:r w:rsidR="001010E8">
        <w:rPr>
          <w:spacing w:val="-3"/>
        </w:rPr>
        <w:t>v.r.</w:t>
      </w:r>
      <w:proofErr w:type="gramEnd"/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1010E8">
        <w:rPr>
          <w:spacing w:val="-3"/>
        </w:rPr>
        <w:t xml:space="preserve">Václav  VOTAVA </w:t>
      </w:r>
      <w:r>
        <w:rPr>
          <w:spacing w:val="-3"/>
        </w:rPr>
        <w:t xml:space="preserve"> </w:t>
      </w:r>
      <w:r w:rsidR="001010E8">
        <w:rPr>
          <w:spacing w:val="-3"/>
        </w:rPr>
        <w:t>v.r.</w:t>
      </w:r>
    </w:p>
    <w:p w:rsidR="009F15D1" w:rsidRDefault="003443C4">
      <w:pPr>
        <w:tabs>
          <w:tab w:val="left" w:pos="0"/>
        </w:tabs>
        <w:jc w:val="both"/>
      </w:pPr>
      <w:r>
        <w:rPr>
          <w:spacing w:val="-3"/>
        </w:rPr>
        <w:tab/>
        <w:t xml:space="preserve">  </w:t>
      </w:r>
      <w:r w:rsidR="00D41C0E">
        <w:rPr>
          <w:spacing w:val="-3"/>
        </w:rPr>
        <w:t>o</w:t>
      </w:r>
      <w:r w:rsidR="001010E8">
        <w:rPr>
          <w:spacing w:val="-3"/>
        </w:rPr>
        <w:t>věřovatel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1010E8"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1010E8">
        <w:rPr>
          <w:spacing w:val="-3"/>
        </w:rPr>
        <w:t>předseda - zpravodaj</w:t>
      </w:r>
    </w:p>
    <w:sectPr w:rsidR="009F15D1">
      <w:pgSz w:w="11906" w:h="16838"/>
      <w:pgMar w:top="1134" w:right="1129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altName w:val="Arial"/>
    <w:charset w:val="EE"/>
    <w:family w:val="swiss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725E4"/>
    <w:multiLevelType w:val="multilevel"/>
    <w:tmpl w:val="AEA2EA66"/>
    <w:lvl w:ilvl="0">
      <w:start w:val="1"/>
      <w:numFmt w:val="upperRoman"/>
      <w:lvlText w:val="%1."/>
      <w:lvlJc w:val="left"/>
      <w:pPr>
        <w:ind w:left="1800" w:hanging="72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68A56A5"/>
    <w:multiLevelType w:val="hybridMultilevel"/>
    <w:tmpl w:val="E6B8B656"/>
    <w:lvl w:ilvl="0" w:tplc="010C9D58">
      <w:start w:val="3"/>
      <w:numFmt w:val="bullet"/>
      <w:lvlText w:val="-"/>
      <w:lvlJc w:val="left"/>
      <w:pPr>
        <w:ind w:left="109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2">
    <w:nsid w:val="59403845"/>
    <w:multiLevelType w:val="multilevel"/>
    <w:tmpl w:val="CA408B0E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dpis2"/>
      <w:lvlText w:val="%2"/>
      <w:lvlJc w:val="left"/>
      <w:pPr>
        <w:ind w:left="576" w:hanging="576"/>
      </w:pPr>
    </w:lvl>
    <w:lvl w:ilvl="2">
      <w:start w:val="1"/>
      <w:numFmt w:val="decimal"/>
      <w:pStyle w:val="Nadpis3"/>
      <w:lvlText w:val="%2.%3"/>
      <w:lvlJc w:val="left"/>
      <w:pPr>
        <w:ind w:left="720" w:hanging="720"/>
      </w:pPr>
    </w:lvl>
    <w:lvl w:ilvl="3">
      <w:start w:val="1"/>
      <w:numFmt w:val="decimal"/>
      <w:pStyle w:val="Nadpis4"/>
      <w:lvlText w:val="%2.%3.%4"/>
      <w:lvlJc w:val="left"/>
      <w:pPr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</w:lvl>
    <w:lvl w:ilvl="6">
      <w:start w:val="1"/>
      <w:numFmt w:val="decimal"/>
      <w:pStyle w:val="Nadpis7"/>
      <w:lvlText w:val="%2.%3.%4.%7"/>
      <w:lvlJc w:val="left"/>
      <w:pPr>
        <w:ind w:left="1296" w:hanging="1296"/>
      </w:pPr>
    </w:lvl>
    <w:lvl w:ilvl="7">
      <w:start w:val="1"/>
      <w:numFmt w:val="decimal"/>
      <w:pStyle w:val="Nadpis8"/>
      <w:lvlText w:val="%2.%3.%4.%7.%8"/>
      <w:lvlJc w:val="left"/>
      <w:pPr>
        <w:ind w:left="1440" w:hanging="1440"/>
      </w:pPr>
    </w:lvl>
    <w:lvl w:ilvl="8">
      <w:start w:val="1"/>
      <w:numFmt w:val="decimal"/>
      <w:pStyle w:val="Nadpis9"/>
      <w:lvlText w:val="%2.%3.%4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D1"/>
    <w:rsid w:val="00075D05"/>
    <w:rsid w:val="000E56B9"/>
    <w:rsid w:val="001010E8"/>
    <w:rsid w:val="003443C4"/>
    <w:rsid w:val="00381D39"/>
    <w:rsid w:val="0040600A"/>
    <w:rsid w:val="00444DCF"/>
    <w:rsid w:val="00464A43"/>
    <w:rsid w:val="004D461F"/>
    <w:rsid w:val="005B1359"/>
    <w:rsid w:val="005E3D4D"/>
    <w:rsid w:val="007644D8"/>
    <w:rsid w:val="00777E6F"/>
    <w:rsid w:val="00805A34"/>
    <w:rsid w:val="00847311"/>
    <w:rsid w:val="00862FDB"/>
    <w:rsid w:val="00905416"/>
    <w:rsid w:val="0099565D"/>
    <w:rsid w:val="009F15D1"/>
    <w:rsid w:val="00A11552"/>
    <w:rsid w:val="00A6252F"/>
    <w:rsid w:val="00B31F82"/>
    <w:rsid w:val="00B6187A"/>
    <w:rsid w:val="00B76805"/>
    <w:rsid w:val="00D07732"/>
    <w:rsid w:val="00D41C0E"/>
    <w:rsid w:val="00DF577A"/>
    <w:rsid w:val="00DF64BE"/>
    <w:rsid w:val="00E5779A"/>
    <w:rsid w:val="00F4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77F810-2593-4AE4-9D52-BDDE230F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keepNext/>
      <w:shd w:val="clear" w:color="auto" w:fill="FFFFFF"/>
      <w:suppressAutoHyphens/>
    </w:pPr>
    <w:rPr>
      <w:sz w:val="24"/>
    </w:rPr>
  </w:style>
  <w:style w:type="paragraph" w:styleId="Nadpis1">
    <w:name w:val="heading 1"/>
    <w:basedOn w:val="Normln"/>
    <w:next w:val="Normln"/>
    <w:pPr>
      <w:numPr>
        <w:numId w:val="1"/>
      </w:numPr>
      <w:jc w:val="both"/>
      <w:outlineLvl w:val="0"/>
    </w:pPr>
  </w:style>
  <w:style w:type="paragraph" w:styleId="Nadpis2">
    <w:name w:val="heading 2"/>
    <w:basedOn w:val="Normln"/>
    <w:next w:val="Normln"/>
    <w:pPr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pPr>
      <w:numPr>
        <w:ilvl w:val="2"/>
        <w:numId w:val="1"/>
      </w:numPr>
      <w:outlineLvl w:val="2"/>
    </w:pPr>
    <w:rPr>
      <w:b/>
      <w:i/>
      <w:sz w:val="28"/>
    </w:rPr>
  </w:style>
  <w:style w:type="paragraph" w:styleId="Nadpis4">
    <w:name w:val="heading 4"/>
    <w:basedOn w:val="Normln"/>
    <w:next w:val="Normln"/>
    <w:pPr>
      <w:numPr>
        <w:ilvl w:val="3"/>
        <w:numId w:val="1"/>
      </w:numPr>
      <w:jc w:val="center"/>
      <w:outlineLvl w:val="3"/>
    </w:pPr>
    <w:rPr>
      <w:b/>
      <w:i/>
      <w:sz w:val="28"/>
    </w:rPr>
  </w:style>
  <w:style w:type="paragraph" w:styleId="Nadpis5">
    <w:name w:val="heading 5"/>
    <w:basedOn w:val="Normln"/>
    <w:next w:val="Normln"/>
    <w:pPr>
      <w:numPr>
        <w:ilvl w:val="4"/>
        <w:numId w:val="1"/>
      </w:numPr>
      <w:tabs>
        <w:tab w:val="left" w:pos="0"/>
      </w:tabs>
      <w:ind w:left="709"/>
      <w:outlineLvl w:val="4"/>
    </w:pPr>
  </w:style>
  <w:style w:type="paragraph" w:styleId="Nadpis6">
    <w:name w:val="heading 6"/>
    <w:basedOn w:val="Normln"/>
    <w:next w:val="Normln"/>
    <w:pPr>
      <w:numPr>
        <w:ilvl w:val="5"/>
        <w:numId w:val="1"/>
      </w:numPr>
      <w:tabs>
        <w:tab w:val="left" w:pos="5103"/>
      </w:tabs>
      <w:ind w:left="709"/>
      <w:jc w:val="both"/>
      <w:outlineLvl w:val="5"/>
    </w:pPr>
  </w:style>
  <w:style w:type="paragraph" w:styleId="Nadpis7">
    <w:name w:val="heading 7"/>
    <w:basedOn w:val="Normln"/>
    <w:next w:val="Normln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WW8Num2z0">
    <w:name w:val="WW8Num2z0"/>
  </w:style>
  <w:style w:type="character" w:customStyle="1" w:styleId="WW8Num5z0">
    <w:name w:val="WW8Num5z0"/>
    <w:rPr>
      <w:sz w:val="24"/>
      <w:szCs w:val="24"/>
    </w:rPr>
  </w:style>
  <w:style w:type="paragraph" w:customStyle="1" w:styleId="Nadpis">
    <w:name w:val="Nadpis"/>
    <w:basedOn w:val="Normln"/>
    <w:next w:val="Tlotextu"/>
    <w:pPr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Nzev">
    <w:name w:val="Title"/>
    <w:basedOn w:val="Normln"/>
    <w:pPr>
      <w:jc w:val="center"/>
    </w:pPr>
    <w:rPr>
      <w:sz w:val="28"/>
    </w:rPr>
  </w:style>
  <w:style w:type="paragraph" w:styleId="Podtitul">
    <w:name w:val="Subtitle"/>
    <w:basedOn w:val="Normln"/>
    <w:pPr>
      <w:jc w:val="center"/>
    </w:pPr>
    <w:rPr>
      <w:sz w:val="36"/>
    </w:rPr>
  </w:style>
  <w:style w:type="paragraph" w:customStyle="1" w:styleId="Styl1">
    <w:name w:val="Styl1"/>
    <w:basedOn w:val="Normln"/>
    <w:pPr>
      <w:keepLines/>
      <w:spacing w:after="240"/>
      <w:ind w:left="680" w:hanging="680"/>
      <w:jc w:val="both"/>
    </w:pPr>
  </w:style>
  <w:style w:type="paragraph" w:styleId="Zkladntextodsazen">
    <w:name w:val="Body Text Indent"/>
    <w:basedOn w:val="Normln"/>
    <w:pPr>
      <w:tabs>
        <w:tab w:val="left" w:pos="-1429"/>
        <w:tab w:val="left" w:pos="0"/>
      </w:tabs>
      <w:ind w:left="709" w:hanging="709"/>
    </w:pPr>
  </w:style>
  <w:style w:type="paragraph" w:styleId="Zkladntextodsazen2">
    <w:name w:val="Body Text Indent 2"/>
    <w:basedOn w:val="Normln"/>
    <w:pPr>
      <w:ind w:left="709"/>
      <w:jc w:val="both"/>
    </w:pPr>
    <w:rPr>
      <w:b/>
      <w:i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ind w:left="708"/>
      <w:jc w:val="both"/>
    </w:pPr>
  </w:style>
  <w:style w:type="paragraph" w:styleId="Zkladntext">
    <w:name w:val="Body Text"/>
    <w:basedOn w:val="Normln"/>
    <w:pPr>
      <w:jc w:val="center"/>
    </w:pPr>
    <w:rPr>
      <w:b/>
      <w:sz w:val="32"/>
    </w:rPr>
  </w:style>
  <w:style w:type="paragraph" w:styleId="Zkladntext2">
    <w:name w:val="Body Text 2"/>
    <w:basedOn w:val="Normln"/>
    <w:pPr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rFonts w:ascii="CG Omega" w:hAnsi="CG Omega"/>
      <w:sz w:val="16"/>
      <w:lang w:val="en-US"/>
    </w:rPr>
  </w:style>
  <w:style w:type="paragraph" w:customStyle="1" w:styleId="Technical4">
    <w:name w:val="Technical 4"/>
    <w:pPr>
      <w:keepNext/>
      <w:shd w:val="clear" w:color="auto" w:fill="FFFFFF"/>
      <w:tabs>
        <w:tab w:val="left" w:pos="-720"/>
      </w:tabs>
      <w:suppressAutoHyphens/>
    </w:pPr>
    <w:rPr>
      <w:b/>
      <w:sz w:val="24"/>
      <w:lang w:val="en-US"/>
    </w:rPr>
  </w:style>
  <w:style w:type="paragraph" w:styleId="Zkladntext3">
    <w:name w:val="Body Text 3"/>
    <w:basedOn w:val="Normln"/>
    <w:pPr>
      <w:jc w:val="both"/>
    </w:pPr>
    <w:rPr>
      <w:i/>
    </w:rPr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customStyle="1" w:styleId="Obsahrmce">
    <w:name w:val="Obsah rámce"/>
    <w:basedOn w:val="Normln"/>
  </w:style>
  <w:style w:type="paragraph" w:customStyle="1" w:styleId="Obsahtabulky">
    <w:name w:val="Obsah tabulky"/>
    <w:basedOn w:val="Normln"/>
    <w:pPr>
      <w:suppressLineNumbers/>
    </w:pPr>
  </w:style>
  <w:style w:type="numbering" w:customStyle="1" w:styleId="WW8Num2">
    <w:name w:val="WW8Num2"/>
  </w:style>
  <w:style w:type="numbering" w:customStyle="1" w:styleId="WW8Num5">
    <w:name w:val="WW8Num5"/>
  </w:style>
  <w:style w:type="paragraph" w:styleId="Textbubliny">
    <w:name w:val="Balloon Text"/>
    <w:basedOn w:val="Normln"/>
    <w:link w:val="TextbublinyChar"/>
    <w:uiPriority w:val="99"/>
    <w:semiHidden/>
    <w:unhideWhenUsed/>
    <w:rsid w:val="00D077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732"/>
    <w:rPr>
      <w:rFonts w:ascii="Segoe UI" w:hAnsi="Segoe UI" w:cs="Segoe UI"/>
      <w:sz w:val="18"/>
      <w:szCs w:val="18"/>
      <w:shd w:val="clear" w:color="auto" w:fill="FFFFFF"/>
    </w:rPr>
  </w:style>
  <w:style w:type="paragraph" w:styleId="Odstavecseseznamem">
    <w:name w:val="List Paragraph"/>
    <w:basedOn w:val="Normln"/>
    <w:uiPriority w:val="34"/>
    <w:qFormat/>
    <w:rsid w:val="00A11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1973 z 43. schůze - 18. 12. 2001</vt:lpstr>
    </vt:vector>
  </TitlesOfParts>
  <Company>Parlament CR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1973 z 43. schůze - 18. 12. 2001</dc:title>
  <dc:creator>Jelinek Petr</dc:creator>
  <cp:lastModifiedBy>Jelinek Petr</cp:lastModifiedBy>
  <cp:revision>4</cp:revision>
  <cp:lastPrinted>2015-11-16T10:46:00Z</cp:lastPrinted>
  <dcterms:created xsi:type="dcterms:W3CDTF">2015-11-19T09:24:00Z</dcterms:created>
  <dcterms:modified xsi:type="dcterms:W3CDTF">2015-11-19T11:00:00Z</dcterms:modified>
  <dc:language>cs-CZ</dc:language>
</cp:coreProperties>
</file>