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D6E" w:rsidRDefault="00987D6E">
      <w:pPr>
        <w:jc w:val="center"/>
        <w:rPr>
          <w:rFonts w:ascii="Times New Roman" w:hAnsi="Times New Roman" w:cs="Times New Roman"/>
          <w:b/>
          <w:i/>
          <w:spacing w:val="-3"/>
          <w:sz w:val="24"/>
        </w:rPr>
      </w:pPr>
    </w:p>
    <w:tbl>
      <w:tblPr>
        <w:tblW w:w="3305" w:type="dxa"/>
        <w:tblInd w:w="58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CellMar>
          <w:left w:w="47" w:type="dxa"/>
          <w:right w:w="70" w:type="dxa"/>
        </w:tblCellMar>
        <w:tblLook w:val="0000" w:firstRow="0" w:lastRow="0" w:firstColumn="0" w:lastColumn="0" w:noHBand="0" w:noVBand="0"/>
      </w:tblPr>
      <w:tblGrid>
        <w:gridCol w:w="3305"/>
      </w:tblGrid>
      <w:tr w:rsidR="00987D6E">
        <w:tc>
          <w:tcPr>
            <w:tcW w:w="33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left w:w="47" w:type="dxa"/>
            </w:tcMar>
          </w:tcPr>
          <w:p w:rsidR="00987D6E" w:rsidRDefault="00987D6E">
            <w:pPr>
              <w:pStyle w:val="Zhlav"/>
              <w:spacing w:line="480" w:lineRule="auto"/>
              <w:jc w:val="right"/>
              <w:rPr>
                <w:color w:val="808080"/>
              </w:rPr>
            </w:pPr>
          </w:p>
        </w:tc>
      </w:tr>
    </w:tbl>
    <w:p w:rsidR="00987D6E" w:rsidRDefault="00987D6E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987D6E">
        <w:tc>
          <w:tcPr>
            <w:tcW w:w="9212" w:type="dxa"/>
            <w:shd w:val="clear" w:color="auto" w:fill="auto"/>
          </w:tcPr>
          <w:p w:rsidR="00987D6E" w:rsidRDefault="0013541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987D6E" w:rsidRDefault="00135415">
            <w:pPr>
              <w:pStyle w:val="Nadpis5"/>
            </w:pPr>
            <w:r>
              <w:t>POSLANECKÁ SNĚMOVNA</w:t>
            </w:r>
          </w:p>
          <w:p w:rsidR="00987D6E" w:rsidRDefault="00135415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2015</w:t>
            </w:r>
          </w:p>
          <w:p w:rsidR="00987D6E" w:rsidRDefault="00135415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7. volební období</w:t>
            </w:r>
          </w:p>
        </w:tc>
      </w:tr>
      <w:tr w:rsidR="00987D6E">
        <w:tc>
          <w:tcPr>
            <w:tcW w:w="9212" w:type="dxa"/>
            <w:shd w:val="clear" w:color="auto" w:fill="auto"/>
          </w:tcPr>
          <w:p w:rsidR="00987D6E" w:rsidRDefault="00987D6E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987D6E">
        <w:tc>
          <w:tcPr>
            <w:tcW w:w="9212" w:type="dxa"/>
            <w:shd w:val="clear" w:color="auto" w:fill="auto"/>
          </w:tcPr>
          <w:p w:rsidR="00987D6E" w:rsidRDefault="00530211" w:rsidP="00A54C79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366</w:t>
            </w:r>
          </w:p>
        </w:tc>
      </w:tr>
      <w:tr w:rsidR="00987D6E">
        <w:tc>
          <w:tcPr>
            <w:tcW w:w="9212" w:type="dxa"/>
            <w:shd w:val="clear" w:color="auto" w:fill="auto"/>
          </w:tcPr>
          <w:p w:rsidR="00987D6E" w:rsidRDefault="00987D6E">
            <w:pPr>
              <w:pStyle w:val="Nadpis3"/>
              <w:snapToGrid w:val="0"/>
              <w:rPr>
                <w:sz w:val="24"/>
              </w:rPr>
            </w:pPr>
          </w:p>
        </w:tc>
      </w:tr>
      <w:tr w:rsidR="00987D6E">
        <w:tc>
          <w:tcPr>
            <w:tcW w:w="9212" w:type="dxa"/>
            <w:shd w:val="clear" w:color="auto" w:fill="auto"/>
          </w:tcPr>
          <w:p w:rsidR="00987D6E" w:rsidRDefault="00135415">
            <w:pPr>
              <w:pStyle w:val="Nadpis6"/>
              <w:rPr>
                <w:sz w:val="32"/>
              </w:rPr>
            </w:pPr>
            <w:r>
              <w:rPr>
                <w:sz w:val="32"/>
              </w:rPr>
              <w:t xml:space="preserve">USNESENÍ  </w:t>
            </w:r>
          </w:p>
        </w:tc>
      </w:tr>
      <w:tr w:rsidR="00987D6E">
        <w:tc>
          <w:tcPr>
            <w:tcW w:w="9212" w:type="dxa"/>
            <w:shd w:val="clear" w:color="auto" w:fill="auto"/>
          </w:tcPr>
          <w:p w:rsidR="00987D6E" w:rsidRDefault="0013541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987D6E">
        <w:tc>
          <w:tcPr>
            <w:tcW w:w="9212" w:type="dxa"/>
            <w:shd w:val="clear" w:color="auto" w:fill="auto"/>
          </w:tcPr>
          <w:p w:rsidR="00987D6E" w:rsidRDefault="008D613B" w:rsidP="0078633D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3</w:t>
            </w:r>
            <w:r w:rsidR="0078633D">
              <w:rPr>
                <w:rFonts w:ascii="Times New Roman" w:hAnsi="Times New Roman" w:cs="Times New Roman"/>
                <w:b/>
                <w:i/>
                <w:sz w:val="24"/>
              </w:rPr>
              <w:t>2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.</w:t>
            </w:r>
            <w:r w:rsidR="00135415">
              <w:rPr>
                <w:rFonts w:ascii="Times New Roman" w:hAnsi="Times New Roman" w:cs="Times New Roman"/>
                <w:b/>
                <w:i/>
                <w:sz w:val="24"/>
              </w:rPr>
              <w:t xml:space="preserve"> schůze</w:t>
            </w:r>
          </w:p>
        </w:tc>
      </w:tr>
      <w:tr w:rsidR="00987D6E">
        <w:tc>
          <w:tcPr>
            <w:tcW w:w="9212" w:type="dxa"/>
            <w:shd w:val="clear" w:color="auto" w:fill="auto"/>
          </w:tcPr>
          <w:p w:rsidR="00987D6E" w:rsidRDefault="008D613B" w:rsidP="0078633D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ze dne 1</w:t>
            </w:r>
            <w:r w:rsidR="0078633D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8</w:t>
            </w:r>
            <w:r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. listopadu</w:t>
            </w:r>
            <w:r w:rsidR="00135415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 2015</w:t>
            </w:r>
          </w:p>
        </w:tc>
      </w:tr>
    </w:tbl>
    <w:p w:rsidR="00987D6E" w:rsidRDefault="00987D6E" w:rsidP="00112164">
      <w:pPr>
        <w:pStyle w:val="Zkladntext3"/>
        <w:snapToGrid w:val="0"/>
        <w:jc w:val="left"/>
      </w:pPr>
    </w:p>
    <w:p w:rsidR="00987D6E" w:rsidRDefault="00135415" w:rsidP="008D613B">
      <w:pPr>
        <w:tabs>
          <w:tab w:val="left" w:pos="-1440"/>
          <w:tab w:val="left" w:pos="-720"/>
          <w:tab w:val="left" w:pos="0"/>
          <w:tab w:val="left" w:pos="494"/>
          <w:tab w:val="left" w:pos="720"/>
        </w:tabs>
        <w:snapToGrid w:val="0"/>
        <w:jc w:val="center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k vládnímu návrhu zákona, kterým se mění </w:t>
      </w:r>
      <w:r w:rsidR="008D613B">
        <w:rPr>
          <w:rFonts w:ascii="Times New Roman" w:hAnsi="Times New Roman"/>
          <w:spacing w:val="-3"/>
          <w:sz w:val="24"/>
          <w:szCs w:val="24"/>
        </w:rPr>
        <w:t xml:space="preserve">zákon č. </w:t>
      </w:r>
      <w:r w:rsidR="000015B9">
        <w:rPr>
          <w:rFonts w:ascii="Times New Roman" w:hAnsi="Times New Roman"/>
          <w:spacing w:val="-3"/>
          <w:sz w:val="24"/>
          <w:szCs w:val="24"/>
        </w:rPr>
        <w:t>218/2000 Sb., o rozpočtových pravidlech a o změně některých souvisejících zákonů (rozpočtová pravidla), ve znění pozdějších předpisů, a některé další zákony</w:t>
      </w:r>
    </w:p>
    <w:p w:rsidR="00987D6E" w:rsidRDefault="000015B9">
      <w:pPr>
        <w:tabs>
          <w:tab w:val="left" w:pos="-1440"/>
          <w:tab w:val="left" w:pos="-720"/>
          <w:tab w:val="left" w:pos="0"/>
          <w:tab w:val="left" w:pos="494"/>
          <w:tab w:val="left" w:pos="720"/>
        </w:tabs>
        <w:snapToGrid w:val="0"/>
        <w:jc w:val="center"/>
      </w:pPr>
      <w:r>
        <w:rPr>
          <w:rFonts w:ascii="Times New Roman" w:hAnsi="Times New Roman"/>
          <w:spacing w:val="-3"/>
          <w:sz w:val="24"/>
          <w:szCs w:val="24"/>
        </w:rPr>
        <w:t>sněmovní tisk 546</w:t>
      </w:r>
      <w:r w:rsidR="00135415">
        <w:rPr>
          <w:rFonts w:ascii="Times New Roman" w:hAnsi="Times New Roman"/>
          <w:spacing w:val="-3"/>
          <w:sz w:val="24"/>
          <w:szCs w:val="24"/>
        </w:rPr>
        <w:t xml:space="preserve"> – 2. čtení</w:t>
      </w:r>
    </w:p>
    <w:p w:rsidR="00987D6E" w:rsidRDefault="00135415">
      <w:pPr>
        <w:tabs>
          <w:tab w:val="left" w:pos="-1440"/>
          <w:tab w:val="left" w:pos="-720"/>
          <w:tab w:val="left" w:pos="0"/>
          <w:tab w:val="left" w:pos="494"/>
          <w:tab w:val="left" w:pos="720"/>
        </w:tabs>
        <w:snapToGrid w:val="0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____________________________________________________________________________</w:t>
      </w:r>
    </w:p>
    <w:p w:rsidR="00987D6E" w:rsidRDefault="00987D6E">
      <w:pPr>
        <w:tabs>
          <w:tab w:val="left" w:pos="-1440"/>
          <w:tab w:val="left" w:pos="-720"/>
          <w:tab w:val="left" w:pos="0"/>
          <w:tab w:val="left" w:pos="494"/>
          <w:tab w:val="left" w:pos="720"/>
        </w:tabs>
        <w:snapToGrid w:val="0"/>
        <w:jc w:val="center"/>
      </w:pPr>
    </w:p>
    <w:p w:rsidR="00987D6E" w:rsidRDefault="00987D6E">
      <w:pPr>
        <w:pStyle w:val="Tlotextu"/>
      </w:pPr>
    </w:p>
    <w:p w:rsidR="00987D6E" w:rsidRDefault="005C2786">
      <w:pPr>
        <w:pStyle w:val="Tlotextu"/>
      </w:pPr>
      <w:r>
        <w:tab/>
        <w:t>Po úvodním slově náměstka</w:t>
      </w:r>
      <w:r w:rsidR="005512EB">
        <w:t xml:space="preserve"> ministra </w:t>
      </w:r>
      <w:r w:rsidR="001C63C9">
        <w:t>financí J. Gregora</w:t>
      </w:r>
      <w:r w:rsidR="00135415">
        <w:t>, zpravodajské zprávě posl</w:t>
      </w:r>
      <w:r w:rsidR="007330E6">
        <w:t xml:space="preserve">. </w:t>
      </w:r>
      <w:r w:rsidR="007330E6">
        <w:br/>
        <w:t>R</w:t>
      </w:r>
      <w:r w:rsidR="005512EB">
        <w:t xml:space="preserve">. </w:t>
      </w:r>
      <w:r w:rsidR="007330E6">
        <w:t>Kubíčka</w:t>
      </w:r>
      <w:r w:rsidR="00135415">
        <w:t xml:space="preserve"> a po rozpravě rozpočtový výbor Poslanecké sněmovny Parlamentu   </w:t>
      </w:r>
    </w:p>
    <w:p w:rsidR="00987D6E" w:rsidRDefault="00987D6E">
      <w:pPr>
        <w:pStyle w:val="Tlotextu"/>
      </w:pPr>
    </w:p>
    <w:p w:rsidR="00987D6E" w:rsidRDefault="00135415">
      <w:pPr>
        <w:pStyle w:val="Tlotextu"/>
        <w:ind w:left="709" w:hanging="709"/>
      </w:pPr>
      <w:proofErr w:type="gramStart"/>
      <w:r>
        <w:t xml:space="preserve">I.  </w:t>
      </w:r>
      <w:r>
        <w:tab/>
        <w:t>d o p o r u č u j e  Poslanecké</w:t>
      </w:r>
      <w:proofErr w:type="gramEnd"/>
      <w:r>
        <w:t xml:space="preserve"> sněmovně Parlamentu, aby v</w:t>
      </w:r>
      <w:r>
        <w:rPr>
          <w:szCs w:val="24"/>
        </w:rPr>
        <w:t xml:space="preserve">ládní návrh zákona, kterým se mění </w:t>
      </w:r>
      <w:r w:rsidR="0011755C">
        <w:rPr>
          <w:szCs w:val="24"/>
        </w:rPr>
        <w:t>zákon č.</w:t>
      </w:r>
      <w:r w:rsidR="007330E6">
        <w:rPr>
          <w:szCs w:val="24"/>
        </w:rPr>
        <w:t xml:space="preserve"> </w:t>
      </w:r>
      <w:r w:rsidR="00112164">
        <w:rPr>
          <w:szCs w:val="24"/>
        </w:rPr>
        <w:t>218/2000 Sb., o rozpočtových pravidlech a o změně některých souvisejících zákonů (rozpočtová pravidla), ve znění pozdějších předpisů, a některé další zákony (sněmovní tisk 546)</w:t>
      </w:r>
    </w:p>
    <w:p w:rsidR="00987D6E" w:rsidRDefault="00987D6E">
      <w:pPr>
        <w:pStyle w:val="Odsazentlatextu"/>
        <w:ind w:firstLine="0"/>
        <w:rPr>
          <w:spacing w:val="-3"/>
        </w:rPr>
      </w:pPr>
    </w:p>
    <w:p w:rsidR="00987D6E" w:rsidRDefault="00135415">
      <w:pPr>
        <w:tabs>
          <w:tab w:val="left" w:pos="-720"/>
        </w:tabs>
        <w:ind w:left="709"/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</w:p>
    <w:p w:rsidR="00987D6E" w:rsidRDefault="00135415" w:rsidP="00530211">
      <w:pPr>
        <w:pStyle w:val="Odsazentlatextu"/>
        <w:ind w:firstLine="0"/>
        <w:jc w:val="center"/>
        <w:rPr>
          <w:spacing w:val="-3"/>
          <w:szCs w:val="24"/>
        </w:rPr>
      </w:pPr>
      <w:r>
        <w:rPr>
          <w:spacing w:val="-3"/>
          <w:szCs w:val="24"/>
        </w:rPr>
        <w:t xml:space="preserve">s c h v á l i l a  </w:t>
      </w:r>
      <w:r>
        <w:rPr>
          <w:spacing w:val="-3"/>
          <w:szCs w:val="24"/>
        </w:rPr>
        <w:tab/>
        <w:t>ve znění těchto pozměňovacích návrhů:</w:t>
      </w:r>
    </w:p>
    <w:p w:rsidR="00530211" w:rsidRDefault="00530211" w:rsidP="00530211">
      <w:pPr>
        <w:pStyle w:val="Odsazentlatextu"/>
        <w:ind w:firstLine="0"/>
        <w:jc w:val="center"/>
        <w:rPr>
          <w:spacing w:val="-3"/>
          <w:szCs w:val="24"/>
        </w:rPr>
      </w:pPr>
    </w:p>
    <w:p w:rsidR="00530211" w:rsidRDefault="00135415">
      <w:pPr>
        <w:pStyle w:val="Odsazentlatextu"/>
        <w:ind w:firstLine="0"/>
        <w:rPr>
          <w:spacing w:val="-3"/>
          <w:szCs w:val="24"/>
        </w:rPr>
      </w:pPr>
      <w:bookmarkStart w:id="0" w:name="_GoBack"/>
      <w:bookmarkEnd w:id="0"/>
      <w:r>
        <w:rPr>
          <w:spacing w:val="-3"/>
          <w:szCs w:val="24"/>
        </w:rPr>
        <w:tab/>
      </w:r>
      <w:r>
        <w:rPr>
          <w:spacing w:val="-3"/>
          <w:szCs w:val="24"/>
        </w:rPr>
        <w:tab/>
      </w:r>
      <w:r>
        <w:rPr>
          <w:spacing w:val="-3"/>
          <w:szCs w:val="24"/>
        </w:rPr>
        <w:tab/>
      </w:r>
      <w:r>
        <w:rPr>
          <w:spacing w:val="-3"/>
          <w:szCs w:val="24"/>
        </w:rPr>
        <w:tab/>
      </w:r>
    </w:p>
    <w:p w:rsidR="00B579BB" w:rsidRDefault="00530211" w:rsidP="0053021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530211">
        <w:rPr>
          <w:sz w:val="24"/>
          <w:szCs w:val="24"/>
        </w:rPr>
        <w:t>V</w:t>
      </w:r>
      <w:r w:rsidR="00B579BB">
        <w:rPr>
          <w:sz w:val="24"/>
          <w:szCs w:val="24"/>
        </w:rPr>
        <w:t> části první</w:t>
      </w:r>
      <w:r w:rsidRPr="00530211">
        <w:rPr>
          <w:sz w:val="24"/>
          <w:szCs w:val="24"/>
        </w:rPr>
        <w:t xml:space="preserve"> </w:t>
      </w:r>
      <w:r w:rsidR="00B579BB">
        <w:rPr>
          <w:sz w:val="24"/>
          <w:szCs w:val="24"/>
        </w:rPr>
        <w:t>se za dosavadní bod vkládá nový bod 29, který zní:</w:t>
      </w:r>
    </w:p>
    <w:p w:rsidR="00B579BB" w:rsidRDefault="00B579BB" w:rsidP="00530211">
      <w:pPr>
        <w:jc w:val="both"/>
        <w:rPr>
          <w:sz w:val="24"/>
          <w:szCs w:val="24"/>
        </w:rPr>
      </w:pPr>
    </w:p>
    <w:p w:rsidR="00530211" w:rsidRPr="00530211" w:rsidRDefault="00B579BB" w:rsidP="0053021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„29. </w:t>
      </w:r>
      <w:r w:rsidR="00530211" w:rsidRPr="00530211">
        <w:rPr>
          <w:sz w:val="24"/>
          <w:szCs w:val="24"/>
        </w:rPr>
        <w:t xml:space="preserve">§ 55 se na konci textu odstavce 5 doplňuje věta: „Ustanovení odstavců 2 a 3 se dále nevztahují na příspěvkové organizace, u nichž byl zhoršený hospodářský výsledek způsoben bezúplatným převodem majetku z důvodu plnění povinností podle zákona o majetkovém vyrovnání s církvemi </w:t>
      </w:r>
      <w:r w:rsidR="00530211" w:rsidRPr="00530211">
        <w:rPr>
          <w:sz w:val="24"/>
          <w:szCs w:val="24"/>
          <w:vertAlign w:val="superscript"/>
        </w:rPr>
        <w:t>51)</w:t>
      </w:r>
      <w:r w:rsidR="00530211" w:rsidRPr="00530211">
        <w:rPr>
          <w:sz w:val="24"/>
          <w:szCs w:val="24"/>
        </w:rPr>
        <w:t>.“</w:t>
      </w:r>
    </w:p>
    <w:p w:rsidR="00530211" w:rsidRPr="00530211" w:rsidRDefault="00530211" w:rsidP="00530211">
      <w:pPr>
        <w:rPr>
          <w:sz w:val="24"/>
          <w:szCs w:val="24"/>
        </w:rPr>
      </w:pPr>
    </w:p>
    <w:p w:rsidR="00530211" w:rsidRPr="00530211" w:rsidRDefault="00530211" w:rsidP="00530211">
      <w:pPr>
        <w:rPr>
          <w:b/>
          <w:sz w:val="24"/>
          <w:szCs w:val="24"/>
          <w:vertAlign w:val="superscript"/>
        </w:rPr>
      </w:pPr>
      <w:r w:rsidRPr="00530211">
        <w:rPr>
          <w:sz w:val="24"/>
          <w:szCs w:val="24"/>
        </w:rPr>
        <w:t>„Poznámka pod čarou č. 51 zní:</w:t>
      </w:r>
    </w:p>
    <w:p w:rsidR="00530211" w:rsidRDefault="00530211" w:rsidP="00530211">
      <w:pPr>
        <w:spacing w:before="120"/>
        <w:jc w:val="both"/>
        <w:rPr>
          <w:sz w:val="24"/>
          <w:szCs w:val="24"/>
        </w:rPr>
      </w:pPr>
      <w:r w:rsidRPr="00530211">
        <w:rPr>
          <w:sz w:val="24"/>
          <w:szCs w:val="24"/>
          <w:vertAlign w:val="superscript"/>
        </w:rPr>
        <w:t>51)</w:t>
      </w:r>
      <w:r w:rsidRPr="00530211">
        <w:rPr>
          <w:b/>
          <w:sz w:val="24"/>
          <w:szCs w:val="24"/>
        </w:rPr>
        <w:t xml:space="preserve"> </w:t>
      </w:r>
      <w:r w:rsidRPr="00530211">
        <w:rPr>
          <w:sz w:val="24"/>
          <w:szCs w:val="24"/>
        </w:rPr>
        <w:t>Zákon č. 428/2012 Sb., o majetkovém vyrovnání s církvemi a náboženskými společnostmi a o změně některých zákonů (zákon o majetkovém vyrovnání s církvemi a náboženskými společnostmi), ve znění zákona č. 177/2013 Sb.“.</w:t>
      </w:r>
    </w:p>
    <w:p w:rsidR="00B579BB" w:rsidRPr="00530211" w:rsidRDefault="00B579BB" w:rsidP="00530211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Zbývající body se přečíslují.</w:t>
      </w:r>
    </w:p>
    <w:p w:rsidR="00530211" w:rsidRDefault="00530211">
      <w:pPr>
        <w:pStyle w:val="Odsazentlatextu"/>
        <w:ind w:firstLine="0"/>
        <w:rPr>
          <w:spacing w:val="-3"/>
          <w:szCs w:val="24"/>
        </w:rPr>
      </w:pPr>
    </w:p>
    <w:p w:rsidR="00530211" w:rsidRPr="00530211" w:rsidRDefault="00530211">
      <w:pPr>
        <w:pStyle w:val="Odsazentlatextu"/>
        <w:ind w:firstLine="0"/>
        <w:rPr>
          <w:spacing w:val="-3"/>
          <w:szCs w:val="24"/>
        </w:rPr>
      </w:pPr>
    </w:p>
    <w:p w:rsidR="00530211" w:rsidRPr="00530211" w:rsidRDefault="00530211">
      <w:pPr>
        <w:pStyle w:val="Odsazentlatextu"/>
        <w:ind w:firstLine="0"/>
        <w:rPr>
          <w:spacing w:val="-3"/>
          <w:szCs w:val="24"/>
        </w:rPr>
      </w:pPr>
    </w:p>
    <w:p w:rsidR="00530211" w:rsidRPr="00530211" w:rsidRDefault="00530211" w:rsidP="00530211">
      <w:pPr>
        <w:ind w:left="36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dn"/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530211">
        <w:rPr>
          <w:rStyle w:val="dn"/>
          <w:rFonts w:ascii="Times New Roman" w:hAnsi="Times New Roman" w:cs="Times New Roman"/>
          <w:color w:val="000000"/>
          <w:sz w:val="24"/>
          <w:szCs w:val="24"/>
        </w:rPr>
        <w:t>V části první se na konci č</w:t>
      </w:r>
      <w:r w:rsidRPr="00530211">
        <w:rPr>
          <w:rStyle w:val="dn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l. I </w:t>
      </w:r>
      <w:proofErr w:type="spellStart"/>
      <w:r w:rsidRPr="00530211">
        <w:rPr>
          <w:rStyle w:val="dn"/>
          <w:rFonts w:ascii="Times New Roman" w:hAnsi="Times New Roman" w:cs="Times New Roman"/>
          <w:color w:val="000000"/>
          <w:sz w:val="24"/>
          <w:szCs w:val="24"/>
          <w:lang w:val="en-US"/>
        </w:rPr>
        <w:t>dopl</w:t>
      </w:r>
      <w:r w:rsidRPr="00530211">
        <w:rPr>
          <w:rStyle w:val="dn"/>
          <w:rFonts w:ascii="Times New Roman" w:hAnsi="Times New Roman" w:cs="Times New Roman"/>
          <w:color w:val="000000"/>
          <w:sz w:val="24"/>
          <w:szCs w:val="24"/>
        </w:rPr>
        <w:t>ňuje</w:t>
      </w:r>
      <w:proofErr w:type="spellEnd"/>
      <w:r w:rsidRPr="00530211">
        <w:rPr>
          <w:rStyle w:val="dn"/>
          <w:rFonts w:ascii="Times New Roman" w:hAnsi="Times New Roman" w:cs="Times New Roman"/>
          <w:color w:val="000000"/>
          <w:sz w:val="24"/>
          <w:szCs w:val="24"/>
        </w:rPr>
        <w:t xml:space="preserve"> bod 31, který zní:</w:t>
      </w:r>
    </w:p>
    <w:p w:rsidR="00530211" w:rsidRPr="00530211" w:rsidRDefault="00530211" w:rsidP="00530211">
      <w:pPr>
        <w:jc w:val="both"/>
        <w:rPr>
          <w:rFonts w:ascii="Arial" w:hAnsi="Arial"/>
          <w:color w:val="000000"/>
          <w:sz w:val="24"/>
          <w:szCs w:val="24"/>
        </w:rPr>
      </w:pPr>
    </w:p>
    <w:p w:rsidR="00530211" w:rsidRPr="00530211" w:rsidRDefault="00530211" w:rsidP="00530211">
      <w:pPr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530211">
        <w:rPr>
          <w:rStyle w:val="dn"/>
          <w:rFonts w:ascii="Times New Roman" w:eastAsia="Verdana" w:hAnsi="Times New Roman" w:cs="Times New Roman"/>
          <w:bCs/>
          <w:color w:val="000000"/>
          <w:sz w:val="24"/>
          <w:szCs w:val="24"/>
        </w:rPr>
        <w:t>„</w:t>
      </w:r>
      <w:r w:rsidRPr="00530211">
        <w:rPr>
          <w:rStyle w:val="dn"/>
          <w:rFonts w:ascii="Times New Roman" w:eastAsia="Arial" w:hAnsi="Times New Roman" w:cs="Times New Roman"/>
          <w:bCs/>
          <w:color w:val="000000"/>
          <w:sz w:val="24"/>
          <w:szCs w:val="24"/>
        </w:rPr>
        <w:t xml:space="preserve">31. V § 77 se na konci odstavce 1 doplňuje věta „Pro změnu podmínek, za kterých byly do 31. prosince 2000 poskytnuty dotace rozhodnutím poskytovatele, se použije  § 14 odst. 13 obdobně.“.“ </w:t>
      </w:r>
    </w:p>
    <w:p w:rsidR="00530211" w:rsidRPr="00530211" w:rsidRDefault="00530211" w:rsidP="00530211">
      <w:pPr>
        <w:jc w:val="both"/>
        <w:rPr>
          <w:rFonts w:ascii="Times New Roman" w:eastAsia="Arial" w:hAnsi="Times New Roman" w:cs="Times New Roman"/>
          <w:bCs/>
          <w:sz w:val="24"/>
          <w:szCs w:val="24"/>
        </w:rPr>
      </w:pPr>
    </w:p>
    <w:p w:rsidR="00530211" w:rsidRDefault="00530211">
      <w:pPr>
        <w:pStyle w:val="Odsazentlatextu"/>
        <w:ind w:firstLine="0"/>
        <w:rPr>
          <w:spacing w:val="-3"/>
          <w:szCs w:val="24"/>
        </w:rPr>
      </w:pPr>
    </w:p>
    <w:p w:rsidR="00987D6E" w:rsidRDefault="00135415">
      <w:pPr>
        <w:pStyle w:val="Odsazentlatextu"/>
        <w:ind w:firstLine="0"/>
        <w:rPr>
          <w:spacing w:val="-3"/>
          <w:szCs w:val="24"/>
        </w:rPr>
      </w:pPr>
      <w:r>
        <w:rPr>
          <w:spacing w:val="-3"/>
          <w:szCs w:val="24"/>
        </w:rPr>
        <w:tab/>
      </w:r>
      <w:r>
        <w:rPr>
          <w:spacing w:val="-3"/>
          <w:szCs w:val="24"/>
        </w:rPr>
        <w:tab/>
      </w:r>
      <w:r>
        <w:rPr>
          <w:spacing w:val="-3"/>
          <w:szCs w:val="24"/>
        </w:rPr>
        <w:tab/>
      </w:r>
      <w:r>
        <w:rPr>
          <w:spacing w:val="-3"/>
          <w:szCs w:val="24"/>
        </w:rPr>
        <w:tab/>
      </w:r>
    </w:p>
    <w:p w:rsidR="00987D6E" w:rsidRDefault="00135415">
      <w:pPr>
        <w:pStyle w:val="Odsazentlatextu"/>
        <w:ind w:firstLine="0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 </w:t>
      </w:r>
    </w:p>
    <w:p w:rsidR="00987D6E" w:rsidRDefault="00135415" w:rsidP="00135415">
      <w:pPr>
        <w:pStyle w:val="Odsazentlatextu"/>
        <w:ind w:left="708" w:hanging="708"/>
        <w:rPr>
          <w:spacing w:val="-3"/>
        </w:rPr>
      </w:pPr>
      <w:proofErr w:type="gramStart"/>
      <w:r>
        <w:rPr>
          <w:spacing w:val="-3"/>
        </w:rPr>
        <w:t>II.</w:t>
      </w:r>
      <w:r>
        <w:rPr>
          <w:spacing w:val="-3"/>
        </w:rPr>
        <w:tab/>
        <w:t>z m o c ň u j e  zpravodaje</w:t>
      </w:r>
      <w:proofErr w:type="gramEnd"/>
      <w:r>
        <w:rPr>
          <w:spacing w:val="-3"/>
        </w:rPr>
        <w:t>, aby s tímto usnesením seznámil Poslaneckou sněmovnu Parlamentu ČR.</w:t>
      </w:r>
    </w:p>
    <w:p w:rsidR="00987D6E" w:rsidRDefault="00987D6E" w:rsidP="00DC6521">
      <w:pPr>
        <w:pStyle w:val="Odsazentlatextu"/>
        <w:ind w:left="0" w:firstLine="0"/>
      </w:pPr>
    </w:p>
    <w:p w:rsidR="00987D6E" w:rsidRDefault="00987D6E">
      <w:pPr>
        <w:pStyle w:val="Odsazentlatextu"/>
        <w:ind w:left="720" w:hanging="720"/>
      </w:pPr>
    </w:p>
    <w:p w:rsidR="00530211" w:rsidRDefault="00530211">
      <w:pPr>
        <w:pStyle w:val="Odsazentlatextu"/>
        <w:ind w:left="720" w:hanging="720"/>
      </w:pPr>
    </w:p>
    <w:p w:rsidR="00530211" w:rsidRDefault="00530211">
      <w:pPr>
        <w:pStyle w:val="Odsazentlatextu"/>
        <w:ind w:left="720" w:hanging="720"/>
      </w:pPr>
    </w:p>
    <w:p w:rsidR="00530211" w:rsidRDefault="00530211">
      <w:pPr>
        <w:pStyle w:val="Odsazentlatextu"/>
        <w:ind w:left="720" w:hanging="720"/>
      </w:pPr>
    </w:p>
    <w:p w:rsidR="00987D6E" w:rsidRDefault="00135415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 xml:space="preserve">            Jiří  DOLEJŠ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</w:t>
      </w:r>
      <w:r w:rsidR="007330E6">
        <w:rPr>
          <w:rFonts w:ascii="Times New Roman" w:hAnsi="Times New Roman" w:cs="Times New Roman"/>
          <w:spacing w:val="-3"/>
          <w:sz w:val="24"/>
        </w:rPr>
        <w:t>Roman  KUBÍČEK</w:t>
      </w:r>
      <w:r w:rsidR="00DC6521"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</w:rPr>
        <w:t>v.r.</w:t>
      </w:r>
    </w:p>
    <w:p w:rsidR="00987D6E" w:rsidRDefault="00135415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 xml:space="preserve">                 ověřovat</w:t>
      </w:r>
      <w:r w:rsidR="005C2786">
        <w:rPr>
          <w:rFonts w:ascii="Times New Roman" w:hAnsi="Times New Roman" w:cs="Times New Roman"/>
          <w:spacing w:val="-3"/>
          <w:sz w:val="24"/>
        </w:rPr>
        <w:t xml:space="preserve">el </w:t>
      </w:r>
      <w:r w:rsidR="005C2786">
        <w:rPr>
          <w:rFonts w:ascii="Times New Roman" w:hAnsi="Times New Roman" w:cs="Times New Roman"/>
          <w:spacing w:val="-3"/>
          <w:sz w:val="24"/>
        </w:rPr>
        <w:tab/>
      </w:r>
      <w:r w:rsidR="005C2786">
        <w:rPr>
          <w:rFonts w:ascii="Times New Roman" w:hAnsi="Times New Roman" w:cs="Times New Roman"/>
          <w:spacing w:val="-3"/>
          <w:sz w:val="24"/>
        </w:rPr>
        <w:tab/>
      </w:r>
      <w:r w:rsidR="005C2786">
        <w:rPr>
          <w:rFonts w:ascii="Times New Roman" w:hAnsi="Times New Roman" w:cs="Times New Roman"/>
          <w:spacing w:val="-3"/>
          <w:sz w:val="24"/>
        </w:rPr>
        <w:tab/>
      </w:r>
      <w:r w:rsidR="005C2786">
        <w:rPr>
          <w:rFonts w:ascii="Times New Roman" w:hAnsi="Times New Roman" w:cs="Times New Roman"/>
          <w:spacing w:val="-3"/>
          <w:sz w:val="24"/>
        </w:rPr>
        <w:tab/>
      </w:r>
      <w:r w:rsidR="005C2786">
        <w:rPr>
          <w:rFonts w:ascii="Times New Roman" w:hAnsi="Times New Roman" w:cs="Times New Roman"/>
          <w:spacing w:val="-3"/>
          <w:sz w:val="24"/>
        </w:rPr>
        <w:tab/>
      </w:r>
      <w:r w:rsidR="005C2786">
        <w:rPr>
          <w:rFonts w:ascii="Times New Roman" w:hAnsi="Times New Roman" w:cs="Times New Roman"/>
          <w:spacing w:val="-3"/>
          <w:sz w:val="24"/>
        </w:rPr>
        <w:tab/>
        <w:t xml:space="preserve">              </w:t>
      </w:r>
      <w:r w:rsidR="00DC6521">
        <w:rPr>
          <w:rFonts w:ascii="Times New Roman" w:hAnsi="Times New Roman" w:cs="Times New Roman"/>
          <w:spacing w:val="-3"/>
          <w:sz w:val="24"/>
        </w:rPr>
        <w:t xml:space="preserve">       </w:t>
      </w:r>
      <w:r w:rsidR="005C2786">
        <w:rPr>
          <w:rFonts w:ascii="Times New Roman" w:hAnsi="Times New Roman" w:cs="Times New Roman"/>
          <w:spacing w:val="-3"/>
          <w:sz w:val="24"/>
        </w:rPr>
        <w:t>zpravodaj</w:t>
      </w:r>
    </w:p>
    <w:p w:rsidR="00987D6E" w:rsidRDefault="00135415">
      <w:pPr>
        <w:pStyle w:val="Parlament"/>
        <w:keepLines w:val="0"/>
        <w:tabs>
          <w:tab w:val="left" w:pos="0"/>
        </w:tabs>
        <w:spacing w:before="0" w:after="0"/>
        <w:rPr>
          <w:spacing w:val="-3"/>
        </w:rPr>
      </w:pPr>
      <w:r>
        <w:rPr>
          <w:spacing w:val="-3"/>
        </w:rPr>
        <w:t xml:space="preserve"> </w:t>
      </w:r>
      <w:r>
        <w:rPr>
          <w:spacing w:val="-3"/>
        </w:rPr>
        <w:tab/>
      </w:r>
    </w:p>
    <w:p w:rsidR="00DC6521" w:rsidRDefault="00DC6521" w:rsidP="00DC6521"/>
    <w:p w:rsidR="00DC6521" w:rsidRDefault="00DC6521" w:rsidP="00DC6521"/>
    <w:p w:rsidR="00DC6521" w:rsidRPr="00DC6521" w:rsidRDefault="00DC6521" w:rsidP="00DC652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Václav  VOTAVA  </w:t>
      </w:r>
      <w:proofErr w:type="gramStart"/>
      <w:r>
        <w:rPr>
          <w:rFonts w:ascii="Times New Roman" w:hAnsi="Times New Roman" w:cs="Times New Roman"/>
          <w:sz w:val="24"/>
          <w:szCs w:val="24"/>
        </w:rPr>
        <w:t>v.r.</w:t>
      </w:r>
      <w:proofErr w:type="gramEnd"/>
    </w:p>
    <w:p w:rsidR="00987D6E" w:rsidRDefault="00DC6521">
      <w:pPr>
        <w:pStyle w:val="lnek"/>
        <w:spacing w:before="0"/>
        <w:rPr>
          <w:spacing w:val="-3"/>
        </w:rPr>
      </w:pPr>
      <w:r>
        <w:rPr>
          <w:spacing w:val="-3"/>
        </w:rPr>
        <w:t>předseda</w:t>
      </w:r>
    </w:p>
    <w:p w:rsidR="00987D6E" w:rsidRDefault="00987D6E" w:rsidP="00985BEA">
      <w:pPr>
        <w:tabs>
          <w:tab w:val="left" w:pos="0"/>
        </w:tabs>
        <w:rPr>
          <w:rFonts w:ascii="Times New Roman" w:hAnsi="Times New Roman" w:cs="Times New Roman"/>
          <w:spacing w:val="-3"/>
          <w:sz w:val="24"/>
        </w:rPr>
      </w:pPr>
    </w:p>
    <w:sectPr w:rsidR="00987D6E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1">
    <w:nsid w:val="04AE39E2"/>
    <w:multiLevelType w:val="multilevel"/>
    <w:tmpl w:val="86D07DF8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>
    <w:nsid w:val="0A9C2563"/>
    <w:multiLevelType w:val="multilevel"/>
    <w:tmpl w:val="DF76323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272953"/>
    <w:multiLevelType w:val="multilevel"/>
    <w:tmpl w:val="11F2AC70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4">
    <w:nsid w:val="1AB9532E"/>
    <w:multiLevelType w:val="multilevel"/>
    <w:tmpl w:val="AC46A3AA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D6E"/>
    <w:rsid w:val="000015B9"/>
    <w:rsid w:val="00101ED1"/>
    <w:rsid w:val="00112164"/>
    <w:rsid w:val="0011755C"/>
    <w:rsid w:val="00135415"/>
    <w:rsid w:val="001C63C9"/>
    <w:rsid w:val="00420A37"/>
    <w:rsid w:val="004E1870"/>
    <w:rsid w:val="00530211"/>
    <w:rsid w:val="005512EB"/>
    <w:rsid w:val="005C2786"/>
    <w:rsid w:val="007330E6"/>
    <w:rsid w:val="0078633D"/>
    <w:rsid w:val="00830AE7"/>
    <w:rsid w:val="008D613B"/>
    <w:rsid w:val="009150BA"/>
    <w:rsid w:val="00937B11"/>
    <w:rsid w:val="009724F2"/>
    <w:rsid w:val="00985BEA"/>
    <w:rsid w:val="00987D6E"/>
    <w:rsid w:val="00A54C79"/>
    <w:rsid w:val="00B41BCE"/>
    <w:rsid w:val="00B579BB"/>
    <w:rsid w:val="00D50859"/>
    <w:rsid w:val="00DC6521"/>
    <w:rsid w:val="00F03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F1D93F-C3D9-4ED5-96FC-98512B120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tabs>
        <w:tab w:val="center" w:pos="4512"/>
      </w:tabs>
      <w:jc w:val="center"/>
      <w:outlineLvl w:val="2"/>
    </w:pPr>
    <w:rPr>
      <w:rFonts w:ascii="Times New Roman" w:hAnsi="Times New Roman" w:cs="Times New Roman"/>
      <w:b/>
      <w:i/>
      <w:spacing w:val="-3"/>
      <w:sz w:val="32"/>
    </w:rPr>
  </w:style>
  <w:style w:type="paragraph" w:styleId="Nadpis4">
    <w:name w:val="heading 4"/>
    <w:basedOn w:val="Normln"/>
    <w:next w:val="Normln"/>
    <w:pPr>
      <w:keepNext/>
      <w:tabs>
        <w:tab w:val="left" w:pos="0"/>
      </w:tabs>
      <w:jc w:val="center"/>
      <w:outlineLvl w:val="3"/>
    </w:pPr>
    <w:rPr>
      <w:rFonts w:ascii="Times New Roman" w:hAnsi="Times New Roman" w:cs="Times New Roman"/>
      <w:b/>
      <w:i/>
      <w:spacing w:val="-3"/>
      <w:sz w:val="24"/>
    </w:rPr>
  </w:style>
  <w:style w:type="paragraph" w:styleId="Nadpis5">
    <w:name w:val="heading 5"/>
    <w:basedOn w:val="Normln"/>
    <w:next w:val="Normln"/>
    <w:pPr>
      <w:keepNext/>
      <w:jc w:val="center"/>
      <w:outlineLvl w:val="4"/>
    </w:pPr>
    <w:rPr>
      <w:rFonts w:ascii="Times New Roman" w:hAnsi="Times New Roman" w:cs="Times New Roman"/>
      <w:b/>
      <w:i/>
      <w:sz w:val="36"/>
    </w:rPr>
  </w:style>
  <w:style w:type="paragraph" w:styleId="Nadpis6">
    <w:name w:val="heading 6"/>
    <w:basedOn w:val="Normln"/>
    <w:next w:val="Normln"/>
    <w:pPr>
      <w:keepNext/>
      <w:jc w:val="center"/>
      <w:outlineLvl w:val="5"/>
    </w:pPr>
    <w:rPr>
      <w:rFonts w:ascii="Times New Roman" w:hAnsi="Times New Roman" w:cs="Times New Roman"/>
      <w:b/>
      <w:i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b w:val="0"/>
      <w:i w:val="0"/>
    </w:rPr>
  </w:style>
  <w:style w:type="character" w:customStyle="1" w:styleId="WW8Num6z0">
    <w:name w:val="WW8Num6z0"/>
    <w:rPr>
      <w:b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tabs>
        <w:tab w:val="num" w:pos="782"/>
      </w:tabs>
      <w:ind w:firstLine="425"/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tabs>
        <w:tab w:val="num" w:pos="782"/>
      </w:tabs>
      <w:ind w:firstLine="425"/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Textvbloku">
    <w:name w:val="Block Text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l2go">
    <w:name w:val="l2 go"/>
    <w:basedOn w:val="Normln"/>
    <w:pPr>
      <w:spacing w:before="100" w:after="100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paragraph" w:styleId="Textbubliny">
    <w:name w:val="Balloon Text"/>
    <w:basedOn w:val="Normln"/>
    <w:link w:val="TextbublinyChar"/>
    <w:uiPriority w:val="99"/>
    <w:semiHidden/>
    <w:unhideWhenUsed/>
    <w:rsid w:val="00985BEA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5BEA"/>
    <w:rPr>
      <w:rFonts w:ascii="Segoe UI" w:eastAsia="Times New Roman" w:hAnsi="Segoe UI"/>
      <w:sz w:val="18"/>
      <w:szCs w:val="16"/>
    </w:rPr>
  </w:style>
  <w:style w:type="character" w:customStyle="1" w:styleId="dn">
    <w:name w:val="Žádný"/>
    <w:rsid w:val="0053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315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2176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Kysilkova Michaela</dc:creator>
  <cp:lastModifiedBy>Menouskova Helena</cp:lastModifiedBy>
  <cp:revision>5</cp:revision>
  <cp:lastPrinted>2015-11-18T08:36:00Z</cp:lastPrinted>
  <dcterms:created xsi:type="dcterms:W3CDTF">2015-11-18T08:31:00Z</dcterms:created>
  <dcterms:modified xsi:type="dcterms:W3CDTF">2015-11-18T08:45:00Z</dcterms:modified>
  <dc:language>cs-CZ</dc:language>
</cp:coreProperties>
</file>