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B21" w:rsidRDefault="00231B21">
      <w:pPr>
        <w:jc w:val="center"/>
        <w:rPr>
          <w:rFonts w:eastAsia="Times New Roman" w:cs="Times New Roman"/>
          <w:b/>
          <w:i/>
          <w:spacing w:val="-3"/>
          <w:szCs w:val="20"/>
        </w:rPr>
      </w:pPr>
    </w:p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231B21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231B21" w:rsidRDefault="00231B21">
            <w:pPr>
              <w:pStyle w:val="Zhlav"/>
              <w:spacing w:line="480" w:lineRule="auto"/>
              <w:jc w:val="right"/>
              <w:rPr>
                <w:rFonts w:eastAsia="Times New Roman"/>
                <w:color w:val="808080"/>
                <w:szCs w:val="20"/>
              </w:rPr>
            </w:pPr>
          </w:p>
        </w:tc>
      </w:tr>
    </w:tbl>
    <w:p w:rsidR="00231B21" w:rsidRDefault="00231B21">
      <w:pPr>
        <w:pStyle w:val="Zhlav"/>
        <w:rPr>
          <w:rFonts w:eastAsia="Times New Roman"/>
          <w:szCs w:val="20"/>
        </w:rPr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31B21">
        <w:tc>
          <w:tcPr>
            <w:tcW w:w="9212" w:type="dxa"/>
            <w:shd w:val="clear" w:color="auto" w:fill="auto"/>
          </w:tcPr>
          <w:p w:rsidR="00231B21" w:rsidRDefault="00FD49F2">
            <w:pPr>
              <w:jc w:val="center"/>
              <w:rPr>
                <w:rFonts w:eastAsia="Times New Roman" w:cs="Times New Roman"/>
                <w:b/>
                <w:i/>
                <w:szCs w:val="20"/>
              </w:rPr>
            </w:pPr>
            <w:r>
              <w:rPr>
                <w:rFonts w:cs="Times New Roman"/>
                <w:b/>
                <w:i/>
              </w:rPr>
              <w:t>Parlament České republiky</w:t>
            </w:r>
          </w:p>
          <w:p w:rsidR="00231B21" w:rsidRDefault="00FD49F2">
            <w:pPr>
              <w:pStyle w:val="Nadpis5"/>
            </w:pPr>
            <w:r>
              <w:t>POSLANECKÁ SNĚMOVNA</w:t>
            </w:r>
          </w:p>
          <w:p w:rsidR="00231B21" w:rsidRDefault="00FD49F2">
            <w:pPr>
              <w:jc w:val="center"/>
            </w:pPr>
            <w:r>
              <w:rPr>
                <w:rFonts w:cs="Times New Roman"/>
                <w:b/>
                <w:i/>
                <w:sz w:val="36"/>
              </w:rPr>
              <w:t>2015</w:t>
            </w:r>
          </w:p>
          <w:p w:rsidR="00231B21" w:rsidRDefault="00FD49F2">
            <w:pPr>
              <w:jc w:val="center"/>
            </w:pPr>
            <w:r>
              <w:rPr>
                <w:rFonts w:cs="Times New Roman"/>
                <w:b/>
                <w:i/>
              </w:rPr>
              <w:t>7. volební období</w:t>
            </w:r>
          </w:p>
        </w:tc>
      </w:tr>
      <w:tr w:rsidR="00231B21">
        <w:tc>
          <w:tcPr>
            <w:tcW w:w="9212" w:type="dxa"/>
            <w:shd w:val="clear" w:color="auto" w:fill="auto"/>
          </w:tcPr>
          <w:p w:rsidR="00231B21" w:rsidRDefault="00231B21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</w:rPr>
            </w:pPr>
          </w:p>
        </w:tc>
      </w:tr>
      <w:tr w:rsidR="00231B21">
        <w:tc>
          <w:tcPr>
            <w:tcW w:w="9212" w:type="dxa"/>
            <w:shd w:val="clear" w:color="auto" w:fill="auto"/>
          </w:tcPr>
          <w:p w:rsidR="00231B21" w:rsidRDefault="006A3E1C">
            <w:pPr>
              <w:jc w:val="center"/>
            </w:pPr>
            <w:r>
              <w:rPr>
                <w:rFonts w:cs="Times New Roman"/>
                <w:b/>
                <w:i/>
              </w:rPr>
              <w:t>328</w:t>
            </w:r>
          </w:p>
        </w:tc>
      </w:tr>
      <w:tr w:rsidR="00231B21">
        <w:tc>
          <w:tcPr>
            <w:tcW w:w="9212" w:type="dxa"/>
            <w:shd w:val="clear" w:color="auto" w:fill="auto"/>
          </w:tcPr>
          <w:p w:rsidR="00231B21" w:rsidRDefault="00231B21">
            <w:pPr>
              <w:pStyle w:val="Nadpis3"/>
              <w:snapToGrid w:val="0"/>
              <w:rPr>
                <w:rFonts w:eastAsia="Times New Roman"/>
                <w:sz w:val="24"/>
                <w:szCs w:val="20"/>
              </w:rPr>
            </w:pPr>
          </w:p>
        </w:tc>
      </w:tr>
      <w:tr w:rsidR="00231B21">
        <w:tc>
          <w:tcPr>
            <w:tcW w:w="9212" w:type="dxa"/>
            <w:shd w:val="clear" w:color="auto" w:fill="auto"/>
          </w:tcPr>
          <w:p w:rsidR="00231B21" w:rsidRDefault="00FD49F2">
            <w:pPr>
              <w:pStyle w:val="Nadpis6"/>
              <w:rPr>
                <w:rFonts w:eastAsia="Times New Roman"/>
                <w:sz w:val="32"/>
                <w:szCs w:val="20"/>
              </w:rPr>
            </w:pPr>
            <w:r>
              <w:rPr>
                <w:sz w:val="32"/>
              </w:rPr>
              <w:t xml:space="preserve">USNESENÍ  </w:t>
            </w:r>
          </w:p>
        </w:tc>
      </w:tr>
      <w:tr w:rsidR="00231B21">
        <w:tc>
          <w:tcPr>
            <w:tcW w:w="9212" w:type="dxa"/>
            <w:shd w:val="clear" w:color="auto" w:fill="auto"/>
          </w:tcPr>
          <w:p w:rsidR="00231B21" w:rsidRDefault="00FD49F2">
            <w:pPr>
              <w:jc w:val="center"/>
              <w:rPr>
                <w:rFonts w:eastAsia="Times New Roman" w:cs="Times New Roman"/>
                <w:b/>
                <w:i/>
                <w:szCs w:val="20"/>
              </w:rPr>
            </w:pPr>
            <w:r>
              <w:rPr>
                <w:rFonts w:cs="Times New Roman"/>
                <w:b/>
                <w:i/>
              </w:rPr>
              <w:t>rozpočtového výboru</w:t>
            </w:r>
          </w:p>
        </w:tc>
      </w:tr>
      <w:tr w:rsidR="00231B21">
        <w:tc>
          <w:tcPr>
            <w:tcW w:w="9212" w:type="dxa"/>
            <w:shd w:val="clear" w:color="auto" w:fill="auto"/>
          </w:tcPr>
          <w:p w:rsidR="00231B21" w:rsidRDefault="00FD49F2">
            <w:pPr>
              <w:jc w:val="center"/>
            </w:pPr>
            <w:r>
              <w:rPr>
                <w:rFonts w:cs="Times New Roman"/>
                <w:b/>
                <w:i/>
              </w:rPr>
              <w:t>z 29. schůze</w:t>
            </w:r>
          </w:p>
        </w:tc>
      </w:tr>
      <w:tr w:rsidR="00231B21">
        <w:tc>
          <w:tcPr>
            <w:tcW w:w="9212" w:type="dxa"/>
            <w:shd w:val="clear" w:color="auto" w:fill="auto"/>
          </w:tcPr>
          <w:p w:rsidR="00231B21" w:rsidRDefault="00FD49F2">
            <w:pPr>
              <w:jc w:val="center"/>
            </w:pPr>
            <w:r>
              <w:rPr>
                <w:rFonts w:cs="Times New Roman"/>
                <w:b/>
                <w:i/>
                <w:spacing w:val="-3"/>
              </w:rPr>
              <w:t>ze dne 14. října 2015</w:t>
            </w:r>
          </w:p>
        </w:tc>
      </w:tr>
    </w:tbl>
    <w:p w:rsidR="00231B21" w:rsidRDefault="00231B21">
      <w:pPr>
        <w:pStyle w:val="Tlotextu"/>
      </w:pPr>
    </w:p>
    <w:p w:rsidR="00231B21" w:rsidRDefault="00231B21">
      <w:pPr>
        <w:pStyle w:val="Zkladntext3"/>
        <w:snapToGrid w:val="0"/>
        <w:rPr>
          <w:rFonts w:eastAsia="Times New Roman"/>
          <w:szCs w:val="20"/>
        </w:rPr>
      </w:pPr>
    </w:p>
    <w:p w:rsidR="00231B21" w:rsidRDefault="00A550DF">
      <w:pP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spacing w:val="-3"/>
        </w:rPr>
        <w:t xml:space="preserve">k vládnímu návrhu zákona, kterým se mění zákon č. 219/2000 Sb., o majetku České republiky a jejím vystupování v právních vztazích, ve znění pozdějších předpisů, a některé další zákony </w:t>
      </w:r>
    </w:p>
    <w:p w:rsidR="00231B21" w:rsidRDefault="00912F96">
      <w:pPr>
        <w:pBdr>
          <w:bottom w:val="single" w:sz="2" w:space="1" w:color="000000"/>
        </w:pBdr>
        <w:tabs>
          <w:tab w:val="left" w:pos="-1440"/>
          <w:tab w:val="left" w:pos="-720"/>
          <w:tab w:val="left" w:pos="0"/>
          <w:tab w:val="left" w:pos="494"/>
          <w:tab w:val="left" w:pos="720"/>
        </w:tabs>
        <w:snapToGrid w:val="0"/>
        <w:jc w:val="center"/>
      </w:pPr>
      <w:r>
        <w:rPr>
          <w:spacing w:val="-3"/>
        </w:rPr>
        <w:t>sněmovní tisk 460</w:t>
      </w:r>
      <w:r w:rsidR="00FD49F2">
        <w:rPr>
          <w:spacing w:val="-3"/>
        </w:rPr>
        <w:t xml:space="preserve"> – 3. čtení </w:t>
      </w:r>
    </w:p>
    <w:p w:rsidR="00231B21" w:rsidRDefault="00FD49F2">
      <w:pPr>
        <w:pStyle w:val="Tlotextu"/>
      </w:pPr>
      <w:r>
        <w:tab/>
      </w:r>
    </w:p>
    <w:p w:rsidR="00231B21" w:rsidRDefault="00FD49F2">
      <w:pPr>
        <w:pStyle w:val="Tlotextu"/>
      </w:pPr>
      <w:r>
        <w:tab/>
        <w:t>Rozpočtový výbor Poslanecké sněmovny Parlamentu ČR jako garanční výbor po projednání návrhu zákona po druhém čtení</w:t>
      </w:r>
    </w:p>
    <w:p w:rsidR="00231B21" w:rsidRDefault="00231B21">
      <w:pPr>
        <w:tabs>
          <w:tab w:val="left" w:pos="-720"/>
        </w:tabs>
        <w:ind w:left="709"/>
        <w:rPr>
          <w:rFonts w:ascii="CG Omega;Arial" w:eastAsia="Times New Roman" w:hAnsi="CG Omega;Arial" w:cs="CG Omega;Arial"/>
          <w:spacing w:val="-3"/>
          <w:sz w:val="16"/>
          <w:szCs w:val="20"/>
        </w:rPr>
      </w:pPr>
    </w:p>
    <w:p w:rsidR="00231B21" w:rsidRDefault="00231B21">
      <w:pPr>
        <w:tabs>
          <w:tab w:val="left" w:pos="-720"/>
        </w:tabs>
        <w:ind w:left="709"/>
        <w:rPr>
          <w:rFonts w:ascii="CG Omega;Arial" w:eastAsia="Times New Roman" w:hAnsi="CG Omega;Arial" w:cs="CG Omega;Arial"/>
          <w:spacing w:val="-3"/>
          <w:sz w:val="16"/>
          <w:szCs w:val="20"/>
        </w:rPr>
      </w:pPr>
    </w:p>
    <w:p w:rsidR="00231B21" w:rsidRDefault="0083414E">
      <w:proofErr w:type="gramStart"/>
      <w:r>
        <w:t>I.</w:t>
      </w:r>
      <w:r w:rsidR="00FD49F2">
        <w:tab/>
        <w:t xml:space="preserve">d o p o r u č u j e  </w:t>
      </w:r>
      <w:r>
        <w:t xml:space="preserve"> </w:t>
      </w:r>
      <w:r w:rsidR="00FD49F2">
        <w:t>Poslanecké</w:t>
      </w:r>
      <w:proofErr w:type="gramEnd"/>
      <w:r w:rsidR="00FD49F2">
        <w:t xml:space="preserve"> sněmovně hlasovat ve třetím čtení o návrzích podaných </w:t>
      </w:r>
      <w:r w:rsidR="00FD49F2">
        <w:tab/>
        <w:t>k návrhu zá</w:t>
      </w:r>
      <w:r w:rsidR="00A550DF">
        <w:t>kona (podle sněmovního tisku 460</w:t>
      </w:r>
      <w:r w:rsidR="00FD49F2">
        <w:t>) v následujícím pořadí:</w:t>
      </w:r>
    </w:p>
    <w:p w:rsidR="00231B21" w:rsidRDefault="00231B21">
      <w:pPr>
        <w:rPr>
          <w:rFonts w:eastAsia="Times New Roman" w:cs="CG Omega;Arial"/>
          <w:b/>
          <w:bCs/>
        </w:rPr>
      </w:pPr>
    </w:p>
    <w:p w:rsidR="00231B21" w:rsidRDefault="00231B21">
      <w:pPr>
        <w:rPr>
          <w:rFonts w:eastAsia="Times New Roman" w:cs="CG Omega;Arial"/>
        </w:rPr>
      </w:pPr>
    </w:p>
    <w:p w:rsidR="004F3DE8" w:rsidRDefault="00BD2AD2" w:rsidP="004F3DE8">
      <w:pPr>
        <w:ind w:left="1134" w:hanging="425"/>
        <w:rPr>
          <w:rFonts w:cs="Times New Roman"/>
        </w:rPr>
      </w:pPr>
      <w:r w:rsidRPr="00BD2AD2">
        <w:rPr>
          <w:rFonts w:cs="Times New Roman"/>
        </w:rPr>
        <w:t xml:space="preserve">1.   </w:t>
      </w:r>
      <w:r w:rsidR="004F3DE8">
        <w:rPr>
          <w:rFonts w:cs="Times New Roman"/>
        </w:rPr>
        <w:t xml:space="preserve"> </w:t>
      </w:r>
      <w:r w:rsidRPr="00BD2AD2">
        <w:rPr>
          <w:rFonts w:cs="Times New Roman"/>
        </w:rPr>
        <w:t xml:space="preserve">pozměňovací </w:t>
      </w:r>
      <w:r w:rsidR="0083414E" w:rsidRPr="00BD2AD2">
        <w:rPr>
          <w:rFonts w:cs="Times New Roman"/>
        </w:rPr>
        <w:t>návrh</w:t>
      </w:r>
      <w:r w:rsidRPr="00BD2AD2">
        <w:rPr>
          <w:rFonts w:cs="Times New Roman"/>
        </w:rPr>
        <w:t xml:space="preserve"> A 1,2 a 4 (rozpočtový výbor) </w:t>
      </w:r>
      <w:r>
        <w:rPr>
          <w:rFonts w:cs="Times New Roman"/>
        </w:rPr>
        <w:t xml:space="preserve">mimo bod A3 (tento </w:t>
      </w:r>
      <w:proofErr w:type="gramStart"/>
      <w:r>
        <w:rPr>
          <w:rFonts w:cs="Times New Roman"/>
        </w:rPr>
        <w:t xml:space="preserve">bod </w:t>
      </w:r>
      <w:r w:rsidR="004F3DE8">
        <w:rPr>
          <w:rFonts w:cs="Times New Roman"/>
        </w:rPr>
        <w:t xml:space="preserve">    </w:t>
      </w:r>
      <w:r>
        <w:rPr>
          <w:rFonts w:cs="Times New Roman"/>
        </w:rPr>
        <w:t>hlasovat</w:t>
      </w:r>
      <w:proofErr w:type="gramEnd"/>
      <w:r>
        <w:rPr>
          <w:rFonts w:cs="Times New Roman"/>
        </w:rPr>
        <w:t xml:space="preserve"> </w:t>
      </w:r>
      <w:r w:rsidRPr="00BD2AD2">
        <w:rPr>
          <w:rFonts w:cs="Times New Roman"/>
        </w:rPr>
        <w:t>event. až po E2)</w:t>
      </w:r>
    </w:p>
    <w:p w:rsidR="00BD2AD2" w:rsidRDefault="00BD2AD2" w:rsidP="004F3DE8">
      <w:pPr>
        <w:tabs>
          <w:tab w:val="left" w:pos="1134"/>
        </w:tabs>
        <w:ind w:left="1134" w:hanging="425"/>
        <w:rPr>
          <w:rFonts w:cs="Times New Roman"/>
        </w:rPr>
      </w:pPr>
      <w:r w:rsidRPr="00BD2AD2">
        <w:rPr>
          <w:rFonts w:cs="Times New Roman"/>
        </w:rPr>
        <w:t xml:space="preserve">2.   </w:t>
      </w:r>
      <w:r w:rsidR="004F3DE8">
        <w:rPr>
          <w:rFonts w:cs="Times New Roman"/>
        </w:rPr>
        <w:t xml:space="preserve"> </w:t>
      </w:r>
      <w:r w:rsidRPr="00BD2AD2">
        <w:rPr>
          <w:rFonts w:cs="Times New Roman"/>
        </w:rPr>
        <w:t>pozměňovací návrh B</w:t>
      </w:r>
    </w:p>
    <w:p w:rsidR="00BD2AD2" w:rsidRDefault="00BD2AD2" w:rsidP="004F3DE8">
      <w:pPr>
        <w:tabs>
          <w:tab w:val="left" w:pos="1134"/>
        </w:tabs>
        <w:ind w:left="1134" w:hanging="425"/>
        <w:rPr>
          <w:rFonts w:cs="Times New Roman"/>
        </w:rPr>
      </w:pPr>
      <w:r w:rsidRPr="00BD2AD2">
        <w:rPr>
          <w:rFonts w:cs="Times New Roman"/>
        </w:rPr>
        <w:t xml:space="preserve">3.   </w:t>
      </w:r>
      <w:r w:rsidR="004F3DE8">
        <w:rPr>
          <w:rFonts w:cs="Times New Roman"/>
        </w:rPr>
        <w:t xml:space="preserve"> </w:t>
      </w:r>
      <w:r w:rsidRPr="00BD2AD2">
        <w:rPr>
          <w:rFonts w:cs="Times New Roman"/>
        </w:rPr>
        <w:t xml:space="preserve">pozměňovací </w:t>
      </w:r>
      <w:r w:rsidR="0083414E" w:rsidRPr="00BD2AD2">
        <w:rPr>
          <w:rFonts w:cs="Times New Roman"/>
        </w:rPr>
        <w:t>návrh</w:t>
      </w:r>
      <w:r w:rsidRPr="00BD2AD2">
        <w:rPr>
          <w:rFonts w:cs="Times New Roman"/>
        </w:rPr>
        <w:t xml:space="preserve"> C 1+2    jedním hlasováním</w:t>
      </w:r>
    </w:p>
    <w:p w:rsidR="00BD2AD2" w:rsidRDefault="00BD2AD2" w:rsidP="004F3DE8">
      <w:pPr>
        <w:tabs>
          <w:tab w:val="left" w:pos="1134"/>
        </w:tabs>
        <w:ind w:left="1134" w:hanging="425"/>
        <w:rPr>
          <w:rFonts w:cs="Times New Roman"/>
        </w:rPr>
      </w:pPr>
      <w:r w:rsidRPr="00BD2AD2">
        <w:rPr>
          <w:rFonts w:cs="Times New Roman"/>
        </w:rPr>
        <w:t xml:space="preserve">4.   </w:t>
      </w:r>
      <w:r w:rsidR="004F3DE8">
        <w:rPr>
          <w:rFonts w:cs="Times New Roman"/>
        </w:rPr>
        <w:t xml:space="preserve"> </w:t>
      </w:r>
      <w:r w:rsidRPr="00BD2AD2">
        <w:rPr>
          <w:rFonts w:cs="Times New Roman"/>
        </w:rPr>
        <w:t>pozměňovací návrh C 3, 4</w:t>
      </w:r>
    </w:p>
    <w:p w:rsidR="00BD2AD2" w:rsidRDefault="00BD2AD2" w:rsidP="004F3DE8">
      <w:pPr>
        <w:tabs>
          <w:tab w:val="left" w:pos="1134"/>
        </w:tabs>
        <w:ind w:left="1134" w:hanging="425"/>
        <w:rPr>
          <w:rFonts w:cs="Times New Roman"/>
        </w:rPr>
      </w:pPr>
      <w:r w:rsidRPr="00BD2AD2">
        <w:rPr>
          <w:rFonts w:cs="Times New Roman"/>
        </w:rPr>
        <w:t>5.  </w:t>
      </w:r>
      <w:r w:rsidR="004F3DE8">
        <w:rPr>
          <w:rFonts w:cs="Times New Roman"/>
        </w:rPr>
        <w:t xml:space="preserve"> </w:t>
      </w:r>
      <w:r w:rsidRPr="00BD2AD2">
        <w:rPr>
          <w:rFonts w:cs="Times New Roman"/>
        </w:rPr>
        <w:t xml:space="preserve"> pozměňovací návrh D 1+ 2  jedním hlasováním</w:t>
      </w:r>
    </w:p>
    <w:p w:rsidR="00BD2AD2" w:rsidRPr="00BD2AD2" w:rsidRDefault="00BD2AD2" w:rsidP="004F3DE8">
      <w:pPr>
        <w:tabs>
          <w:tab w:val="left" w:pos="1134"/>
        </w:tabs>
        <w:ind w:left="1134" w:hanging="425"/>
        <w:rPr>
          <w:rFonts w:eastAsia="Times New Roman" w:cs="Times New Roman"/>
        </w:rPr>
      </w:pPr>
      <w:r w:rsidRPr="00BD2AD2">
        <w:rPr>
          <w:rFonts w:cs="Times New Roman"/>
        </w:rPr>
        <w:t xml:space="preserve">6.   </w:t>
      </w:r>
      <w:r w:rsidR="004F3DE8">
        <w:rPr>
          <w:rFonts w:cs="Times New Roman"/>
        </w:rPr>
        <w:t xml:space="preserve"> </w:t>
      </w:r>
      <w:r w:rsidRPr="00BD2AD2">
        <w:rPr>
          <w:rFonts w:cs="Times New Roman"/>
        </w:rPr>
        <w:t>pozměňovací návrh E 1 až 4</w:t>
      </w:r>
      <w:r>
        <w:rPr>
          <w:rFonts w:cs="Times New Roman"/>
        </w:rPr>
        <w:t xml:space="preserve"> </w:t>
      </w:r>
      <w:r w:rsidRPr="00BD2AD2">
        <w:rPr>
          <w:rFonts w:cs="Times New Roman"/>
        </w:rPr>
        <w:t>(bude-li schválen E</w:t>
      </w:r>
      <w:r w:rsidR="009F6761">
        <w:rPr>
          <w:rFonts w:cs="Times New Roman"/>
        </w:rPr>
        <w:t>2</w:t>
      </w:r>
      <w:r w:rsidRPr="00BD2AD2">
        <w:rPr>
          <w:rFonts w:cs="Times New Roman"/>
        </w:rPr>
        <w:t xml:space="preserve">, pak je </w:t>
      </w:r>
      <w:proofErr w:type="spellStart"/>
      <w:r w:rsidRPr="00BD2AD2">
        <w:rPr>
          <w:rFonts w:cs="Times New Roman"/>
        </w:rPr>
        <w:t>nehlasovatelný</w:t>
      </w:r>
      <w:proofErr w:type="spellEnd"/>
      <w:r w:rsidRPr="00BD2AD2">
        <w:rPr>
          <w:rFonts w:cs="Times New Roman"/>
        </w:rPr>
        <w:t xml:space="preserve"> A3)</w:t>
      </w:r>
    </w:p>
    <w:p w:rsidR="00C460B7" w:rsidRDefault="004F3DE8" w:rsidP="004F3DE8">
      <w:pPr>
        <w:tabs>
          <w:tab w:val="left" w:pos="1134"/>
        </w:tabs>
        <w:ind w:left="709"/>
        <w:rPr>
          <w:rFonts w:eastAsia="Times New Roman" w:cs="CG Omega;Arial"/>
        </w:rPr>
      </w:pPr>
      <w:r>
        <w:rPr>
          <w:rFonts w:eastAsia="Times New Roman" w:cs="CG Omega;Arial"/>
        </w:rPr>
        <w:t>7.</w:t>
      </w:r>
      <w:r>
        <w:rPr>
          <w:rFonts w:eastAsia="Times New Roman" w:cs="CG Omega;Arial"/>
        </w:rPr>
        <w:tab/>
      </w:r>
      <w:r w:rsidR="00035E16">
        <w:rPr>
          <w:rFonts w:eastAsia="Times New Roman" w:cs="CG Omega;Arial"/>
        </w:rPr>
        <w:t>h</w:t>
      </w:r>
      <w:r w:rsidR="00C460B7">
        <w:rPr>
          <w:rFonts w:eastAsia="Times New Roman" w:cs="CG Omega;Arial"/>
        </w:rPr>
        <w:t>lasování o návrhu zákona jako o celku.</w:t>
      </w:r>
    </w:p>
    <w:p w:rsidR="00BD2AD2" w:rsidRDefault="00BD2AD2" w:rsidP="004F3DE8">
      <w:pPr>
        <w:ind w:left="709"/>
        <w:rPr>
          <w:rFonts w:eastAsia="Times New Roman" w:cs="CG Omega;Arial"/>
        </w:rPr>
      </w:pPr>
    </w:p>
    <w:p w:rsidR="00C460B7" w:rsidRDefault="00C460B7"/>
    <w:p w:rsidR="00231B21" w:rsidRDefault="00FD49F2">
      <w:pPr>
        <w:rPr>
          <w:rFonts w:eastAsia="Times New Roman" w:cs="CG Omega;Arial"/>
        </w:rPr>
      </w:pPr>
      <w:proofErr w:type="gramStart"/>
      <w:r>
        <w:t>II.</w:t>
      </w:r>
      <w:r>
        <w:tab/>
        <w:t>z a u j í m á   následující</w:t>
      </w:r>
      <w:proofErr w:type="gramEnd"/>
      <w:r>
        <w:t xml:space="preserve"> stanoviska k jednotlivým předloženým návrhům:</w:t>
      </w:r>
    </w:p>
    <w:p w:rsidR="00231B21" w:rsidRDefault="00231B21">
      <w:pPr>
        <w:rPr>
          <w:rFonts w:eastAsia="Times New Roman" w:cs="CG Omega;Arial"/>
        </w:rPr>
      </w:pPr>
    </w:p>
    <w:p w:rsidR="00BD2AD2" w:rsidRDefault="00BD2AD2">
      <w:pPr>
        <w:rPr>
          <w:rFonts w:eastAsia="Times New Roman" w:cs="CG Omega;Arial"/>
        </w:rPr>
      </w:pPr>
    </w:p>
    <w:p w:rsidR="00BD2AD2" w:rsidRDefault="00BD2AD2" w:rsidP="00036706">
      <w:pPr>
        <w:ind w:left="1134"/>
        <w:rPr>
          <w:rFonts w:eastAsia="Times New Roman" w:cs="CG Omega;Arial"/>
        </w:rPr>
      </w:pPr>
      <w:r>
        <w:rPr>
          <w:rFonts w:eastAsia="Times New Roman" w:cs="CG Omega;Arial"/>
        </w:rPr>
        <w:t>A1 - doporučuje</w:t>
      </w:r>
    </w:p>
    <w:p w:rsidR="00BD2AD2" w:rsidRDefault="00BD2AD2" w:rsidP="00036706">
      <w:pPr>
        <w:ind w:left="1134"/>
        <w:rPr>
          <w:rFonts w:eastAsia="Times New Roman" w:cs="CG Omega;Arial"/>
        </w:rPr>
      </w:pPr>
      <w:r>
        <w:rPr>
          <w:rFonts w:eastAsia="Times New Roman" w:cs="CG Omega;Arial"/>
        </w:rPr>
        <w:t>A2 - doporučuje</w:t>
      </w:r>
    </w:p>
    <w:p w:rsidR="00BD2AD2" w:rsidRDefault="00BD2AD2" w:rsidP="00036706">
      <w:pPr>
        <w:ind w:left="1134"/>
        <w:rPr>
          <w:rFonts w:eastAsia="Times New Roman" w:cs="CG Omega;Arial"/>
        </w:rPr>
      </w:pPr>
      <w:r>
        <w:rPr>
          <w:rFonts w:eastAsia="Times New Roman" w:cs="CG Omega;Arial"/>
        </w:rPr>
        <w:t>A3 - doporučuje</w:t>
      </w:r>
    </w:p>
    <w:p w:rsidR="00BD2AD2" w:rsidRDefault="00BD2AD2" w:rsidP="000E2BA0">
      <w:pPr>
        <w:ind w:left="1134"/>
        <w:rPr>
          <w:rFonts w:eastAsia="Times New Roman" w:cs="CG Omega;Arial"/>
        </w:rPr>
      </w:pPr>
      <w:r>
        <w:rPr>
          <w:rFonts w:eastAsia="Times New Roman" w:cs="CG Omega;Arial"/>
        </w:rPr>
        <w:t>A4 - doporučuje</w:t>
      </w:r>
    </w:p>
    <w:p w:rsidR="00BD2AD2" w:rsidRDefault="00BD2AD2" w:rsidP="00036706">
      <w:pPr>
        <w:ind w:left="1134"/>
        <w:rPr>
          <w:rFonts w:eastAsia="Times New Roman" w:cs="CG Omega;Arial"/>
        </w:rPr>
      </w:pPr>
      <w:r>
        <w:rPr>
          <w:rFonts w:eastAsia="Times New Roman" w:cs="CG Omega;Arial"/>
        </w:rPr>
        <w:t xml:space="preserve">B - </w:t>
      </w:r>
      <w:bookmarkStart w:id="0" w:name="_GoBack"/>
      <w:bookmarkEnd w:id="0"/>
      <w:r w:rsidR="00036706">
        <w:rPr>
          <w:rFonts w:eastAsia="Times New Roman" w:cs="CG Omega;Arial"/>
        </w:rPr>
        <w:t>nedoporučuje</w:t>
      </w:r>
    </w:p>
    <w:p w:rsidR="00BD2AD2" w:rsidRDefault="00BD2AD2" w:rsidP="00036706">
      <w:pPr>
        <w:ind w:left="1134"/>
        <w:rPr>
          <w:rFonts w:eastAsia="Times New Roman" w:cs="CG Omega;Arial"/>
        </w:rPr>
      </w:pPr>
      <w:r>
        <w:rPr>
          <w:rFonts w:eastAsia="Times New Roman" w:cs="CG Omega;Arial"/>
        </w:rPr>
        <w:t xml:space="preserve">C1 </w:t>
      </w:r>
      <w:r w:rsidR="00036706">
        <w:rPr>
          <w:rFonts w:eastAsia="Times New Roman" w:cs="CG Omega;Arial"/>
        </w:rPr>
        <w:t>-</w:t>
      </w:r>
      <w:r>
        <w:rPr>
          <w:rFonts w:eastAsia="Times New Roman" w:cs="CG Omega;Arial"/>
        </w:rPr>
        <w:t xml:space="preserve"> </w:t>
      </w:r>
      <w:r w:rsidR="00036706">
        <w:rPr>
          <w:rFonts w:eastAsia="Times New Roman" w:cs="CG Omega;Arial"/>
        </w:rPr>
        <w:t>bez stanoviska</w:t>
      </w:r>
    </w:p>
    <w:p w:rsidR="00BD2AD2" w:rsidRDefault="00BD2AD2" w:rsidP="000E2BA0">
      <w:pPr>
        <w:ind w:left="414" w:firstLine="720"/>
        <w:rPr>
          <w:rFonts w:eastAsia="Times New Roman" w:cs="CG Omega;Arial"/>
        </w:rPr>
      </w:pPr>
      <w:r>
        <w:rPr>
          <w:rFonts w:eastAsia="Times New Roman" w:cs="CG Omega;Arial"/>
        </w:rPr>
        <w:lastRenderedPageBreak/>
        <w:t xml:space="preserve">C2 </w:t>
      </w:r>
      <w:r w:rsidR="00036706">
        <w:rPr>
          <w:rFonts w:eastAsia="Times New Roman" w:cs="CG Omega;Arial"/>
        </w:rPr>
        <w:t>-</w:t>
      </w:r>
      <w:r>
        <w:rPr>
          <w:rFonts w:eastAsia="Times New Roman" w:cs="CG Omega;Arial"/>
        </w:rPr>
        <w:t xml:space="preserve"> </w:t>
      </w:r>
      <w:r w:rsidR="00036706">
        <w:rPr>
          <w:rFonts w:eastAsia="Times New Roman" w:cs="CG Omega;Arial"/>
        </w:rPr>
        <w:t>bez stanoviska</w:t>
      </w:r>
    </w:p>
    <w:p w:rsidR="00BD2AD2" w:rsidRDefault="00BD2AD2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 xml:space="preserve">C3 </w:t>
      </w:r>
      <w:r w:rsidR="00036706">
        <w:rPr>
          <w:rFonts w:eastAsia="Times New Roman" w:cs="CG Omega;Arial"/>
        </w:rPr>
        <w:t>-</w:t>
      </w:r>
      <w:r>
        <w:rPr>
          <w:rFonts w:eastAsia="Times New Roman" w:cs="CG Omega;Arial"/>
        </w:rPr>
        <w:t xml:space="preserve"> </w:t>
      </w:r>
      <w:r w:rsidR="00036706">
        <w:rPr>
          <w:rFonts w:eastAsia="Times New Roman" w:cs="CG Omega;Arial"/>
        </w:rPr>
        <w:t>bez stanoviska</w:t>
      </w:r>
    </w:p>
    <w:p w:rsidR="00BD2AD2" w:rsidRDefault="00036706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>C4 - bez stanoviska</w:t>
      </w:r>
    </w:p>
    <w:p w:rsidR="00BD2AD2" w:rsidRDefault="00036706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>D1 - nedoporučuje</w:t>
      </w:r>
    </w:p>
    <w:p w:rsidR="00BD2AD2" w:rsidRDefault="00BD2AD2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 xml:space="preserve">D2 - </w:t>
      </w:r>
      <w:r w:rsidR="00036706">
        <w:rPr>
          <w:rFonts w:eastAsia="Times New Roman" w:cs="CG Omega;Arial"/>
        </w:rPr>
        <w:t>nedoporučuje</w:t>
      </w:r>
    </w:p>
    <w:p w:rsidR="00C460B7" w:rsidRDefault="00C460B7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>E1</w:t>
      </w:r>
      <w:r w:rsidR="00BD2AD2">
        <w:rPr>
          <w:rFonts w:eastAsia="Times New Roman" w:cs="CG Omega;Arial"/>
        </w:rPr>
        <w:t>-</w:t>
      </w:r>
      <w:r>
        <w:rPr>
          <w:rFonts w:eastAsia="Times New Roman" w:cs="CG Omega;Arial"/>
        </w:rPr>
        <w:t xml:space="preserve"> </w:t>
      </w:r>
      <w:r w:rsidR="00036706">
        <w:rPr>
          <w:rFonts w:eastAsia="Times New Roman" w:cs="CG Omega;Arial"/>
        </w:rPr>
        <w:t>doporučuje</w:t>
      </w:r>
    </w:p>
    <w:p w:rsidR="00C460B7" w:rsidRDefault="00C460B7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 xml:space="preserve">E2 - </w:t>
      </w:r>
      <w:r w:rsidR="00036706">
        <w:rPr>
          <w:rFonts w:eastAsia="Times New Roman" w:cs="CG Omega;Arial"/>
        </w:rPr>
        <w:t>doporučuje</w:t>
      </w:r>
    </w:p>
    <w:p w:rsidR="00C460B7" w:rsidRDefault="00C460B7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 xml:space="preserve">E3 - </w:t>
      </w:r>
      <w:r w:rsidR="00036706">
        <w:rPr>
          <w:rFonts w:eastAsia="Times New Roman" w:cs="CG Omega;Arial"/>
        </w:rPr>
        <w:t>doporučuje</w:t>
      </w:r>
    </w:p>
    <w:p w:rsidR="00BD2AD2" w:rsidRDefault="00C460B7" w:rsidP="00036706">
      <w:pPr>
        <w:ind w:left="1276"/>
        <w:rPr>
          <w:rFonts w:eastAsia="Times New Roman" w:cs="CG Omega;Arial"/>
        </w:rPr>
      </w:pPr>
      <w:r>
        <w:rPr>
          <w:rFonts w:eastAsia="Times New Roman" w:cs="CG Omega;Arial"/>
        </w:rPr>
        <w:t xml:space="preserve">E4 - </w:t>
      </w:r>
      <w:r w:rsidR="00036706">
        <w:rPr>
          <w:rFonts w:eastAsia="Times New Roman" w:cs="CG Omega;Arial"/>
        </w:rPr>
        <w:t>doporučuje</w:t>
      </w:r>
    </w:p>
    <w:p w:rsidR="00BD2AD2" w:rsidRDefault="00BD2AD2">
      <w:pPr>
        <w:rPr>
          <w:rFonts w:eastAsia="Times New Roman" w:cs="CG Omega;Arial"/>
        </w:rPr>
      </w:pPr>
    </w:p>
    <w:p w:rsidR="00C460B7" w:rsidRDefault="00C460B7"/>
    <w:p w:rsidR="00231B21" w:rsidRDefault="00FD49F2">
      <w:proofErr w:type="gramStart"/>
      <w:r>
        <w:t>III.</w:t>
      </w:r>
      <w:r>
        <w:tab/>
        <w:t>p o v ě ř u j e   zpravodaje</w:t>
      </w:r>
      <w:proofErr w:type="gramEnd"/>
      <w:r>
        <w:t xml:space="preserve"> výboru, aby ve spolupráci s navrhovatelem a legislativním </w:t>
      </w:r>
      <w:r>
        <w:tab/>
        <w:t xml:space="preserve">odborem Kanceláře Poslanecké sněmovny popřípadě navrhl nezbytné úpravy podle § </w:t>
      </w:r>
      <w:r>
        <w:tab/>
        <w:t>95 odst. 2 zákona o jednacím řádu Poslanecké sněmovny,</w:t>
      </w:r>
    </w:p>
    <w:p w:rsidR="00231B21" w:rsidRDefault="00231B21">
      <w:pPr>
        <w:rPr>
          <w:rFonts w:eastAsia="Times New Roman" w:cs="CG Omega;Arial"/>
        </w:rPr>
      </w:pPr>
    </w:p>
    <w:p w:rsidR="00231B21" w:rsidRDefault="00231B21">
      <w:pPr>
        <w:rPr>
          <w:rFonts w:eastAsia="Times New Roman" w:cs="CG Omega;Arial"/>
        </w:rPr>
      </w:pPr>
    </w:p>
    <w:p w:rsidR="00231B21" w:rsidRDefault="00FD49F2">
      <w:pPr>
        <w:rPr>
          <w:rFonts w:eastAsia="Times New Roman" w:cs="CG Omega;Arial"/>
        </w:rPr>
      </w:pPr>
      <w:proofErr w:type="gramStart"/>
      <w:r>
        <w:t>IV.</w:t>
      </w:r>
      <w:r>
        <w:tab/>
        <w:t>p o v ě ř u j e   zpravodaje</w:t>
      </w:r>
      <w:proofErr w:type="gramEnd"/>
      <w:r>
        <w:t xml:space="preserve"> výboru, aby na schůzi Poslanecké sněmovny ve třetím čtení </w:t>
      </w:r>
      <w:r>
        <w:tab/>
        <w:t>návrhu zákona přednášel stanoviska výboru,</w:t>
      </w:r>
    </w:p>
    <w:p w:rsidR="00231B21" w:rsidRDefault="00231B21">
      <w:pPr>
        <w:rPr>
          <w:rFonts w:eastAsia="Times New Roman" w:cs="Times New Roman"/>
          <w:spacing w:val="-3"/>
          <w:szCs w:val="20"/>
        </w:rPr>
      </w:pPr>
    </w:p>
    <w:p w:rsidR="00231B21" w:rsidRDefault="00231B21">
      <w:pPr>
        <w:rPr>
          <w:rFonts w:eastAsia="Times New Roman" w:cs="Times New Roman"/>
          <w:spacing w:val="-3"/>
          <w:szCs w:val="20"/>
        </w:rPr>
      </w:pPr>
    </w:p>
    <w:p w:rsidR="00231B21" w:rsidRDefault="00FD49F2">
      <w:pPr>
        <w:tabs>
          <w:tab w:val="left" w:pos="0"/>
        </w:tabs>
        <w:ind w:left="720" w:hanging="720"/>
        <w:jc w:val="both"/>
      </w:pPr>
      <w:r>
        <w:rPr>
          <w:rFonts w:cs="Times New Roman"/>
          <w:spacing w:val="-3"/>
        </w:rPr>
        <w:t>V.</w:t>
      </w:r>
      <w:r>
        <w:rPr>
          <w:rFonts w:cs="Times New Roman"/>
          <w:spacing w:val="-3"/>
        </w:rPr>
        <w:tab/>
        <w:t>p o v ě ř u j e předsedu výboru, aby předložil toto usnesení předsedovi Poslanecké sněmovny.</w:t>
      </w:r>
    </w:p>
    <w:p w:rsidR="00231B21" w:rsidRDefault="00231B21">
      <w:pPr>
        <w:pStyle w:val="Odsazentlatextu"/>
        <w:ind w:left="720" w:hanging="720"/>
        <w:rPr>
          <w:rFonts w:eastAsia="Times New Roman"/>
          <w:szCs w:val="20"/>
        </w:rPr>
      </w:pPr>
    </w:p>
    <w:p w:rsidR="00231B21" w:rsidRDefault="00231B21">
      <w:pPr>
        <w:pStyle w:val="Odsazentlatextu"/>
        <w:ind w:left="720" w:hanging="720"/>
        <w:rPr>
          <w:rFonts w:eastAsia="Times New Roman"/>
          <w:szCs w:val="20"/>
        </w:rPr>
      </w:pPr>
    </w:p>
    <w:p w:rsidR="00231B21" w:rsidRDefault="00231B21">
      <w:pPr>
        <w:pStyle w:val="Odsazentlatextu"/>
        <w:ind w:left="720" w:hanging="720"/>
        <w:rPr>
          <w:rFonts w:eastAsia="Times New Roman"/>
          <w:szCs w:val="20"/>
        </w:rPr>
      </w:pPr>
    </w:p>
    <w:p w:rsidR="00231B21" w:rsidRDefault="00231B21">
      <w:pPr>
        <w:pStyle w:val="Odsazentlatextu"/>
        <w:ind w:left="720" w:hanging="720"/>
        <w:rPr>
          <w:rFonts w:eastAsia="Times New Roman"/>
          <w:szCs w:val="20"/>
        </w:rPr>
      </w:pPr>
    </w:p>
    <w:p w:rsidR="00231B21" w:rsidRDefault="00231B21" w:rsidP="00036706">
      <w:pPr>
        <w:pStyle w:val="Odsazentlatextu"/>
        <w:ind w:left="0" w:firstLine="0"/>
        <w:rPr>
          <w:rFonts w:eastAsia="Times New Roman"/>
          <w:szCs w:val="20"/>
        </w:rPr>
      </w:pPr>
    </w:p>
    <w:p w:rsidR="00231B21" w:rsidRDefault="00231B21">
      <w:pPr>
        <w:pStyle w:val="Odsazentlatextu"/>
        <w:ind w:left="720" w:hanging="720"/>
        <w:rPr>
          <w:rFonts w:eastAsia="Times New Roman"/>
          <w:szCs w:val="20"/>
        </w:rPr>
      </w:pPr>
    </w:p>
    <w:p w:rsidR="00231B21" w:rsidRDefault="00231B21" w:rsidP="0083414E">
      <w:pPr>
        <w:pStyle w:val="Odsazentlatextu"/>
        <w:ind w:left="0" w:firstLine="0"/>
        <w:rPr>
          <w:rFonts w:eastAsia="Times New Roman"/>
          <w:szCs w:val="20"/>
        </w:rPr>
      </w:pPr>
    </w:p>
    <w:p w:rsidR="00231B21" w:rsidRDefault="00FD49F2">
      <w:pPr>
        <w:tabs>
          <w:tab w:val="left" w:pos="0"/>
        </w:tabs>
        <w:ind w:left="720" w:hanging="720"/>
        <w:jc w:val="both"/>
      </w:pPr>
      <w:r>
        <w:rPr>
          <w:rFonts w:cs="Times New Roman"/>
          <w:spacing w:val="-3"/>
        </w:rPr>
        <w:t xml:space="preserve">            </w:t>
      </w:r>
      <w:r w:rsidR="003B7708">
        <w:rPr>
          <w:rFonts w:cs="Times New Roman"/>
          <w:spacing w:val="-3"/>
        </w:rPr>
        <w:t xml:space="preserve">Jiří  DOLEJŠ  </w:t>
      </w:r>
      <w:proofErr w:type="gramStart"/>
      <w:r w:rsidR="003B7708">
        <w:rPr>
          <w:rFonts w:cs="Times New Roman"/>
          <w:spacing w:val="-3"/>
        </w:rPr>
        <w:t>v.r.</w:t>
      </w:r>
      <w:proofErr w:type="gramEnd"/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  <w:t xml:space="preserve">   </w:t>
      </w:r>
      <w:r w:rsidR="003B7708">
        <w:rPr>
          <w:rFonts w:cs="Times New Roman"/>
          <w:spacing w:val="-3"/>
        </w:rPr>
        <w:t xml:space="preserve">    </w:t>
      </w:r>
      <w:r w:rsidR="003B7708">
        <w:rPr>
          <w:rFonts w:cs="Times New Roman"/>
          <w:spacing w:val="-3"/>
        </w:rPr>
        <w:tab/>
        <w:t xml:space="preserve">        </w:t>
      </w:r>
      <w:r w:rsidR="00D505C5">
        <w:rPr>
          <w:rFonts w:cs="Times New Roman"/>
          <w:spacing w:val="-3"/>
        </w:rPr>
        <w:t>Zdeněk  SYBLÍK</w:t>
      </w:r>
      <w:r w:rsidR="003B7708">
        <w:rPr>
          <w:rFonts w:cs="Times New Roman"/>
          <w:spacing w:val="-3"/>
        </w:rPr>
        <w:t xml:space="preserve"> </w:t>
      </w:r>
      <w:proofErr w:type="gramStart"/>
      <w:r w:rsidR="003B7708">
        <w:rPr>
          <w:rFonts w:cs="Times New Roman"/>
          <w:spacing w:val="-3"/>
        </w:rPr>
        <w:t>v.r.</w:t>
      </w:r>
      <w:proofErr w:type="gramEnd"/>
    </w:p>
    <w:p w:rsidR="00231B21" w:rsidRDefault="00FD49F2">
      <w:pPr>
        <w:tabs>
          <w:tab w:val="left" w:pos="0"/>
        </w:tabs>
        <w:ind w:left="720" w:hanging="720"/>
        <w:jc w:val="both"/>
        <w:rPr>
          <w:rFonts w:eastAsia="Times New Roman" w:cs="Times New Roman"/>
          <w:spacing w:val="-3"/>
          <w:szCs w:val="20"/>
        </w:rPr>
      </w:pPr>
      <w:r>
        <w:rPr>
          <w:rFonts w:cs="Times New Roman"/>
          <w:spacing w:val="-3"/>
        </w:rPr>
        <w:t xml:space="preserve">                 ověřovatel </w:t>
      </w:r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</w:r>
      <w:r>
        <w:rPr>
          <w:rFonts w:cs="Times New Roman"/>
          <w:spacing w:val="-3"/>
        </w:rPr>
        <w:tab/>
        <w:t xml:space="preserve">                  zpravodaj</w:t>
      </w:r>
    </w:p>
    <w:p w:rsidR="00231B21" w:rsidRDefault="00FD49F2">
      <w:pPr>
        <w:pStyle w:val="Parlament"/>
        <w:keepLines w:val="0"/>
        <w:tabs>
          <w:tab w:val="left" w:pos="0"/>
        </w:tabs>
        <w:spacing w:before="0" w:after="0"/>
        <w:rPr>
          <w:rFonts w:eastAsia="Times New Roman"/>
          <w:spacing w:val="-3"/>
          <w:szCs w:val="20"/>
        </w:rPr>
      </w:pPr>
      <w:r>
        <w:rPr>
          <w:spacing w:val="-3"/>
        </w:rPr>
        <w:t xml:space="preserve"> </w:t>
      </w:r>
      <w:r>
        <w:rPr>
          <w:spacing w:val="-3"/>
        </w:rPr>
        <w:tab/>
      </w:r>
    </w:p>
    <w:p w:rsidR="00231B21" w:rsidRDefault="00231B21">
      <w:pPr>
        <w:pStyle w:val="lnek"/>
        <w:spacing w:before="0"/>
        <w:rPr>
          <w:rFonts w:eastAsia="Times New Roman"/>
          <w:spacing w:val="-3"/>
          <w:szCs w:val="20"/>
        </w:rPr>
      </w:pPr>
    </w:p>
    <w:p w:rsidR="00231B21" w:rsidRDefault="00231B21">
      <w:pPr>
        <w:rPr>
          <w:rFonts w:eastAsia="Times New Roman" w:cs="Times New Roman"/>
          <w:spacing w:val="-3"/>
          <w:szCs w:val="20"/>
        </w:rPr>
      </w:pPr>
    </w:p>
    <w:p w:rsidR="00231B21" w:rsidRDefault="00231B21">
      <w:pPr>
        <w:rPr>
          <w:rFonts w:eastAsia="Times New Roman" w:cs="Times New Roman"/>
          <w:spacing w:val="-3"/>
          <w:szCs w:val="20"/>
        </w:rPr>
      </w:pPr>
    </w:p>
    <w:p w:rsidR="00231B21" w:rsidRDefault="00231B21">
      <w:pPr>
        <w:rPr>
          <w:rFonts w:eastAsia="Times New Roman" w:cs="Times New Roman"/>
          <w:spacing w:val="-3"/>
          <w:szCs w:val="20"/>
        </w:rPr>
      </w:pPr>
    </w:p>
    <w:p w:rsidR="00231B21" w:rsidRDefault="003B7708">
      <w:pPr>
        <w:tabs>
          <w:tab w:val="left" w:pos="0"/>
        </w:tabs>
        <w:ind w:left="720" w:hanging="720"/>
        <w:jc w:val="center"/>
      </w:pPr>
      <w:r>
        <w:rPr>
          <w:rFonts w:cs="Times New Roman"/>
          <w:spacing w:val="-3"/>
        </w:rPr>
        <w:t xml:space="preserve">Václav  VOTAVA  </w:t>
      </w:r>
      <w:proofErr w:type="gramStart"/>
      <w:r>
        <w:rPr>
          <w:rFonts w:cs="Times New Roman"/>
          <w:spacing w:val="-3"/>
        </w:rPr>
        <w:t>v.r.</w:t>
      </w:r>
      <w:proofErr w:type="gramEnd"/>
    </w:p>
    <w:p w:rsidR="00231B21" w:rsidRDefault="00FD49F2">
      <w:pPr>
        <w:tabs>
          <w:tab w:val="left" w:pos="0"/>
        </w:tabs>
        <w:ind w:left="720" w:hanging="720"/>
        <w:jc w:val="center"/>
        <w:rPr>
          <w:rFonts w:eastAsia="Times New Roman" w:cs="Times New Roman"/>
          <w:spacing w:val="-3"/>
          <w:szCs w:val="20"/>
        </w:rPr>
      </w:pPr>
      <w:r>
        <w:rPr>
          <w:rFonts w:cs="Times New Roman"/>
          <w:spacing w:val="-3"/>
        </w:rPr>
        <w:t xml:space="preserve">předseda </w:t>
      </w:r>
    </w:p>
    <w:sectPr w:rsidR="00231B21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0093E"/>
    <w:multiLevelType w:val="multilevel"/>
    <w:tmpl w:val="5FBE5E42"/>
    <w:lvl w:ilvl="0">
      <w:start w:val="1"/>
      <w:numFmt w:val="decimal"/>
      <w:pStyle w:val="Textodstavce"/>
      <w:lvlText w:val="(%1)"/>
      <w:lvlJc w:val="left"/>
      <w:pPr>
        <w:tabs>
          <w:tab w:val="num" w:pos="1142"/>
        </w:tabs>
        <w:ind w:left="360" w:firstLine="425"/>
      </w:p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425"/>
      </w:pPr>
    </w:lvl>
    <w:lvl w:ilvl="2">
      <w:start w:val="1"/>
      <w:numFmt w:val="decimal"/>
      <w:lvlText w:val="%3."/>
      <w:lvlJc w:val="left"/>
      <w:pPr>
        <w:tabs>
          <w:tab w:val="num" w:pos="1210"/>
        </w:tabs>
        <w:ind w:left="1210" w:hanging="425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360"/>
      </w:pPr>
    </w:lvl>
    <w:lvl w:ilvl="6">
      <w:start w:val="1"/>
      <w:numFmt w:val="decimal"/>
      <w:lvlText w:val="(%7)"/>
      <w:lvlJc w:val="left"/>
      <w:pPr>
        <w:tabs>
          <w:tab w:val="num" w:pos="1145"/>
        </w:tabs>
        <w:ind w:left="360" w:firstLine="425"/>
      </w:pPr>
    </w:lvl>
    <w:lvl w:ilvl="7">
      <w:start w:val="1"/>
      <w:numFmt w:val="lowerLetter"/>
      <w:lvlText w:val="%8)"/>
      <w:lvlJc w:val="left"/>
      <w:pPr>
        <w:tabs>
          <w:tab w:val="num" w:pos="785"/>
        </w:tabs>
        <w:ind w:left="785" w:hanging="425"/>
      </w:pPr>
    </w:lvl>
    <w:lvl w:ilvl="8">
      <w:start w:val="1"/>
      <w:numFmt w:val="decimal"/>
      <w:lvlText w:val="%9."/>
      <w:lvlJc w:val="left"/>
      <w:pPr>
        <w:tabs>
          <w:tab w:val="num" w:pos="1211"/>
        </w:tabs>
        <w:ind w:left="1211" w:hanging="426"/>
      </w:pPr>
    </w:lvl>
  </w:abstractNum>
  <w:abstractNum w:abstractNumId="1">
    <w:nsid w:val="45062CF6"/>
    <w:multiLevelType w:val="multilevel"/>
    <w:tmpl w:val="4330E28A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E31F18"/>
    <w:multiLevelType w:val="multilevel"/>
    <w:tmpl w:val="0C08EDA8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6E894BC7"/>
    <w:multiLevelType w:val="multilevel"/>
    <w:tmpl w:val="A8E02B90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21"/>
    <w:rsid w:val="00035E16"/>
    <w:rsid w:val="00036706"/>
    <w:rsid w:val="00041BD5"/>
    <w:rsid w:val="000D3C38"/>
    <w:rsid w:val="000E2BA0"/>
    <w:rsid w:val="00231B21"/>
    <w:rsid w:val="003B7708"/>
    <w:rsid w:val="004F3DE8"/>
    <w:rsid w:val="006A3E1C"/>
    <w:rsid w:val="006F6B97"/>
    <w:rsid w:val="0083414E"/>
    <w:rsid w:val="008B19FF"/>
    <w:rsid w:val="00912F96"/>
    <w:rsid w:val="009F6761"/>
    <w:rsid w:val="00A550DF"/>
    <w:rsid w:val="00BD2AD2"/>
    <w:rsid w:val="00C460B7"/>
    <w:rsid w:val="00D505C5"/>
    <w:rsid w:val="00FD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0D33E-56E8-4A34-AF24-551B1C7D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cs="Times New Roman"/>
      <w:b/>
      <w:lang w:eastAsia="cs-CZ"/>
    </w:rPr>
  </w:style>
  <w:style w:type="paragraph" w:styleId="Nadpis3">
    <w:name w:val="heading 3"/>
    <w:basedOn w:val="Normln"/>
    <w:next w:val="Normln"/>
    <w:pPr>
      <w:keepNext/>
      <w:tabs>
        <w:tab w:val="center" w:pos="4512"/>
      </w:tabs>
      <w:jc w:val="center"/>
      <w:outlineLvl w:val="2"/>
    </w:pPr>
    <w:rPr>
      <w:rFonts w:cs="Times New Roman"/>
      <w:b/>
      <w:i/>
      <w:spacing w:val="-3"/>
      <w:sz w:val="32"/>
    </w:rPr>
  </w:style>
  <w:style w:type="paragraph" w:styleId="Nadpis4">
    <w:name w:val="heading 4"/>
    <w:basedOn w:val="Normln"/>
    <w:next w:val="Normln"/>
    <w:pPr>
      <w:keepNext/>
      <w:tabs>
        <w:tab w:val="left" w:pos="0"/>
      </w:tabs>
      <w:jc w:val="center"/>
      <w:outlineLvl w:val="3"/>
    </w:pPr>
    <w:rPr>
      <w:rFonts w:cs="Times New Roman"/>
      <w:b/>
      <w:i/>
      <w:spacing w:val="-3"/>
    </w:rPr>
  </w:style>
  <w:style w:type="paragraph" w:styleId="Nadpis5">
    <w:name w:val="heading 5"/>
    <w:basedOn w:val="Normln"/>
    <w:next w:val="Normln"/>
    <w:pPr>
      <w:keepNext/>
      <w:jc w:val="center"/>
      <w:outlineLvl w:val="4"/>
    </w:pPr>
    <w:rPr>
      <w:rFonts w:cs="Times New Roman"/>
      <w:b/>
      <w:i/>
      <w:sz w:val="36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cs="Times New Roman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EquationCaption">
    <w:name w:val="_Equation Caption"/>
  </w:style>
  <w:style w:type="character" w:customStyle="1" w:styleId="WWCharLFO5LVL1">
    <w:name w:val="WW_CharLFO5LVL1"/>
    <w:rPr>
      <w:rFonts w:ascii="Times New Roman" w:hAnsi="Times New Roman" w:cs="Times New Roman"/>
      <w:sz w:val="28"/>
    </w:rPr>
  </w:style>
  <w:style w:type="character" w:customStyle="1" w:styleId="WWCharLFO5LVL2">
    <w:name w:val="WW_CharLFO5LVL2"/>
    <w:rPr>
      <w:rFonts w:cs="Times New Roman"/>
      <w:sz w:val="24"/>
      <w:szCs w:val="24"/>
    </w:rPr>
  </w:style>
  <w:style w:type="character" w:customStyle="1" w:styleId="WWCharLFO5LVL3">
    <w:name w:val="WW_CharLFO5LVL3"/>
    <w:rPr>
      <w:rFonts w:cs="Times New Roman"/>
    </w:rPr>
  </w:style>
  <w:style w:type="character" w:customStyle="1" w:styleId="WWCharLFO5LVL4">
    <w:name w:val="WW_CharLFO5LVL4"/>
    <w:rPr>
      <w:rFonts w:cs="Times New Roman"/>
    </w:rPr>
  </w:style>
  <w:style w:type="character" w:customStyle="1" w:styleId="WWCharLFO5LVL5">
    <w:name w:val="WW_CharLFO5LVL5"/>
    <w:rPr>
      <w:rFonts w:cs="Times New Roman"/>
    </w:rPr>
  </w:style>
  <w:style w:type="character" w:customStyle="1" w:styleId="WWCharLFO5LVL6">
    <w:name w:val="WW_CharLFO5LVL6"/>
    <w:rPr>
      <w:rFonts w:cs="Times New Roman"/>
    </w:rPr>
  </w:style>
  <w:style w:type="character" w:customStyle="1" w:styleId="WWCharLFO5LVL7">
    <w:name w:val="WW_CharLFO5LVL7"/>
    <w:rPr>
      <w:rFonts w:cs="Times New Roman"/>
    </w:rPr>
  </w:style>
  <w:style w:type="character" w:customStyle="1" w:styleId="WWCharLFO5LVL8">
    <w:name w:val="WW_CharLFO5LVL8"/>
    <w:rPr>
      <w:rFonts w:cs="Times New Roman"/>
    </w:rPr>
  </w:style>
  <w:style w:type="character" w:customStyle="1" w:styleId="WWCharLFO5LVL9">
    <w:name w:val="WW_CharLFO5LVL9"/>
    <w:rPr>
      <w:rFonts w:cs="Times New Roman"/>
    </w:rPr>
  </w:style>
  <w:style w:type="character" w:customStyle="1" w:styleId="WWCharLFO13LVL1">
    <w:name w:val="WW_CharLFO13LVL1"/>
    <w:rPr>
      <w:rFonts w:ascii="Times New Roman" w:hAnsi="Times New Roman" w:cs="Times New Roman"/>
      <w:sz w:val="28"/>
    </w:rPr>
  </w:style>
  <w:style w:type="character" w:customStyle="1" w:styleId="WWCharLFO13LVL2">
    <w:name w:val="WW_CharLFO13LVL2"/>
    <w:rPr>
      <w:rFonts w:ascii="Times New Roman" w:hAnsi="Times New Roman" w:cs="Times New Roman"/>
      <w:sz w:val="26"/>
      <w:szCs w:val="26"/>
    </w:rPr>
  </w:style>
  <w:style w:type="character" w:customStyle="1" w:styleId="WWCharLFO13LVL3">
    <w:name w:val="WW_CharLFO13LVL3"/>
    <w:rPr>
      <w:rFonts w:cs="Times New Roman"/>
    </w:rPr>
  </w:style>
  <w:style w:type="character" w:customStyle="1" w:styleId="WWCharLFO13LVL4">
    <w:name w:val="WW_CharLFO13LVL4"/>
    <w:rPr>
      <w:rFonts w:cs="Times New Roman"/>
    </w:rPr>
  </w:style>
  <w:style w:type="character" w:customStyle="1" w:styleId="WWCharLFO13LVL5">
    <w:name w:val="WW_CharLFO13LVL5"/>
    <w:rPr>
      <w:rFonts w:cs="Times New Roman"/>
    </w:rPr>
  </w:style>
  <w:style w:type="character" w:customStyle="1" w:styleId="WWCharLFO13LVL6">
    <w:name w:val="WW_CharLFO13LVL6"/>
    <w:rPr>
      <w:rFonts w:cs="Times New Roman"/>
    </w:rPr>
  </w:style>
  <w:style w:type="character" w:customStyle="1" w:styleId="WWCharLFO13LVL7">
    <w:name w:val="WW_CharLFO13LVL7"/>
    <w:rPr>
      <w:rFonts w:cs="Times New Roman"/>
    </w:rPr>
  </w:style>
  <w:style w:type="character" w:customStyle="1" w:styleId="WWCharLFO13LVL8">
    <w:name w:val="WW_CharLFO13LVL8"/>
    <w:rPr>
      <w:rFonts w:cs="Times New Roman"/>
    </w:rPr>
  </w:style>
  <w:style w:type="character" w:customStyle="1" w:styleId="WWCharLFO13LVL9">
    <w:name w:val="WW_CharLFO13LVL9"/>
    <w:rPr>
      <w:rFonts w:cs="Times New Roman"/>
    </w:rPr>
  </w:style>
  <w:style w:type="character" w:customStyle="1" w:styleId="WWCharLFO6LVL1">
    <w:name w:val="WW_CharLFO6LVL1"/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cs="Times New Roman"/>
      <w:spacing w:val="-3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cs="Times New Roman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cs="Times New Roman"/>
      <w:b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cs="Times New Roman"/>
      <w:b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cs="Times New Roman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cs="Times New Roman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cs="Times New Roman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cs="Times New Roman"/>
      <w:spacing w:val="-3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cs="Times New Roman"/>
    </w:r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cs="Times New Roman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cs="Times New Roman"/>
      <w:b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cs="Times New Roman"/>
      <w:lang w:eastAsia="cs-CZ"/>
    </w:rPr>
  </w:style>
  <w:style w:type="paragraph" w:customStyle="1" w:styleId="Textbodu">
    <w:name w:val="Text bodu"/>
    <w:basedOn w:val="Normln"/>
    <w:pPr>
      <w:tabs>
        <w:tab w:val="num" w:pos="1142"/>
      </w:tabs>
      <w:ind w:left="360" w:firstLine="425"/>
      <w:jc w:val="both"/>
      <w:outlineLvl w:val="8"/>
    </w:pPr>
    <w:rPr>
      <w:rFonts w:cs="Times New Roman"/>
      <w:lang w:eastAsia="cs-CZ"/>
    </w:rPr>
  </w:style>
  <w:style w:type="paragraph" w:customStyle="1" w:styleId="Textpsmene">
    <w:name w:val="Text písmene"/>
    <w:basedOn w:val="Normln"/>
    <w:pPr>
      <w:tabs>
        <w:tab w:val="num" w:pos="1142"/>
      </w:tabs>
      <w:ind w:left="360" w:firstLine="425"/>
      <w:jc w:val="both"/>
      <w:outlineLvl w:val="7"/>
    </w:pPr>
    <w:rPr>
      <w:rFonts w:cs="Times New Roman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cs="Times New Roman"/>
      <w:lang w:eastAsia="cs-CZ"/>
    </w:rPr>
  </w:style>
  <w:style w:type="paragraph" w:styleId="Normlnweb">
    <w:name w:val="Normal (Web)"/>
    <w:basedOn w:val="Normln"/>
    <w:rPr>
      <w:rFonts w:cs="Times New Roman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cs="Times New Roman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cs="Times New Roman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cs="Times New Roman"/>
      <w:caps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cs="Times New Roman"/>
      <w:b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eastAsia="Calibri" w:cs="Times New Roman"/>
    </w:rPr>
  </w:style>
  <w:style w:type="paragraph" w:styleId="Textvbloku">
    <w:name w:val="Block Text"/>
    <w:basedOn w:val="Normln"/>
    <w:pPr>
      <w:tabs>
        <w:tab w:val="left" w:pos="0"/>
      </w:tabs>
      <w:jc w:val="both"/>
    </w:pPr>
    <w:rPr>
      <w:rFonts w:cs="Times New Roman"/>
      <w:spacing w:val="-3"/>
    </w:rPr>
  </w:style>
  <w:style w:type="paragraph" w:styleId="Zkladntext3">
    <w:name w:val="Body Text 3"/>
    <w:basedOn w:val="Normln"/>
    <w:pPr>
      <w:jc w:val="center"/>
    </w:pPr>
    <w:rPr>
      <w:rFonts w:cs="Times New Roman"/>
    </w:rPr>
  </w:style>
  <w:style w:type="paragraph" w:customStyle="1" w:styleId="l2go">
    <w:name w:val="l2 go"/>
    <w:basedOn w:val="Normln"/>
    <w:pPr>
      <w:spacing w:before="100" w:after="100"/>
    </w:pPr>
    <w:rPr>
      <w:rFonts w:cs="Times New Roman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kladntext">
    <w:name w:val="Body Text"/>
    <w:basedOn w:val="Normln"/>
    <w:pPr>
      <w:spacing w:after="240" w:line="240" w:lineRule="atLeast"/>
    </w:pPr>
    <w:rPr>
      <w:rFonts w:ascii="Georgia" w:eastAsia="Times New Roman" w:hAnsi="Georgia" w:cs="Times New Roman"/>
      <w:sz w:val="20"/>
      <w:szCs w:val="20"/>
      <w:lang w:val="en-GB" w:eastAsia="cs-CZ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rFonts w:eastAsia="Times New Roman" w:cs="Times New Roman"/>
      <w:szCs w:val="20"/>
      <w:lang w:eastAsia="cs-CZ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paragraph" w:styleId="Textbubliny">
    <w:name w:val="Balloon Text"/>
    <w:basedOn w:val="Normln"/>
    <w:link w:val="TextbublinyChar"/>
    <w:uiPriority w:val="99"/>
    <w:semiHidden/>
    <w:unhideWhenUsed/>
    <w:rsid w:val="006F6B97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6B97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 Michaela</dc:creator>
  <cp:lastModifiedBy>Kysilkova Michaela</cp:lastModifiedBy>
  <cp:revision>7</cp:revision>
  <cp:lastPrinted>2015-10-15T12:25:00Z</cp:lastPrinted>
  <dcterms:created xsi:type="dcterms:W3CDTF">2015-10-15T12:18:00Z</dcterms:created>
  <dcterms:modified xsi:type="dcterms:W3CDTF">2015-10-15T12:27:00Z</dcterms:modified>
  <dc:language>cs-CZ</dc:language>
</cp:coreProperties>
</file>