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A14" w:rsidRDefault="006C4A14" w:rsidP="006C4A14">
      <w:pPr>
        <w:pStyle w:val="ZKON"/>
      </w:pPr>
      <w:r>
        <w:t>ZÁKON</w:t>
      </w:r>
    </w:p>
    <w:p w:rsidR="00517990" w:rsidRPr="006C4A14" w:rsidRDefault="006C4A14" w:rsidP="006C4A14">
      <w:pPr>
        <w:pStyle w:val="nadpiszkona"/>
        <w:rPr>
          <w:b w:val="0"/>
          <w:sz w:val="26"/>
          <w:szCs w:val="26"/>
        </w:rPr>
      </w:pPr>
      <w:r w:rsidRPr="006C4A14">
        <w:rPr>
          <w:b w:val="0"/>
        </w:rPr>
        <w:t>ze dne</w:t>
      </w:r>
      <w:r w:rsidR="00A8575E">
        <w:rPr>
          <w:b w:val="0"/>
        </w:rPr>
        <w:t xml:space="preserve"> 14. prosince </w:t>
      </w:r>
      <w:r w:rsidR="00517990" w:rsidRPr="006C4A14">
        <w:rPr>
          <w:b w:val="0"/>
          <w:sz w:val="26"/>
          <w:szCs w:val="26"/>
        </w:rPr>
        <w:t>201</w:t>
      </w:r>
      <w:r w:rsidR="00940BE8">
        <w:rPr>
          <w:b w:val="0"/>
          <w:sz w:val="26"/>
          <w:szCs w:val="26"/>
        </w:rPr>
        <w:t>6</w:t>
      </w:r>
      <w:r>
        <w:rPr>
          <w:b w:val="0"/>
          <w:sz w:val="26"/>
          <w:szCs w:val="26"/>
        </w:rPr>
        <w:t>,</w:t>
      </w:r>
    </w:p>
    <w:p w:rsidR="00517990" w:rsidRDefault="00517990" w:rsidP="006C4A14">
      <w:pPr>
        <w:pStyle w:val="nadpiszkona"/>
      </w:pPr>
      <w:r>
        <w:t>kterým se mění zákon č. 235/2004 Sb., o dani z přidané hodnoty, ve znění pozdějších předpisů</w:t>
      </w:r>
    </w:p>
    <w:p w:rsidR="00517990" w:rsidRDefault="006C4A14" w:rsidP="006C4A14">
      <w:pPr>
        <w:pStyle w:val="Parlament"/>
      </w:pPr>
      <w:r>
        <w:t>Parlament se usnesl na tomto zákoně České republiky:</w:t>
      </w:r>
    </w:p>
    <w:p w:rsidR="00517990" w:rsidRDefault="006C4A14" w:rsidP="006C4A14">
      <w:pPr>
        <w:pStyle w:val="lnek"/>
      </w:pPr>
      <w:r>
        <w:t xml:space="preserve">Čl. </w:t>
      </w:r>
      <w:r w:rsidR="00517990">
        <w:t>I</w:t>
      </w:r>
    </w:p>
    <w:p w:rsidR="00517990" w:rsidRDefault="00517990" w:rsidP="006C4A14">
      <w:pPr>
        <w:pStyle w:val="Textlnku"/>
      </w:pPr>
      <w:r>
        <w:t>Zákon č. 235/2004 Sb., o dani z přidané hodnoty, ve znění zákona č. 635/2004 Sb., zákona č. 669/2004 Sb., zákona č. 124/2005 Sb., zákona č</w:t>
      </w:r>
      <w:r w:rsidR="00676C22">
        <w:t>.</w:t>
      </w:r>
      <w:r>
        <w:t xml:space="preserve"> 215/2005 Sb., zákona č. 217/2005 Sb., zákona č. 377/2005 Sb., zákona č. 441/2005 Sb., zákona č. 545/2005 Sb., zákona č. 109/2006</w:t>
      </w:r>
      <w:r w:rsidR="006C4A14">
        <w:t> </w:t>
      </w:r>
      <w:r>
        <w:t xml:space="preserve"> Sb., zákona č. 230/2006 Sb., zákona č. 319/2006 Sb., zákona č. 172/2007 Sb., zákona č. 261/2007 Sb., zákona č. 270/2007 Sb., zákona č. 296/2007 Sb., zákona č. 124/2008 Sb., zákona č. 126/2008 Sb., zákona č. 302/2008 Sb., zákona č. 87/2009 Sb., zákona č. 281/2009</w:t>
      </w:r>
      <w:r w:rsidR="006C4A14">
        <w:t> </w:t>
      </w:r>
      <w:r>
        <w:t>Sb., zákona č. 362/2009 Sb., zákona č. 489/2009 Sb., zákona č. 120/2010 Sb., zákona č. 199/2010</w:t>
      </w:r>
      <w:r w:rsidR="006C4A14">
        <w:t> </w:t>
      </w:r>
      <w:r>
        <w:t>Sb., zákona č. 47/2011 Sb., zákona č. 370/2011 Sb., zákona č. 375/2011 Sb., zákona č. 457/2011 Sb., zákona č. 18/2012 Sb., zákona č. 167/2012 Sb., zákona č. 333/2012 Sb., zákona č. 500/2012 Sb., zákona č. 502/2012 Sb., zákona č. 241/2013 Sb., zákonného opatření Senátu č. 344/2013 Sb., zákona č. 196/2014 Sb., zákona č. 262/2014 Sb</w:t>
      </w:r>
      <w:r w:rsidR="00555130">
        <w:t>.,</w:t>
      </w:r>
      <w:r>
        <w:t xml:space="preserve"> zákona č. 360/2014 Sb.,</w:t>
      </w:r>
      <w:r w:rsidR="00555130">
        <w:t xml:space="preserve"> </w:t>
      </w:r>
      <w:r w:rsidR="00110CA3">
        <w:t xml:space="preserve">zákona č. 377/2015 Sb., </w:t>
      </w:r>
      <w:r w:rsidR="00555130">
        <w:t xml:space="preserve">zákona č. 113/2016 Sb., </w:t>
      </w:r>
      <w:r w:rsidR="00110CA3">
        <w:t>zákona č. 188/2016 Sb., zákona č. 243/2016 </w:t>
      </w:r>
      <w:r w:rsidR="00555130">
        <w:t xml:space="preserve">Sb. a zákona č. 298/2016 Sb., </w:t>
      </w:r>
      <w:r>
        <w:t>se mění takto:</w:t>
      </w:r>
    </w:p>
    <w:p w:rsidR="00517990" w:rsidRDefault="00517990" w:rsidP="006C4A14">
      <w:pPr>
        <w:pStyle w:val="Novelizanbod"/>
      </w:pPr>
      <w:r>
        <w:t>V příloze č. 3 se v položce 49 v názvu zboží slova „noviny a časopisy,“ vypouštějí. Současně se z textu pod tabulkou vypouští třetí odstavec tohoto znění:</w:t>
      </w:r>
    </w:p>
    <w:p w:rsidR="00517990" w:rsidRPr="006C4A14" w:rsidRDefault="00517990" w:rsidP="006C4A14">
      <w:r w:rsidRPr="006C4A14">
        <w:t>„Novinami se pro účely tohoto zákona rozumí deníky a zpravodajské periodické tiskoviny, vydávané nejméně dvakrát ročně pod stejným názvem a v úpravě pro ně typické bez pevného spojení jednotlivých listů.“</w:t>
      </w:r>
    </w:p>
    <w:p w:rsidR="00517990" w:rsidRDefault="00517990" w:rsidP="006C4A14">
      <w:pPr>
        <w:pStyle w:val="Novelizanbod"/>
      </w:pPr>
      <w:r>
        <w:t>V příloze č. 3a se za položku 4901 vkládá nová položka „4902“ a v názvu zboží se za slovy „obrázkové knihy pro děti“ středník nahrazuje čárkou a doplňují slova „noviny a časopisy;“. Současně se v textu pod tabulkou za druhý odstavec vkládá nový odstavec tohoto znění:</w:t>
      </w:r>
    </w:p>
    <w:p w:rsidR="00517990" w:rsidRPr="006C4A14" w:rsidRDefault="00517990" w:rsidP="006C4A14">
      <w:r w:rsidRPr="006C4A14">
        <w:t>„Novinami se pro účely tohoto zákona rozumí deníky a zpravodajské periodické tiskoviny, vydávané nejméně dvakrát ročně pod stejným názvem a v úpravě pro ně typické bez pevného spojení jednotlivých listů.“</w:t>
      </w:r>
    </w:p>
    <w:p w:rsidR="00517990" w:rsidRDefault="006C4A14" w:rsidP="006C4A14">
      <w:pPr>
        <w:pStyle w:val="lnek"/>
        <w:rPr>
          <w:b/>
        </w:rPr>
      </w:pPr>
      <w:r>
        <w:t xml:space="preserve">Čl. </w:t>
      </w:r>
      <w:r w:rsidR="00517990">
        <w:t>II.</w:t>
      </w:r>
    </w:p>
    <w:p w:rsidR="00517990" w:rsidRDefault="00517990" w:rsidP="006C4A14">
      <w:pPr>
        <w:pStyle w:val="Nadpislnku"/>
      </w:pPr>
      <w:r>
        <w:t>Přechodné ustanovení</w:t>
      </w:r>
    </w:p>
    <w:p w:rsidR="00517990" w:rsidRDefault="00517990" w:rsidP="006C4A14">
      <w:pPr>
        <w:pStyle w:val="Textlnku"/>
      </w:pPr>
      <w:r>
        <w:t>Pro daňové povinnosti u daně z přidané hodnoty za zdaňovací období přede dnem nabytí účinnosti tohoto zákona, jakož i pro práva a povinnosti s nimi s</w:t>
      </w:r>
      <w:r w:rsidR="00110CA3">
        <w:t>ouvisející, se použije zákon č. </w:t>
      </w:r>
      <w:r>
        <w:t>235/2004 Sb., ve znění účinném přede dnem nabytí účinnosti tohoto zákona.</w:t>
      </w:r>
    </w:p>
    <w:p w:rsidR="00517990" w:rsidRDefault="006C4A14" w:rsidP="006C4A14">
      <w:pPr>
        <w:pStyle w:val="lnek"/>
        <w:rPr>
          <w:b/>
        </w:rPr>
      </w:pPr>
      <w:r>
        <w:lastRenderedPageBreak/>
        <w:t xml:space="preserve">Čl. </w:t>
      </w:r>
      <w:r w:rsidR="00517990">
        <w:t>III</w:t>
      </w:r>
    </w:p>
    <w:p w:rsidR="00517990" w:rsidRDefault="00517990" w:rsidP="006C4A14">
      <w:pPr>
        <w:pStyle w:val="Nadpislnku"/>
      </w:pPr>
      <w:r>
        <w:t>Účinnost</w:t>
      </w:r>
    </w:p>
    <w:p w:rsidR="00A8575E" w:rsidRDefault="00517990" w:rsidP="00A8575E">
      <w:pPr>
        <w:pStyle w:val="Textlnku"/>
      </w:pPr>
      <w:r>
        <w:t>Tento zákon nabývá účinnosti dnem 1. ledna 201</w:t>
      </w:r>
      <w:r w:rsidR="00940BE8">
        <w:t>7</w:t>
      </w:r>
      <w:r>
        <w:t>.</w:t>
      </w:r>
    </w:p>
    <w:p w:rsidR="00A8575E" w:rsidRDefault="00A8575E" w:rsidP="00A8575E">
      <w:pPr>
        <w:pStyle w:val="Textlnku"/>
        <w:ind w:firstLine="0"/>
      </w:pPr>
    </w:p>
    <w:p w:rsidR="00A8575E" w:rsidRDefault="00A8575E" w:rsidP="00A8575E">
      <w:pPr>
        <w:pStyle w:val="Textlnku"/>
        <w:ind w:firstLine="0"/>
      </w:pPr>
    </w:p>
    <w:p w:rsidR="00A8575E" w:rsidRDefault="00A8575E" w:rsidP="00A8575E">
      <w:pPr>
        <w:pStyle w:val="Textlnku"/>
        <w:ind w:firstLine="0"/>
      </w:pPr>
    </w:p>
    <w:p w:rsidR="00A8575E" w:rsidRDefault="00A8575E" w:rsidP="00A8575E">
      <w:pPr>
        <w:pStyle w:val="Textlnku"/>
        <w:ind w:firstLine="0"/>
      </w:pPr>
    </w:p>
    <w:p w:rsidR="00A8575E" w:rsidRDefault="00A8575E" w:rsidP="00A8575E">
      <w:pPr>
        <w:pStyle w:val="Textlnku"/>
        <w:ind w:firstLine="0"/>
      </w:pPr>
    </w:p>
    <w:p w:rsidR="00A8575E" w:rsidRDefault="00A8575E" w:rsidP="00A8575E">
      <w:pPr>
        <w:pStyle w:val="Textlnku"/>
        <w:ind w:firstLine="0"/>
        <w:jc w:val="center"/>
      </w:pPr>
      <w:r w:rsidRPr="00A8575E">
        <w:rPr>
          <w:b/>
        </w:rPr>
        <w:t>Hamáček</w:t>
      </w:r>
      <w:r>
        <w:t xml:space="preserve">, </w:t>
      </w:r>
      <w:proofErr w:type="gramStart"/>
      <w:r>
        <w:t>v.r.</w:t>
      </w:r>
      <w:proofErr w:type="gramEnd"/>
    </w:p>
    <w:p w:rsidR="00A8575E" w:rsidRDefault="00A8575E" w:rsidP="00A8575E">
      <w:pPr>
        <w:pStyle w:val="Textlnku"/>
        <w:ind w:firstLine="0"/>
        <w:jc w:val="center"/>
      </w:pPr>
      <w:bookmarkStart w:id="0" w:name="_GoBack"/>
      <w:bookmarkEnd w:id="0"/>
    </w:p>
    <w:sectPr w:rsidR="00A8575E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990" w:rsidRDefault="00517990">
      <w:r>
        <w:separator/>
      </w:r>
    </w:p>
  </w:endnote>
  <w:endnote w:type="continuationSeparator" w:id="0">
    <w:p w:rsidR="00517990" w:rsidRDefault="00517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990" w:rsidRDefault="00517990">
      <w:r>
        <w:separator/>
      </w:r>
    </w:p>
  </w:footnote>
  <w:footnote w:type="continuationSeparator" w:id="0">
    <w:p w:rsidR="00517990" w:rsidRDefault="005179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F95" w:rsidRDefault="006C4A1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67F95" w:rsidRDefault="00F67F9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F95" w:rsidRDefault="006C4A1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04F4B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F67F95" w:rsidRDefault="00F67F9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5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6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8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9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0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1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2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14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16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7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9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8"/>
  </w:num>
  <w:num w:numId="5">
    <w:abstractNumId w:val="17"/>
  </w:num>
  <w:num w:numId="6">
    <w:abstractNumId w:val="6"/>
  </w:num>
  <w:num w:numId="7">
    <w:abstractNumId w:val="3"/>
  </w:num>
  <w:num w:numId="8">
    <w:abstractNumId w:val="2"/>
  </w:num>
  <w:num w:numId="9">
    <w:abstractNumId w:val="7"/>
  </w:num>
  <w:num w:numId="10">
    <w:abstractNumId w:val="19"/>
  </w:num>
  <w:num w:numId="11">
    <w:abstractNumId w:val="10"/>
  </w:num>
  <w:num w:numId="12">
    <w:abstractNumId w:val="16"/>
  </w:num>
  <w:num w:numId="13">
    <w:abstractNumId w:val="9"/>
  </w:num>
  <w:num w:numId="14">
    <w:abstractNumId w:val="15"/>
  </w:num>
  <w:num w:numId="15">
    <w:abstractNumId w:val="4"/>
  </w:num>
  <w:num w:numId="16">
    <w:abstractNumId w:val="12"/>
  </w:num>
  <w:num w:numId="17">
    <w:abstractNumId w:val="18"/>
  </w:num>
  <w:num w:numId="18">
    <w:abstractNumId w:val="13"/>
  </w:num>
  <w:num w:numId="19">
    <w:abstractNumId w:val="11"/>
  </w:num>
  <w:num w:numId="20">
    <w:abstractNumId w:val="13"/>
    <w:lvlOverride w:ilvl="0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517990"/>
    <w:rsid w:val="00110CA3"/>
    <w:rsid w:val="00517990"/>
    <w:rsid w:val="00555130"/>
    <w:rsid w:val="00676C22"/>
    <w:rsid w:val="006C4A14"/>
    <w:rsid w:val="00904F4B"/>
    <w:rsid w:val="00940BE8"/>
    <w:rsid w:val="00A8575E"/>
    <w:rsid w:val="00F6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6E56AC-286D-4E61-A2C9-D24DBFC31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6C22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676C22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676C22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676C22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676C22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676C22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676C22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676C22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676C22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676C22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676C22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676C22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676C22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676C22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676C22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676C22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676C22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676C22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676C22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676C22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676C22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676C22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676C22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676C22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676C22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676C22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676C22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rsid w:val="00676C22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676C22"/>
    <w:rPr>
      <w:vertAlign w:val="superscript"/>
    </w:rPr>
  </w:style>
  <w:style w:type="paragraph" w:styleId="Zkladntext">
    <w:name w:val="Body Text"/>
    <w:basedOn w:val="Normln"/>
    <w:link w:val="ZkladntextChar"/>
    <w:semiHidden/>
    <w:unhideWhenUsed/>
    <w:rsid w:val="00517990"/>
    <w:pPr>
      <w:spacing w:after="140" w:line="288" w:lineRule="auto"/>
    </w:pPr>
  </w:style>
  <w:style w:type="paragraph" w:customStyle="1" w:styleId="Textodstavce">
    <w:name w:val="Text odstavce"/>
    <w:basedOn w:val="Normln"/>
    <w:rsid w:val="00676C22"/>
    <w:pPr>
      <w:numPr>
        <w:ilvl w:val="6"/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676C22"/>
    <w:pPr>
      <w:ind w:left="567" w:hanging="567"/>
    </w:pPr>
  </w:style>
  <w:style w:type="character" w:styleId="slostrnky">
    <w:name w:val="page number"/>
    <w:basedOn w:val="Standardnpsmoodstavce"/>
    <w:semiHidden/>
    <w:rsid w:val="00676C22"/>
  </w:style>
  <w:style w:type="paragraph" w:styleId="Zpat">
    <w:name w:val="footer"/>
    <w:basedOn w:val="Normln"/>
    <w:semiHidden/>
    <w:rsid w:val="00676C22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676C22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676C22"/>
    <w:rPr>
      <w:vertAlign w:val="superscript"/>
    </w:rPr>
  </w:style>
  <w:style w:type="paragraph" w:styleId="Titulek">
    <w:name w:val="caption"/>
    <w:basedOn w:val="Normln"/>
    <w:next w:val="Normln"/>
    <w:qFormat/>
    <w:rsid w:val="00676C22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676C22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676C22"/>
    <w:pPr>
      <w:keepNext/>
      <w:keepLines/>
      <w:spacing w:before="720"/>
      <w:jc w:val="center"/>
    </w:pPr>
  </w:style>
  <w:style w:type="character" w:customStyle="1" w:styleId="ZkladntextChar">
    <w:name w:val="Základní text Char"/>
    <w:basedOn w:val="Standardnpsmoodstavce"/>
    <w:link w:val="Zkladntext"/>
    <w:semiHidden/>
    <w:rsid w:val="00517990"/>
    <w:rPr>
      <w:rFonts w:eastAsia="SimSun" w:cs="Mangal"/>
      <w:kern w:val="2"/>
      <w:sz w:val="24"/>
      <w:szCs w:val="24"/>
      <w:lang w:eastAsia="zh-CN" w:bidi="hi-IN"/>
    </w:rPr>
  </w:style>
  <w:style w:type="paragraph" w:customStyle="1" w:styleId="VARIANTA">
    <w:name w:val="VARIANTA"/>
    <w:basedOn w:val="Normln"/>
    <w:next w:val="Normln"/>
    <w:rsid w:val="00676C22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676C22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676C22"/>
    <w:rPr>
      <w:b/>
    </w:rPr>
  </w:style>
  <w:style w:type="paragraph" w:customStyle="1" w:styleId="Nadpislnku">
    <w:name w:val="Nadpis článku"/>
    <w:basedOn w:val="lnek"/>
    <w:next w:val="Textodstavce"/>
    <w:rsid w:val="00676C22"/>
    <w:rPr>
      <w:b/>
    </w:rPr>
  </w:style>
  <w:style w:type="paragraph" w:customStyle="1" w:styleId="Nadpis">
    <w:name w:val="Nadpis"/>
    <w:basedOn w:val="Normln"/>
    <w:next w:val="Zkladntext"/>
    <w:rsid w:val="00517990"/>
    <w:pPr>
      <w:keepNext/>
      <w:spacing w:before="240" w:after="120"/>
    </w:pPr>
    <w:rPr>
      <w:rFonts w:eastAsia="Microsoft YaHei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0CA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0C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7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</TotalTime>
  <Pages>2</Pages>
  <Words>414</Words>
  <Characters>2096</Characters>
  <Application>Microsoft Office Word</Application>
  <DocSecurity>0</DocSecurity>
  <Lines>17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2505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Kvetonova Hana</cp:lastModifiedBy>
  <cp:revision>3</cp:revision>
  <cp:lastPrinted>2016-12-15T08:31:00Z</cp:lastPrinted>
  <dcterms:created xsi:type="dcterms:W3CDTF">2016-12-15T08:32:00Z</dcterms:created>
  <dcterms:modified xsi:type="dcterms:W3CDTF">2016-12-20T14:07:00Z</dcterms:modified>
  <cp:category/>
</cp:coreProperties>
</file>