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E27" w:rsidRDefault="00F55E27" w:rsidP="00F55E27">
      <w:pPr>
        <w:pStyle w:val="ZKON"/>
      </w:pPr>
      <w:bookmarkStart w:id="0" w:name="_GoBack"/>
      <w:bookmarkEnd w:id="0"/>
      <w:r>
        <w:t>ZÁKON</w:t>
      </w:r>
    </w:p>
    <w:p w:rsidR="00F55E27" w:rsidRPr="00F55E27" w:rsidRDefault="00F55E27" w:rsidP="00F55E27">
      <w:pPr>
        <w:pStyle w:val="nadpiszkona"/>
        <w:rPr>
          <w:b w:val="0"/>
        </w:rPr>
      </w:pPr>
      <w:r w:rsidRPr="00F55E27">
        <w:rPr>
          <w:b w:val="0"/>
        </w:rPr>
        <w:t>ze dne                  2020,</w:t>
      </w:r>
    </w:p>
    <w:p w:rsidR="006C5F73" w:rsidRDefault="006C5F73" w:rsidP="00F55E27">
      <w:pPr>
        <w:pStyle w:val="nadpiszkona"/>
      </w:pPr>
      <w:r>
        <w:t xml:space="preserve">kterým se mění zákon č. 170/2018 Sb., o distribuci pojištění a zajištění, </w:t>
      </w:r>
      <w:r w:rsidR="00F55E27">
        <w:br/>
      </w:r>
      <w:r>
        <w:t>ve znění zákona č. 119/2020 Sb., a zákon č. 634/2004 Sb., o správních poplatcích,</w:t>
      </w:r>
      <w:r w:rsidR="00F55E27">
        <w:br/>
      </w:r>
      <w:r>
        <w:t>ve znění pozdějších předpisů</w:t>
      </w:r>
    </w:p>
    <w:p w:rsidR="006C5F73" w:rsidRDefault="006C5F73" w:rsidP="006C5F73">
      <w:pPr>
        <w:pStyle w:val="Parlament"/>
      </w:pPr>
      <w:r>
        <w:t>Parlament se usnesl na tomto zákoně České republiky:</w:t>
      </w:r>
    </w:p>
    <w:p w:rsidR="006C5F73" w:rsidRDefault="006C5F73" w:rsidP="006C5F73">
      <w:pPr>
        <w:pStyle w:val="ST"/>
      </w:pPr>
      <w:r>
        <w:t>ČÁST první</w:t>
      </w:r>
    </w:p>
    <w:p w:rsidR="006C5F73" w:rsidRDefault="006C5F73" w:rsidP="006C5F73">
      <w:pPr>
        <w:pStyle w:val="NADPISSTI"/>
      </w:pPr>
      <w:r>
        <w:t>Změna zákona o distribuci pojištění a zajištění</w:t>
      </w:r>
    </w:p>
    <w:p w:rsidR="006C5F73" w:rsidRDefault="00F55E27" w:rsidP="00F55E27">
      <w:pPr>
        <w:pStyle w:val="lnek"/>
      </w:pPr>
      <w:r>
        <w:t xml:space="preserve">Čl. </w:t>
      </w:r>
      <w:r w:rsidR="006C5F73">
        <w:t>I</w:t>
      </w:r>
    </w:p>
    <w:p w:rsidR="006C5F73" w:rsidRDefault="006C5F73" w:rsidP="006C5F73">
      <w:pPr>
        <w:pStyle w:val="Textlnku"/>
      </w:pPr>
      <w:r>
        <w:t>Zákon č. 170/2018 Sb., o distribuci pojištění a zajištění, ve znění zákona č. 119/2020 Sb., se mění takto:</w:t>
      </w:r>
    </w:p>
    <w:p w:rsidR="006C5F73" w:rsidRDefault="006C5F73" w:rsidP="00F55E27">
      <w:pPr>
        <w:pStyle w:val="Novelizanbod"/>
      </w:pPr>
      <w:r>
        <w:t>V § 56 odst. 6 se číslo „42“ nahrazuje číslem „43“.</w:t>
      </w:r>
    </w:p>
    <w:p w:rsidR="006C5F73" w:rsidRDefault="006C5F73" w:rsidP="00F55E27">
      <w:pPr>
        <w:pStyle w:val="Novelizanbod"/>
      </w:pPr>
      <w:r>
        <w:t>V § 120 odstavec 6 zní:</w:t>
      </w:r>
    </w:p>
    <w:p w:rsidR="006C5F73" w:rsidRDefault="006C5F73" w:rsidP="00F55E27">
      <w:pPr>
        <w:pStyle w:val="Textlnku"/>
        <w:spacing w:before="0"/>
      </w:pPr>
      <w:r>
        <w:t>„(6) Oprávnění k činnosti samostatného zprostředkovatele, které vzniklo podle odstavce 4, zaniká, neoznámí-li tento samostatný zprostředkovatel České národní bance prostřednictvím aplikace České národní banky pro registraci subjektů do 30 měsíců ode dne nabytí účinnosti tohoto zákona</w:t>
      </w:r>
    </w:p>
    <w:p w:rsidR="006C5F73" w:rsidRDefault="006C5F73" w:rsidP="00F55E27">
      <w:pPr>
        <w:pStyle w:val="Textpsmene"/>
      </w:pPr>
      <w:r>
        <w:t>předmět činnosti v členění podle jednotlivých skupin odbornosti, a to po vykonání odborné zkoušky,</w:t>
      </w:r>
    </w:p>
    <w:p w:rsidR="006C5F73" w:rsidRDefault="006C5F73" w:rsidP="00F55E27">
      <w:pPr>
        <w:pStyle w:val="Textpsmene"/>
      </w:pPr>
      <w:r>
        <w:t>osoby, s nimiž je úzce propojen nebo které na něm mají přímý nebo nepřímý podíl převyšující 10 % na hlasovacích právech nebo na základním kapitálu, a</w:t>
      </w:r>
    </w:p>
    <w:p w:rsidR="006C5F73" w:rsidRDefault="006C5F73" w:rsidP="00F55E27">
      <w:pPr>
        <w:pStyle w:val="Textpsmene"/>
      </w:pPr>
      <w:r>
        <w:t>osoby uvedené v § 42 odst. 1 písm. e).“</w:t>
      </w:r>
      <w:r w:rsidR="00F55E27">
        <w:t>.</w:t>
      </w:r>
    </w:p>
    <w:p w:rsidR="006C5F73" w:rsidRDefault="006C5F73" w:rsidP="00F55E27">
      <w:pPr>
        <w:pStyle w:val="Novelizanbod"/>
      </w:pPr>
      <w:r>
        <w:t>V § 122 odst. 1 se číslo „24“ nahrazuje číslem „30“.</w:t>
      </w:r>
    </w:p>
    <w:p w:rsidR="00F55E27" w:rsidRPr="00F55E27" w:rsidRDefault="00F55E27" w:rsidP="00F55E27"/>
    <w:p w:rsidR="006C5F73" w:rsidRDefault="006C5F73" w:rsidP="006C5F73">
      <w:pPr>
        <w:pStyle w:val="ST"/>
      </w:pPr>
      <w:r>
        <w:t>ČÁST druhá</w:t>
      </w:r>
    </w:p>
    <w:p w:rsidR="006C5F73" w:rsidRDefault="006C5F73" w:rsidP="006C5F73">
      <w:pPr>
        <w:pStyle w:val="NADPISSTI"/>
      </w:pPr>
      <w:r>
        <w:t>Změna zákona o správních poplatcích</w:t>
      </w:r>
    </w:p>
    <w:p w:rsidR="006C5F73" w:rsidRDefault="00F55E27" w:rsidP="00F55E27">
      <w:pPr>
        <w:pStyle w:val="lnek"/>
      </w:pPr>
      <w:r>
        <w:t xml:space="preserve">Čl. </w:t>
      </w:r>
      <w:r w:rsidR="006C5F73">
        <w:t>II</w:t>
      </w:r>
    </w:p>
    <w:p w:rsidR="006C5F73" w:rsidRDefault="006C5F73" w:rsidP="00F55E27">
      <w:pPr>
        <w:pStyle w:val="Textlnku"/>
      </w:pPr>
      <w:r>
        <w:t>V položce 65 přílohy k zákonu č. 634/2004 Sb., o správních poplatcích, ve znění zákona č. 56/2006 Sb., zákona č. 230/2008 Sb., zákona č. 420/2009 Sb., zákona č. 188/2011 Sb., zákona č. 428/2011 Sb., zákona č. 37/2012 Sb., zákona č. 399/2012 Sb., zákona č. 241/2013 Sb., zákona č. 148/2016 Sb., zákona č. 258/2016 Sb., zákona č. 204/2017 Sb., zákona č. 371/2017 Sb., zákona č. 171/2018 Sb. a zákona č. 119/2020 Sb., se v poznámce číslo „30“ nahrazuje číslem „3“.</w:t>
      </w:r>
    </w:p>
    <w:p w:rsidR="006C5F73" w:rsidRDefault="006C5F73" w:rsidP="006C5F73">
      <w:pPr>
        <w:pStyle w:val="ST"/>
      </w:pPr>
      <w:r>
        <w:lastRenderedPageBreak/>
        <w:t>ČÁST třetí</w:t>
      </w:r>
    </w:p>
    <w:p w:rsidR="006C5F73" w:rsidRDefault="006C5F73" w:rsidP="006C5F73">
      <w:pPr>
        <w:pStyle w:val="NADPISSTI"/>
      </w:pPr>
      <w:r>
        <w:t>ÚČINNOST</w:t>
      </w:r>
    </w:p>
    <w:p w:rsidR="006C5F73" w:rsidRDefault="00F55E27" w:rsidP="00F55E27">
      <w:pPr>
        <w:pStyle w:val="lnek"/>
      </w:pPr>
      <w:r>
        <w:t xml:space="preserve">Čl. </w:t>
      </w:r>
      <w:r w:rsidR="006C5F73">
        <w:t>III</w:t>
      </w:r>
    </w:p>
    <w:p w:rsidR="00A73D85" w:rsidRDefault="006C5F73" w:rsidP="00F55E27">
      <w:pPr>
        <w:pStyle w:val="Textlnku"/>
      </w:pPr>
      <w:r>
        <w:t>Tento zákon nabývá účinnosti dnem následujícím po jeho vyhlášení</w:t>
      </w:r>
      <w:r w:rsidR="00F55E27">
        <w:t>.</w:t>
      </w:r>
    </w:p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F73" w:rsidRDefault="006C5F73">
      <w:r>
        <w:separator/>
      </w:r>
    </w:p>
  </w:endnote>
  <w:endnote w:type="continuationSeparator" w:id="0">
    <w:p w:rsidR="006C5F73" w:rsidRDefault="006C5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F73" w:rsidRDefault="006C5F73">
      <w:r>
        <w:separator/>
      </w:r>
    </w:p>
  </w:footnote>
  <w:footnote w:type="continuationSeparator" w:id="0">
    <w:p w:rsidR="006C5F73" w:rsidRDefault="006C5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25D7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7E06125B"/>
    <w:multiLevelType w:val="hybridMultilevel"/>
    <w:tmpl w:val="AF4A3A46"/>
    <w:lvl w:ilvl="0" w:tplc="625A738E">
      <w:start w:val="1"/>
      <w:numFmt w:val="lowerLetter"/>
      <w:lvlText w:val="%1)"/>
      <w:lvlJc w:val="left"/>
      <w:pPr>
        <w:ind w:left="785" w:hanging="360"/>
      </w:pPr>
    </w:lvl>
    <w:lvl w:ilvl="1" w:tplc="04050019">
      <w:start w:val="1"/>
      <w:numFmt w:val="lowerLetter"/>
      <w:lvlText w:val="%2."/>
      <w:lvlJc w:val="left"/>
      <w:pPr>
        <w:ind w:left="1505" w:hanging="360"/>
      </w:pPr>
    </w:lvl>
    <w:lvl w:ilvl="2" w:tplc="0405001B">
      <w:start w:val="1"/>
      <w:numFmt w:val="lowerRoman"/>
      <w:lvlText w:val="%3."/>
      <w:lvlJc w:val="right"/>
      <w:pPr>
        <w:ind w:left="2225" w:hanging="180"/>
      </w:pPr>
    </w:lvl>
    <w:lvl w:ilvl="3" w:tplc="0405000F">
      <w:start w:val="1"/>
      <w:numFmt w:val="decimal"/>
      <w:lvlText w:val="%4."/>
      <w:lvlJc w:val="left"/>
      <w:pPr>
        <w:ind w:left="2945" w:hanging="360"/>
      </w:pPr>
    </w:lvl>
    <w:lvl w:ilvl="4" w:tplc="04050019">
      <w:start w:val="1"/>
      <w:numFmt w:val="lowerLetter"/>
      <w:lvlText w:val="%5."/>
      <w:lvlJc w:val="left"/>
      <w:pPr>
        <w:ind w:left="3665" w:hanging="360"/>
      </w:pPr>
    </w:lvl>
    <w:lvl w:ilvl="5" w:tplc="0405001B">
      <w:start w:val="1"/>
      <w:numFmt w:val="lowerRoman"/>
      <w:lvlText w:val="%6."/>
      <w:lvlJc w:val="right"/>
      <w:pPr>
        <w:ind w:left="4385" w:hanging="180"/>
      </w:pPr>
    </w:lvl>
    <w:lvl w:ilvl="6" w:tplc="0405000F">
      <w:start w:val="1"/>
      <w:numFmt w:val="decimal"/>
      <w:lvlText w:val="%7."/>
      <w:lvlJc w:val="left"/>
      <w:pPr>
        <w:ind w:left="5105" w:hanging="360"/>
      </w:pPr>
    </w:lvl>
    <w:lvl w:ilvl="7" w:tplc="04050019">
      <w:start w:val="1"/>
      <w:numFmt w:val="lowerLetter"/>
      <w:lvlText w:val="%8."/>
      <w:lvlJc w:val="left"/>
      <w:pPr>
        <w:ind w:left="5825" w:hanging="360"/>
      </w:pPr>
    </w:lvl>
    <w:lvl w:ilvl="8" w:tplc="0405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6C5F73"/>
    <w:rsid w:val="00266D0A"/>
    <w:rsid w:val="004325D7"/>
    <w:rsid w:val="006C5F73"/>
    <w:rsid w:val="00A73D85"/>
    <w:rsid w:val="00B16C4B"/>
    <w:rsid w:val="00D3190E"/>
    <w:rsid w:val="00F5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6F018-45B5-4C67-863F-80FCBA338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25D7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4325D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4325D7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4325D7"/>
  </w:style>
  <w:style w:type="paragraph" w:styleId="Zhlav">
    <w:name w:val="header"/>
    <w:basedOn w:val="Normln"/>
    <w:semiHidden/>
    <w:rsid w:val="004325D7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4325D7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4325D7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4325D7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4325D7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4325D7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4325D7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4325D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4325D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4325D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4325D7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4325D7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4325D7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4325D7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4325D7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4325D7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4325D7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4325D7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4325D7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4325D7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4325D7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4325D7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4325D7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4325D7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325D7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4325D7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4325D7"/>
    <w:rPr>
      <w:vertAlign w:val="superscript"/>
    </w:rPr>
  </w:style>
  <w:style w:type="paragraph" w:customStyle="1" w:styleId="Textodstavce">
    <w:name w:val="Text odstavce"/>
    <w:basedOn w:val="Normln"/>
    <w:rsid w:val="004325D7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4325D7"/>
    <w:pPr>
      <w:ind w:left="567" w:hanging="567"/>
    </w:pPr>
  </w:style>
  <w:style w:type="character" w:styleId="slostrnky">
    <w:name w:val="page number"/>
    <w:basedOn w:val="Standardnpsmoodstavce"/>
    <w:semiHidden/>
    <w:rsid w:val="004325D7"/>
  </w:style>
  <w:style w:type="paragraph" w:styleId="Zpat">
    <w:name w:val="footer"/>
    <w:basedOn w:val="Normln"/>
    <w:semiHidden/>
    <w:rsid w:val="004325D7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4325D7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4325D7"/>
    <w:rPr>
      <w:vertAlign w:val="superscript"/>
    </w:rPr>
  </w:style>
  <w:style w:type="paragraph" w:styleId="Titulek">
    <w:name w:val="caption"/>
    <w:basedOn w:val="Normln"/>
    <w:next w:val="Normln"/>
    <w:qFormat/>
    <w:rsid w:val="004325D7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4325D7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4325D7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4325D7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4325D7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4325D7"/>
    <w:rPr>
      <w:b/>
    </w:rPr>
  </w:style>
  <w:style w:type="paragraph" w:customStyle="1" w:styleId="Nadpislnku">
    <w:name w:val="Nadpis článku"/>
    <w:basedOn w:val="lnek"/>
    <w:next w:val="Textodstavce"/>
    <w:rsid w:val="004325D7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5D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5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2</Pages>
  <Words>292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2</cp:revision>
  <cp:lastPrinted>2020-11-20T09:14:00Z</cp:lastPrinted>
  <dcterms:created xsi:type="dcterms:W3CDTF">2020-11-20T09:14:00Z</dcterms:created>
  <dcterms:modified xsi:type="dcterms:W3CDTF">2020-11-20T09:14:00Z</dcterms:modified>
  <cp:category/>
</cp:coreProperties>
</file>