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48" w:rsidRDefault="00FD0D48" w:rsidP="00FD0D48">
      <w:pPr>
        <w:pStyle w:val="ZKON"/>
      </w:pPr>
      <w:r>
        <w:t>ZÁKON</w:t>
      </w:r>
    </w:p>
    <w:p w:rsidR="00FD0D48" w:rsidRPr="00BD7CB7" w:rsidRDefault="00FD0D48" w:rsidP="00FD0D48">
      <w:pPr>
        <w:pStyle w:val="nadpiszkona"/>
        <w:rPr>
          <w:b w:val="0"/>
        </w:rPr>
      </w:pPr>
      <w:r w:rsidRPr="00BD7CB7">
        <w:rPr>
          <w:b w:val="0"/>
        </w:rPr>
        <w:t xml:space="preserve">ze dne                </w:t>
      </w:r>
      <w:r>
        <w:rPr>
          <w:b w:val="0"/>
        </w:rPr>
        <w:t>2020</w:t>
      </w:r>
      <w:r w:rsidRPr="00BD7CB7">
        <w:rPr>
          <w:b w:val="0"/>
        </w:rPr>
        <w:t>,</w:t>
      </w:r>
    </w:p>
    <w:p w:rsidR="00FD0D48" w:rsidRPr="00B84B10" w:rsidRDefault="00FD0D48" w:rsidP="004F2C5B">
      <w:pPr>
        <w:pStyle w:val="nadpiszkona"/>
        <w:rPr>
          <w:strike/>
          <w:color w:val="E36C0A"/>
        </w:rPr>
      </w:pPr>
      <w:r w:rsidRPr="00B84B10">
        <w:t>kterým se mění zákon č. 99/1963 Sb., občanský soudní řád, ve znění pozdějších předpisů, zákon č. 120/2001 Sb., o soudních exekutorech a exekuční činnosti (exekuční řád), ve</w:t>
      </w:r>
      <w:r w:rsidR="004F2C5B">
        <w:t> </w:t>
      </w:r>
      <w:r w:rsidRPr="00B84B10">
        <w:t xml:space="preserve">znění pozdějších </w:t>
      </w:r>
      <w:r w:rsidRPr="003E2940">
        <w:t>předpisů, a</w:t>
      </w:r>
      <w:r w:rsidRPr="003E2940">
        <w:rPr>
          <w:iCs/>
          <w:shd w:val="clear" w:color="auto" w:fill="FFFFFF"/>
        </w:rPr>
        <w:t xml:space="preserve"> zákon č. 119/2001 Sb., kterým se stanoví pravidla pro případy souběžně probíhajících výkonů rozhodnutí</w:t>
      </w:r>
      <w:r w:rsidRPr="003E2940">
        <w:t xml:space="preserve">, ve znění </w:t>
      </w:r>
      <w:r w:rsidRPr="00B84B10">
        <w:t xml:space="preserve">pozdějších předpisů </w:t>
      </w:r>
    </w:p>
    <w:p w:rsidR="00FD0D48" w:rsidRDefault="004F2C5B" w:rsidP="004F2C5B">
      <w:pPr>
        <w:pStyle w:val="Parlament"/>
      </w:pPr>
      <w:r>
        <w:t>Parlament se usnesl na tomto zákoně České republiky:</w:t>
      </w:r>
    </w:p>
    <w:p w:rsidR="00FD0D48" w:rsidRDefault="004F2C5B" w:rsidP="004F2C5B">
      <w:pPr>
        <w:pStyle w:val="ST"/>
      </w:pPr>
      <w:r>
        <w:t xml:space="preserve">ČÁST </w:t>
      </w:r>
      <w:r w:rsidR="00FD0D48">
        <w:t>PRVNÍ</w:t>
      </w:r>
    </w:p>
    <w:p w:rsidR="00FD0D48" w:rsidRPr="00556EBE" w:rsidRDefault="00FD0D48" w:rsidP="00FD0D48">
      <w:pPr>
        <w:pStyle w:val="NADPISSTI"/>
      </w:pPr>
      <w:r>
        <w:t>Změna občanského soudního řádu</w:t>
      </w:r>
    </w:p>
    <w:p w:rsidR="00FD0D48" w:rsidRPr="00935D5C" w:rsidRDefault="00FD0D48" w:rsidP="00FD0D48">
      <w:pPr>
        <w:pStyle w:val="lnek"/>
      </w:pPr>
      <w:r>
        <w:t xml:space="preserve">Čl. </w:t>
      </w:r>
      <w:r w:rsidRPr="00935D5C">
        <w:t>I</w:t>
      </w:r>
    </w:p>
    <w:p w:rsidR="00FD0D48" w:rsidRDefault="00FD0D48" w:rsidP="004F2C5B">
      <w:pPr>
        <w:pStyle w:val="Textlnku"/>
        <w:rPr>
          <w:lang w:eastAsia="zh-CN" w:bidi="hi-IN"/>
        </w:rPr>
      </w:pPr>
      <w:r w:rsidRPr="003E2940">
        <w:rPr>
          <w:lang w:eastAsia="zh-CN" w:bidi="hi-IN"/>
        </w:rPr>
        <w:t>Zákon č. 99/1963 Sb., občanský soudní řád, ve znění zákona č. 36/1967 Sb., zákona č.</w:t>
      </w:r>
      <w:r w:rsidR="003845C3">
        <w:rPr>
          <w:lang w:eastAsia="zh-CN" w:bidi="hi-IN"/>
        </w:rPr>
        <w:t> </w:t>
      </w:r>
      <w:r w:rsidRPr="003E2940">
        <w:rPr>
          <w:lang w:eastAsia="zh-CN" w:bidi="hi-IN"/>
        </w:rPr>
        <w:t>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w:t>
      </w:r>
      <w:r w:rsidR="003845C3">
        <w:rPr>
          <w:lang w:eastAsia="zh-CN" w:bidi="hi-IN"/>
        </w:rPr>
        <w:t> </w:t>
      </w:r>
      <w:r w:rsidRPr="003E2940">
        <w:rPr>
          <w:lang w:eastAsia="zh-CN" w:bidi="hi-IN"/>
        </w:rPr>
        <w:t xml:space="preserve">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w:t>
      </w:r>
      <w:r w:rsidRPr="003E2940">
        <w:rPr>
          <w:lang w:eastAsia="zh-CN" w:bidi="hi-IN"/>
        </w:rPr>
        <w:lastRenderedPageBreak/>
        <w:t>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a zákona č. 298/2016 Sb., zákona č. 222/2017 Sb., zákona č. 258/2017 Sb., zákona č. 291/2017 Sb., zákona č. 296/2017 Sb., zákona č. 365/2017 Sb., zákona č. 287/2018 Sb., zákona č. 307/2018 Sb., zákona č. 111/2019 Sb., zákona č. 27</w:t>
      </w:r>
      <w:r w:rsidR="003845C3">
        <w:rPr>
          <w:lang w:eastAsia="zh-CN" w:bidi="hi-IN"/>
        </w:rPr>
        <w:t>7</w:t>
      </w:r>
      <w:r w:rsidRPr="003E2940">
        <w:rPr>
          <w:lang w:eastAsia="zh-CN" w:bidi="hi-IN"/>
        </w:rPr>
        <w:t>/2019 Sb. a zákona č. 191/2020 Sb., se mění takto:</w:t>
      </w:r>
    </w:p>
    <w:p w:rsidR="00FD0D48" w:rsidRDefault="00FD0D48" w:rsidP="004F2C5B">
      <w:pPr>
        <w:pStyle w:val="Novelizanbod"/>
        <w:spacing w:before="360"/>
        <w:rPr>
          <w:lang w:eastAsia="zh-CN" w:bidi="hi-IN"/>
        </w:rPr>
      </w:pPr>
      <w:r>
        <w:rPr>
          <w:lang w:eastAsia="zh-CN" w:bidi="hi-IN"/>
        </w:rPr>
        <w:t xml:space="preserve">§ 304b zní: </w:t>
      </w:r>
    </w:p>
    <w:p w:rsidR="00FD0D48" w:rsidRPr="004F2C5B" w:rsidRDefault="00FD0D48" w:rsidP="00FD0D48">
      <w:pPr>
        <w:suppressAutoHyphens/>
        <w:jc w:val="center"/>
        <w:rPr>
          <w:lang w:eastAsia="zh-CN"/>
        </w:rPr>
      </w:pPr>
      <w:r w:rsidRPr="00B518CD">
        <w:rPr>
          <w:lang w:eastAsia="zh-CN"/>
        </w:rPr>
        <w:t>„§ 304b</w:t>
      </w:r>
    </w:p>
    <w:p w:rsidR="00FD0D48" w:rsidRPr="00B518CD" w:rsidRDefault="00FD0D48" w:rsidP="004F2C5B">
      <w:pPr>
        <w:pStyle w:val="Textodstavce"/>
        <w:rPr>
          <w:lang w:eastAsia="zh-CN"/>
        </w:rPr>
      </w:pPr>
      <w:r w:rsidRPr="00B518CD">
        <w:rPr>
          <w:lang w:eastAsia="zh-CN"/>
        </w:rPr>
        <w:t>Je-li povinný fyzickou osobou, zákazy uvedené v § 304 odst. 1 a 3 ani postup podle §</w:t>
      </w:r>
      <w:r w:rsidR="004F2C5B">
        <w:rPr>
          <w:lang w:eastAsia="zh-CN"/>
        </w:rPr>
        <w:t> </w:t>
      </w:r>
      <w:r w:rsidRPr="00B518CD">
        <w:rPr>
          <w:lang w:eastAsia="zh-CN"/>
        </w:rPr>
        <w:t xml:space="preserve">307 odst. 2 a odst. 3 věty první se nevztahují na peněžní prostředky do výše </w:t>
      </w:r>
      <w:r>
        <w:rPr>
          <w:lang w:eastAsia="zh-CN"/>
        </w:rPr>
        <w:t xml:space="preserve">trojnásobku </w:t>
      </w:r>
      <w:r w:rsidRPr="00B518CD">
        <w:rPr>
          <w:lang w:eastAsia="zh-CN"/>
        </w:rPr>
        <w:t xml:space="preserve">životního minima jednotlivce podle právního předpisu upravujícího výši životního minima. Má-li u jednoho peněžního ústavu povinný více účtů, které jsou postiženy výkonem rozhodnutí přikázáním pohledávky z účtu u peněžního ústavu, použije se věta první pouze u toho z účtů, na němž je k okamžiku podání žádosti podle odstavce 2 nejvyšší zůstatek, nedohodne-li se povinný s peněžním ústavem jinak. </w:t>
      </w:r>
    </w:p>
    <w:p w:rsidR="00FD0D48" w:rsidRPr="00B518CD" w:rsidRDefault="00FD0D48" w:rsidP="004F2C5B">
      <w:pPr>
        <w:pStyle w:val="Textodstavce"/>
        <w:rPr>
          <w:lang w:eastAsia="zh-CN"/>
        </w:rPr>
      </w:pPr>
      <w:r w:rsidRPr="00B518CD">
        <w:rPr>
          <w:lang w:eastAsia="zh-CN"/>
        </w:rPr>
        <w:t xml:space="preserve">Peněžní prostředky podle odstavce 1 peněžní ústav vyplatí povinnému na jeho žádost nejvýše jednou v průběhu jednoho řízení o výkonu rozhodnutí, </w:t>
      </w:r>
      <w:r w:rsidRPr="00B518CD">
        <w:rPr>
          <w:bCs/>
          <w:lang w:eastAsia="zh-CN"/>
        </w:rPr>
        <w:t>nebo, byl-li výkon rozhodnutí přikázáním pohledávky z téhož účtu nařízen k vydobytí více pohledávek, do skončení všech řízení o výkonu rozhodnutí, u nichž se alespoň částečně překrývá doba od doručení usnesení o</w:t>
      </w:r>
      <w:r>
        <w:rPr>
          <w:bCs/>
          <w:lang w:eastAsia="zh-CN"/>
        </w:rPr>
        <w:t> </w:t>
      </w:r>
      <w:r w:rsidRPr="00B518CD">
        <w:rPr>
          <w:bCs/>
          <w:lang w:eastAsia="zh-CN"/>
        </w:rPr>
        <w:t>nařízení výkonu rozhodnutí peněžnímu ústavu do skončení řízení o výkonu rozhodnutí</w:t>
      </w:r>
      <w:r w:rsidRPr="00B518CD">
        <w:rPr>
          <w:lang w:eastAsia="zh-CN"/>
        </w:rPr>
        <w:t>. O</w:t>
      </w:r>
      <w:r>
        <w:rPr>
          <w:lang w:eastAsia="zh-CN"/>
        </w:rPr>
        <w:t> </w:t>
      </w:r>
      <w:r w:rsidRPr="00B518CD">
        <w:rPr>
          <w:lang w:eastAsia="zh-CN"/>
        </w:rPr>
        <w:t>tom musí být povinný při nařízení výkonu rozhodnutí poučen. Zřídí</w:t>
      </w:r>
      <w:r w:rsidRPr="00B518CD">
        <w:rPr>
          <w:lang w:eastAsia="zh-CN"/>
        </w:rPr>
        <w:noBreakHyphen/>
        <w:t>li peněžní ústav účet podle § 304c odst. 1, převede následující pracovní den po jeho zřízení nevyplacené peněžní prostředky podle odstavce 1 povinnému na tento účet</w:t>
      </w:r>
      <w:r>
        <w:rPr>
          <w:lang w:eastAsia="zh-CN"/>
        </w:rPr>
        <w:t>.</w:t>
      </w:r>
    </w:p>
    <w:p w:rsidR="00FD0D48" w:rsidRPr="00B518CD" w:rsidRDefault="00FD0D48" w:rsidP="004F2C5B">
      <w:pPr>
        <w:pStyle w:val="Textodstavce"/>
        <w:rPr>
          <w:lang w:eastAsia="zh-CN"/>
        </w:rPr>
      </w:pPr>
      <w:r w:rsidRPr="00B518CD">
        <w:rPr>
          <w:lang w:eastAsia="zh-CN"/>
        </w:rPr>
        <w:t>Výplatu peněžních prostředků povinnému podle odstavce 1 oznámí peněžní ústav soudu, který nařídil výkon rozhodnutí.</w:t>
      </w:r>
    </w:p>
    <w:p w:rsidR="00FD0D48" w:rsidRPr="00B518CD" w:rsidRDefault="00FD0D48" w:rsidP="004F2C5B">
      <w:pPr>
        <w:pStyle w:val="Textodstavce"/>
        <w:rPr>
          <w:lang w:eastAsia="zh-CN"/>
        </w:rPr>
      </w:pPr>
      <w:r w:rsidRPr="00B518CD">
        <w:rPr>
          <w:lang w:eastAsia="zh-CN"/>
        </w:rPr>
        <w:t>Je-li výkon rozhodnutí veden podle § 262a odst. 4, nevztahují se zákazy uvedené v § 304 odst. 1 a 3 ani postup podle § 307 odst. 1 a 2</w:t>
      </w:r>
      <w:r w:rsidRPr="00FD0D48">
        <w:rPr>
          <w:i/>
          <w:color w:val="C45911"/>
          <w:lang w:eastAsia="zh-CN"/>
        </w:rPr>
        <w:t xml:space="preserve"> </w:t>
      </w:r>
      <w:r w:rsidRPr="00B518CD">
        <w:rPr>
          <w:lang w:eastAsia="zh-CN"/>
        </w:rPr>
        <w:t xml:space="preserve">na částku ve výši poloviny peněžních prostředků, které byly na účtu v okamžiku, v němž bylo peněžnímu ústavu doručeno usnesení o nařízení výkonu rozhodnutí. Je-li částka podle věty první nižší než částka podle odstavce 1 věty první, nevztahují se zákazy uvedené v § 304 odst. 1 </w:t>
      </w:r>
      <w:r>
        <w:rPr>
          <w:lang w:eastAsia="zh-CN"/>
        </w:rPr>
        <w:t xml:space="preserve">a 3 ani postup podle § 307 odst. </w:t>
      </w:r>
      <w:r w:rsidRPr="00B518CD">
        <w:rPr>
          <w:lang w:eastAsia="zh-CN"/>
        </w:rPr>
        <w:t>1 a 2</w:t>
      </w:r>
      <w:r w:rsidRPr="00FD0D48">
        <w:rPr>
          <w:i/>
          <w:color w:val="C45911"/>
          <w:lang w:eastAsia="zh-CN"/>
        </w:rPr>
        <w:t xml:space="preserve"> </w:t>
      </w:r>
      <w:r w:rsidRPr="00B518CD">
        <w:rPr>
          <w:lang w:eastAsia="zh-CN"/>
        </w:rPr>
        <w:t xml:space="preserve">na částku ve výši podle odstavce 1 věty první. Peněžní prostředky podle věty první nebo věty druhé vyplatí peněžní ústav manželovi povinného na jeho žádost; odstavec 2 věta první se použije obdobně. O tom musí být manžel povinného při nařízení výkonu rozhodnutí poučen. </w:t>
      </w:r>
    </w:p>
    <w:p w:rsidR="00FD0D48" w:rsidRPr="004F2C5B" w:rsidRDefault="00FD0D48" w:rsidP="004F2C5B">
      <w:pPr>
        <w:pStyle w:val="Textodstavce"/>
        <w:rPr>
          <w:lang w:eastAsia="zh-CN"/>
        </w:rPr>
      </w:pPr>
      <w:r w:rsidRPr="00B518CD">
        <w:rPr>
          <w:lang w:eastAsia="zh-CN"/>
        </w:rPr>
        <w:t xml:space="preserve">Výše životního minima jednotlivce se určí podle právního předpisu upravujícího výši životního minima účinného k okamžiku doručení usnesení o nařízení výkonu rozhodnutí peněžnímu ústavu. </w:t>
      </w:r>
      <w:r w:rsidRPr="00B518CD">
        <w:rPr>
          <w:bCs/>
          <w:lang w:eastAsia="zh-CN"/>
        </w:rPr>
        <w:t>Byl-li výkon rozhodnutí přikázáním pohledávky z téhož účtu nařízen k</w:t>
      </w:r>
      <w:r>
        <w:rPr>
          <w:bCs/>
          <w:lang w:eastAsia="zh-CN"/>
        </w:rPr>
        <w:t> </w:t>
      </w:r>
      <w:r w:rsidRPr="00B518CD">
        <w:rPr>
          <w:bCs/>
          <w:lang w:eastAsia="zh-CN"/>
        </w:rPr>
        <w:t>vydobytí více pohledávek, v případě podle odstavce 2 věty první se výše životního minima jednotlivce určí podle právního předpisu upravujícího výši životního minima účinného k okamžiku doručení prvního usnesení o nařízení výkonu rozhodnutí peněžnímu ústavu.“.</w:t>
      </w:r>
    </w:p>
    <w:p w:rsidR="00FD0D48" w:rsidRDefault="00FD0D48" w:rsidP="00FD0D48">
      <w:pPr>
        <w:suppressAutoHyphens/>
        <w:rPr>
          <w:lang w:eastAsia="zh-CN" w:bidi="hi-IN"/>
        </w:rPr>
      </w:pPr>
      <w:r>
        <w:rPr>
          <w:lang w:eastAsia="zh-CN" w:bidi="hi-IN"/>
        </w:rPr>
        <w:lastRenderedPageBreak/>
        <w:t xml:space="preserve">Poznámka pod čarou č. 80c se zrušuje. </w:t>
      </w:r>
    </w:p>
    <w:p w:rsidR="00FD0D48" w:rsidRPr="009D3D72" w:rsidRDefault="00FD0D48" w:rsidP="004F2C5B">
      <w:pPr>
        <w:pStyle w:val="Novelizanbod"/>
        <w:rPr>
          <w:lang w:eastAsia="zh-CN" w:bidi="hi-IN"/>
        </w:rPr>
      </w:pPr>
      <w:r>
        <w:rPr>
          <w:lang w:eastAsia="zh-CN" w:bidi="hi-IN"/>
        </w:rPr>
        <w:t xml:space="preserve">Za </w:t>
      </w:r>
      <w:r w:rsidRPr="009D3D72">
        <w:rPr>
          <w:lang w:eastAsia="zh-CN" w:bidi="hi-IN"/>
        </w:rPr>
        <w:t>§ 304</w:t>
      </w:r>
      <w:r>
        <w:rPr>
          <w:lang w:eastAsia="zh-CN" w:bidi="hi-IN"/>
        </w:rPr>
        <w:t>b</w:t>
      </w:r>
      <w:r w:rsidRPr="009D3D72">
        <w:rPr>
          <w:lang w:eastAsia="zh-CN" w:bidi="hi-IN"/>
        </w:rPr>
        <w:t xml:space="preserve"> </w:t>
      </w:r>
      <w:r>
        <w:rPr>
          <w:lang w:eastAsia="zh-CN" w:bidi="hi-IN"/>
        </w:rPr>
        <w:t>se</w:t>
      </w:r>
      <w:r w:rsidRPr="009D3D72">
        <w:rPr>
          <w:lang w:eastAsia="zh-CN" w:bidi="hi-IN"/>
        </w:rPr>
        <w:t xml:space="preserve"> vkládají nové § 304</w:t>
      </w:r>
      <w:r>
        <w:rPr>
          <w:lang w:eastAsia="zh-CN" w:bidi="hi-IN"/>
        </w:rPr>
        <w:t>c</w:t>
      </w:r>
      <w:r w:rsidR="004F2C5B">
        <w:rPr>
          <w:lang w:eastAsia="zh-CN" w:bidi="hi-IN"/>
        </w:rPr>
        <w:t xml:space="preserve"> až </w:t>
      </w:r>
      <w:r w:rsidRPr="009D3D72">
        <w:rPr>
          <w:lang w:eastAsia="zh-CN" w:bidi="hi-IN"/>
        </w:rPr>
        <w:t xml:space="preserve">304e, které znějí:  </w:t>
      </w:r>
    </w:p>
    <w:p w:rsidR="00FD0D48" w:rsidRPr="00B518CD" w:rsidRDefault="00FD0D48" w:rsidP="00FD0D48">
      <w:pPr>
        <w:suppressAutoHyphens/>
        <w:jc w:val="center"/>
        <w:rPr>
          <w:sz w:val="20"/>
          <w:szCs w:val="20"/>
          <w:lang w:eastAsia="zh-CN"/>
        </w:rPr>
      </w:pPr>
      <w:r>
        <w:rPr>
          <w:lang w:eastAsia="zh-CN"/>
        </w:rPr>
        <w:t>„</w:t>
      </w:r>
      <w:r w:rsidR="003845C3">
        <w:rPr>
          <w:lang w:eastAsia="zh-CN"/>
        </w:rPr>
        <w:t xml:space="preserve">§ </w:t>
      </w:r>
      <w:r w:rsidRPr="00B518CD">
        <w:rPr>
          <w:lang w:eastAsia="zh-CN"/>
        </w:rPr>
        <w:t>304c</w:t>
      </w:r>
    </w:p>
    <w:p w:rsidR="00FD0D48" w:rsidRPr="009B4279" w:rsidRDefault="00FD0D48" w:rsidP="004F2C5B">
      <w:pPr>
        <w:pStyle w:val="Textodstavce"/>
        <w:numPr>
          <w:ilvl w:val="0"/>
          <w:numId w:val="6"/>
        </w:numPr>
        <w:rPr>
          <w:lang w:eastAsia="zh-CN"/>
        </w:rPr>
      </w:pPr>
      <w:r w:rsidRPr="00B518CD">
        <w:rPr>
          <w:lang w:eastAsia="zh-CN"/>
        </w:rPr>
        <w:t>Peněžní ústav, kterému soud doručil usnesení o nařízení výkonu rozhodnutí přikázáním pohledávky z účtu povinného, který je fyzickou osobou, je povinen poté, co mu bylo doručeno oznámení podle § 304d odst. 3, s povinným na jeho žádost uzavřít smlouvu o platebním účtu vedeném za podmínek podle odstavců 2 až 6, § 304d odst. 4 a </w:t>
      </w:r>
      <w:r w:rsidR="003845C3">
        <w:rPr>
          <w:lang w:eastAsia="zh-CN"/>
        </w:rPr>
        <w:t xml:space="preserve">§ </w:t>
      </w:r>
      <w:r w:rsidRPr="00B518CD">
        <w:rPr>
          <w:lang w:eastAsia="zh-CN"/>
        </w:rPr>
        <w:t xml:space="preserve">304e odst. 1 a 2 (dále jen „chráněný účet“) a chráněný účet </w:t>
      </w:r>
      <w:r>
        <w:rPr>
          <w:lang w:eastAsia="zh-CN"/>
        </w:rPr>
        <w:t xml:space="preserve">po uzavření smlouvy zřídit do 5 pracovních dnů od podání žádosti </w:t>
      </w:r>
      <w:r w:rsidRPr="00B518CD">
        <w:rPr>
          <w:lang w:eastAsia="zh-CN"/>
        </w:rPr>
        <w:t xml:space="preserve">a označit jedinečným způsobem tak, aby bylo zřejmé, že jde o chráněný účet. </w:t>
      </w:r>
      <w:r>
        <w:rPr>
          <w:lang w:eastAsia="zh-CN"/>
        </w:rPr>
        <w:t xml:space="preserve">Součástí žádosti je prohlášení povinného, že v jeho prospěch není v den podání žádosti veden žádný chráněný účet. </w:t>
      </w:r>
      <w:r w:rsidR="003845C3">
        <w:t>Peněžní ústav nemá právo na úplatu za zřízení a vedení chráněného účtu.</w:t>
      </w:r>
      <w:r w:rsidR="003845C3">
        <w:t xml:space="preserve"> </w:t>
      </w:r>
      <w:r w:rsidRPr="000B5EDF">
        <w:t>Jinak peněžní ústav vede chráněný účet za podmínek,</w:t>
      </w:r>
      <w:r w:rsidRPr="000B5EDF">
        <w:rPr>
          <w:lang w:eastAsia="zh-CN"/>
        </w:rPr>
        <w:t xml:space="preserve"> jimiž se řídí účet, na který je veden výkon rozhodnutí proti povinnému; podmínky vedení účtu, na který je veden výkon rozhodnutí proti povinnému se nesmí měnit v závislosti na tom, zda je či není na n</w:t>
      </w:r>
      <w:r w:rsidR="00217084">
        <w:rPr>
          <w:lang w:eastAsia="zh-CN"/>
        </w:rPr>
        <w:t>ěj</w:t>
      </w:r>
      <w:r w:rsidRPr="000B5EDF">
        <w:rPr>
          <w:lang w:eastAsia="zh-CN"/>
        </w:rPr>
        <w:t xml:space="preserve"> veden výkon rozhodnutí.</w:t>
      </w:r>
      <w:r>
        <w:rPr>
          <w:lang w:eastAsia="zh-CN"/>
        </w:rPr>
        <w:t xml:space="preserve">  </w:t>
      </w:r>
      <w:r w:rsidRPr="00B518CD">
        <w:rPr>
          <w:lang w:eastAsia="zh-CN"/>
        </w:rPr>
        <w:t xml:space="preserve">Zřízení chráněného účtu oznámí peněžní ústav všem soudům, které nařídily výkon rozhodnutí přikázáním pohledávky z účtu vedeného v okamžiku zřízení chráněného účtu u téhož </w:t>
      </w:r>
      <w:r w:rsidRPr="008653C7">
        <w:rPr>
          <w:lang w:eastAsia="zh-CN"/>
        </w:rPr>
        <w:t>peněžního ústavu, ze kterého jsou na chráněný účet převáděny peněžní prostředky.</w:t>
      </w:r>
      <w:r>
        <w:rPr>
          <w:lang w:eastAsia="zh-CN"/>
        </w:rPr>
        <w:t xml:space="preserve"> </w:t>
      </w:r>
      <w:r w:rsidRPr="009B4279">
        <w:rPr>
          <w:lang w:eastAsia="zh-CN"/>
        </w:rPr>
        <w:t xml:space="preserve">Zjistí-li peněžní ústav, že je ve prospěch povinného veden i jiný chráněný účet, učiní o tom oznámení soudům do 7 dnů od okamžiku, kdy takovou skutečnost zjistil. </w:t>
      </w:r>
    </w:p>
    <w:p w:rsidR="00FD0D48" w:rsidRPr="00B518CD" w:rsidRDefault="00FD0D48" w:rsidP="004F2C5B">
      <w:pPr>
        <w:pStyle w:val="Textodstavce"/>
        <w:numPr>
          <w:ilvl w:val="0"/>
          <w:numId w:val="6"/>
        </w:numPr>
        <w:rPr>
          <w:lang w:eastAsia="zh-CN"/>
        </w:rPr>
      </w:pPr>
      <w:r w:rsidRPr="00B518CD">
        <w:rPr>
          <w:lang w:eastAsia="zh-CN"/>
        </w:rPr>
        <w:t>Ohledně pohledávky povinného z chráněného účtu výkon rozhodnutí přikázáním pohledávky z účtu u peněžního ústavu nelze nařídit. Na peněžní prostředky připsané od zřízení chráněného účtu do dne, kdy nastaly skutečnosti podle § 304e odst. 2 věty první nebo druhé, na účet, na který je veden výkon rozhodnutí proti povinnému, z účtu uvedeného v oznámení podle § 304d odst. 3, se nařízení výkonu rozhodnutí nevztahuje.</w:t>
      </w:r>
    </w:p>
    <w:p w:rsidR="00FD0D48" w:rsidRPr="00B518CD" w:rsidRDefault="00FD0D48" w:rsidP="004F2C5B">
      <w:pPr>
        <w:pStyle w:val="Textodstavce"/>
        <w:numPr>
          <w:ilvl w:val="0"/>
          <w:numId w:val="6"/>
        </w:numPr>
        <w:rPr>
          <w:lang w:eastAsia="zh-CN"/>
        </w:rPr>
      </w:pPr>
      <w:r w:rsidRPr="00B518CD">
        <w:rPr>
          <w:lang w:eastAsia="zh-CN"/>
        </w:rPr>
        <w:t>Peněžní ústav, který vede chráněný účet, převede na chráněný účet peněžní prostředky, které byly po zřízení chráněného účtu připsány na účet, na který je veden výkon rozhodnutí proti povinnému, z účtu dlužníka povinného, plátce mzdy</w:t>
      </w:r>
      <w:r w:rsidR="00217084">
        <w:rPr>
          <w:bCs/>
        </w:rPr>
        <w:t>, plátce jiného příjmu nebo dlužníka dítěte podle § 317 odst. 1</w:t>
      </w:r>
      <w:r w:rsidR="00217084">
        <w:rPr>
          <w:bCs/>
        </w:rPr>
        <w:t xml:space="preserve"> </w:t>
      </w:r>
      <w:r w:rsidRPr="00B518CD">
        <w:rPr>
          <w:lang w:eastAsia="zh-CN"/>
        </w:rPr>
        <w:t>uvedeného v oznámení podle § 304d odst. 3, do konce pracovního dne, v němž byly připsány na účet povinného, na který je veden výkon rozhodnutí proti povinnému.</w:t>
      </w:r>
    </w:p>
    <w:p w:rsidR="00FD0D48" w:rsidRPr="001871BF" w:rsidRDefault="00FD0D48" w:rsidP="004F2C5B">
      <w:pPr>
        <w:pStyle w:val="Textodstavce"/>
        <w:numPr>
          <w:ilvl w:val="0"/>
          <w:numId w:val="6"/>
        </w:numPr>
        <w:rPr>
          <w:szCs w:val="20"/>
          <w:lang w:eastAsia="zh-CN"/>
        </w:rPr>
      </w:pPr>
      <w:r w:rsidRPr="00B518CD">
        <w:rPr>
          <w:lang w:eastAsia="zh-CN"/>
        </w:rPr>
        <w:t>Je-li u peněžního ústavu veden výkon rozhodnutí na více účtů povinného, určí povinný v žádosti podle</w:t>
      </w:r>
      <w:r w:rsidR="00217084">
        <w:rPr>
          <w:lang w:eastAsia="zh-CN"/>
        </w:rPr>
        <w:t xml:space="preserve"> </w:t>
      </w:r>
      <w:r w:rsidRPr="00B518CD">
        <w:rPr>
          <w:lang w:eastAsia="zh-CN"/>
        </w:rPr>
        <w:t>odst</w:t>
      </w:r>
      <w:r w:rsidR="00217084">
        <w:rPr>
          <w:lang w:eastAsia="zh-CN"/>
        </w:rPr>
        <w:t>avce</w:t>
      </w:r>
      <w:r w:rsidRPr="00B518CD">
        <w:rPr>
          <w:lang w:eastAsia="zh-CN"/>
        </w:rPr>
        <w:t xml:space="preserve"> 1 </w:t>
      </w:r>
      <w:r>
        <w:rPr>
          <w:lang w:eastAsia="zh-CN"/>
        </w:rPr>
        <w:t xml:space="preserve">také </w:t>
      </w:r>
      <w:r w:rsidRPr="00B518CD">
        <w:rPr>
          <w:lang w:eastAsia="zh-CN"/>
        </w:rPr>
        <w:t>účet, ze kterého budou ve prospěch chráněného účtu převáděny peněžní prostředky. Byl-li účet, ze kterého jsou převáděny peněžní prostředky na chráněný účet, zrušen,</w:t>
      </w:r>
      <w:r w:rsidRPr="004F2C5B">
        <w:rPr>
          <w:bCs/>
          <w:lang w:eastAsia="zh-CN"/>
        </w:rPr>
        <w:t xml:space="preserve"> nebo na něj přestal být veden výkon rozhodnutí</w:t>
      </w:r>
      <w:r w:rsidRPr="00B518CD">
        <w:rPr>
          <w:lang w:eastAsia="zh-CN"/>
        </w:rPr>
        <w:t>, určí povinný na výzvu peněžního ústavu do 14 dnů od doručení této výzvy další účet vedený u téhož peněžního ústavu, na který je proti němu veden výkon rozhodnutí, z nějž budou převáděny peněžní prostředky na chráněný účet; číslo dalšího účtu sdělí povinný soudu, který ho bez zbytečného odkladu sdělí dlužníku povinného, plátci mzdy</w:t>
      </w:r>
      <w:r w:rsidR="00CE063A">
        <w:rPr>
          <w:bCs/>
        </w:rPr>
        <w:t xml:space="preserve">, </w:t>
      </w:r>
      <w:r w:rsidR="00CE063A" w:rsidRPr="00615F4C">
        <w:rPr>
          <w:rFonts w:eastAsia="Calibri"/>
        </w:rPr>
        <w:t>plátci jiného příjmu nebo dlužníku dítěte podle § 317 odst. 1, kteří byli uvedeni v oznámení podle § 304d odst. 3</w:t>
      </w:r>
      <w:r w:rsidRPr="00B518CD">
        <w:rPr>
          <w:lang w:eastAsia="zh-CN"/>
        </w:rPr>
        <w:t>. Dlužník povinného, plátce mzdy</w:t>
      </w:r>
      <w:r w:rsidR="00CE063A" w:rsidRPr="00615F4C">
        <w:rPr>
          <w:rFonts w:eastAsia="Calibri"/>
        </w:rPr>
        <w:t>, plátce jiného příjmu nebo dlužník dítěte podle § 317 odst. 1</w:t>
      </w:r>
      <w:r w:rsidR="00CE063A">
        <w:rPr>
          <w:rFonts w:eastAsia="Calibri"/>
        </w:rPr>
        <w:t xml:space="preserve"> </w:t>
      </w:r>
      <w:r w:rsidRPr="00B518CD">
        <w:rPr>
          <w:lang w:eastAsia="zh-CN"/>
        </w:rPr>
        <w:t>vyplácí peněžní prostředky podle § 304d odst. 2 na číslo účtu podle sdělení soudu podle věty druhé ode dne následujícího po dni, kdy mu bylo sdělení soudu doručeno. Číslo účtu určeného podle věty druhé oznámí peněžní ústav všem soudům, které nařídily výkon rozhodnutí přikázáním pohledávky z určeného účtu ke dni určení účtu.</w:t>
      </w:r>
    </w:p>
    <w:p w:rsidR="00FD0D48" w:rsidRPr="00B518CD" w:rsidRDefault="00FD0D48" w:rsidP="004F2C5B">
      <w:pPr>
        <w:pStyle w:val="Textodstavce"/>
        <w:numPr>
          <w:ilvl w:val="0"/>
          <w:numId w:val="6"/>
        </w:numPr>
        <w:rPr>
          <w:lang w:eastAsia="zh-CN"/>
        </w:rPr>
      </w:pPr>
      <w:r w:rsidRPr="00B518CD">
        <w:rPr>
          <w:lang w:eastAsia="zh-CN"/>
        </w:rPr>
        <w:lastRenderedPageBreak/>
        <w:t xml:space="preserve">Peněžní ústav připíše na chráněný účet pouze peněžní prostředky </w:t>
      </w:r>
      <w:r>
        <w:rPr>
          <w:lang w:eastAsia="zh-CN"/>
        </w:rPr>
        <w:t xml:space="preserve">převedené </w:t>
      </w:r>
      <w:r w:rsidRPr="00B518CD">
        <w:rPr>
          <w:lang w:eastAsia="zh-CN"/>
        </w:rPr>
        <w:t xml:space="preserve">podle odstavce </w:t>
      </w:r>
      <w:r>
        <w:rPr>
          <w:lang w:eastAsia="zh-CN"/>
        </w:rPr>
        <w:t>3</w:t>
      </w:r>
      <w:r w:rsidR="00CE063A">
        <w:rPr>
          <w:lang w:eastAsia="zh-CN"/>
        </w:rPr>
        <w:t xml:space="preserve">, </w:t>
      </w:r>
      <w:r w:rsidRPr="00B518CD">
        <w:rPr>
          <w:lang w:eastAsia="zh-CN"/>
        </w:rPr>
        <w:t>peněžní prostředky</w:t>
      </w:r>
      <w:r>
        <w:rPr>
          <w:lang w:eastAsia="zh-CN"/>
        </w:rPr>
        <w:t xml:space="preserve"> </w:t>
      </w:r>
      <w:r w:rsidR="00CE063A">
        <w:rPr>
          <w:lang w:eastAsia="zh-CN"/>
        </w:rPr>
        <w:t xml:space="preserve">podle </w:t>
      </w:r>
      <w:r>
        <w:rPr>
          <w:lang w:eastAsia="zh-CN"/>
        </w:rPr>
        <w:t>§ 304b odst. 2 věty poslední a peněžní prostředky</w:t>
      </w:r>
      <w:r w:rsidRPr="00B518CD">
        <w:rPr>
          <w:lang w:eastAsia="zh-CN"/>
        </w:rPr>
        <w:t>, na něž povinnému vznikne vůči peněžnímu ústavu nárok v souvislosti s chráněným účtem. Peněžní ústav nemůže svoji pohledávku s výjimkou pohledávek vzniklých v souvislosti s chráněným účtem započíst proti pohledávce povinného z chráněného účtu.</w:t>
      </w:r>
    </w:p>
    <w:p w:rsidR="00FD0D48" w:rsidRPr="00B518CD" w:rsidRDefault="00FD0D48" w:rsidP="004F2C5B">
      <w:pPr>
        <w:pStyle w:val="Textodstavce"/>
        <w:numPr>
          <w:ilvl w:val="0"/>
          <w:numId w:val="6"/>
        </w:numPr>
        <w:rPr>
          <w:lang w:eastAsia="zh-CN"/>
        </w:rPr>
      </w:pPr>
      <w:r w:rsidRPr="00B518CD">
        <w:rPr>
          <w:lang w:eastAsia="zh-CN"/>
        </w:rPr>
        <w:t>Peněžní ústav nemusí smlouvu o chráněném účtu uzavřít, může závazek z této smlouvy vypovědět nebo od této smlouvy odstoupit, jestliže by uzavřením smlouvy porušil ustanovení zákona upravujícího opatření proti legalizaci výnosů z trestné činnosti a financování terorismu nebo jiného právního předpisu.</w:t>
      </w:r>
    </w:p>
    <w:p w:rsidR="00FD0D48" w:rsidRPr="00B518CD" w:rsidRDefault="00FD0D48" w:rsidP="00FD0D48">
      <w:pPr>
        <w:suppressAutoHyphens/>
        <w:contextualSpacing/>
        <w:rPr>
          <w:lang w:eastAsia="zh-CN"/>
        </w:rPr>
      </w:pPr>
    </w:p>
    <w:p w:rsidR="00FD0D48" w:rsidRPr="00B518CD" w:rsidRDefault="00FD0D48" w:rsidP="00FD0D48">
      <w:pPr>
        <w:suppressAutoHyphens/>
        <w:contextualSpacing/>
        <w:jc w:val="center"/>
        <w:rPr>
          <w:lang w:eastAsia="zh-CN"/>
        </w:rPr>
      </w:pPr>
      <w:r w:rsidRPr="00B518CD">
        <w:rPr>
          <w:lang w:eastAsia="zh-CN"/>
        </w:rPr>
        <w:t>§ 304d</w:t>
      </w:r>
    </w:p>
    <w:p w:rsidR="00FD0D48" w:rsidRPr="00B518CD" w:rsidRDefault="00FD0D48" w:rsidP="001871BF">
      <w:pPr>
        <w:pStyle w:val="Textodstavce"/>
        <w:numPr>
          <w:ilvl w:val="0"/>
          <w:numId w:val="7"/>
        </w:numPr>
        <w:rPr>
          <w:lang w:eastAsia="zh-CN"/>
        </w:rPr>
      </w:pPr>
      <w:r w:rsidRPr="00B518CD">
        <w:rPr>
          <w:lang w:eastAsia="zh-CN"/>
        </w:rPr>
        <w:t xml:space="preserve">Dlužník povinného z pohledávek podle § 317 odst. 1 až 3, § 318 nebo 319, plátce mzdy nebo plátce jiného příjmu podle § 299 na písemnou žádost vystaví soudu nebo povinnému bez zbytečného odkladu potvrzení o čísle účtu, z nějž jsou tyto pohledávky, mzda nebo jiné příjmy vypláceny. </w:t>
      </w:r>
      <w:r w:rsidR="008C287F" w:rsidRPr="005C1004">
        <w:rPr>
          <w:rFonts w:eastAsia="Calibri"/>
        </w:rPr>
        <w:t>Je-li povinným osoba, k jejímž rukám má dlužník dítěte podle § 317 odst. 1 plnit vyživovací povinnost, vztahuje se věta první ohledně pohledávky výživného dítěte podle § 317 odst. 1 i na dlužníka dítěte podle § 317 odst. 1 (dále jen „dlužník z výživného“).</w:t>
      </w:r>
      <w:r w:rsidR="008C287F">
        <w:rPr>
          <w:rFonts w:eastAsia="Calibri"/>
        </w:rPr>
        <w:t xml:space="preserve"> </w:t>
      </w:r>
      <w:r w:rsidRPr="00B518CD">
        <w:rPr>
          <w:lang w:eastAsia="zh-CN"/>
        </w:rPr>
        <w:t>V potvrzení se dále uvede označení</w:t>
      </w:r>
      <w:r w:rsidR="008C287F" w:rsidRPr="008C287F">
        <w:rPr>
          <w:rFonts w:eastAsia="Calibri"/>
        </w:rPr>
        <w:t xml:space="preserve"> </w:t>
      </w:r>
      <w:r w:rsidR="008C287F" w:rsidRPr="00905EBA">
        <w:rPr>
          <w:rFonts w:eastAsia="Calibri"/>
        </w:rPr>
        <w:t>dlužníka povinného, plátce mzdy, plátce jiného příjmu nebo dlužníka z výživného</w:t>
      </w:r>
      <w:r w:rsidRPr="00B518CD">
        <w:rPr>
          <w:lang w:eastAsia="zh-CN"/>
        </w:rPr>
        <w:t xml:space="preserve">, označení povinného, číslo účtu povinného, na který jsou tyto pohledávky nebo příjmy vypláceny, a datum vystavení potvrzení. </w:t>
      </w:r>
      <w:r w:rsidR="008C287F" w:rsidRPr="00905EBA">
        <w:rPr>
          <w:rFonts w:eastAsia="Calibri"/>
        </w:rPr>
        <w:t>Dlužník povinného, plátce mzdy, plátce jiného příjmu nebo dlužník z výživného</w:t>
      </w:r>
      <w:r w:rsidR="008C287F" w:rsidRPr="00B518CD">
        <w:rPr>
          <w:lang w:eastAsia="zh-CN"/>
        </w:rPr>
        <w:t xml:space="preserve"> </w:t>
      </w:r>
      <w:r w:rsidRPr="00B518CD">
        <w:rPr>
          <w:lang w:eastAsia="zh-CN"/>
        </w:rPr>
        <w:t>vystaví potvrzení na formuláři, jehož vzor zveřejní ministerstvo způsobem umožňujícím dálkový přístup. Soud požádá dlužníka povinného, plátce mzdy</w:t>
      </w:r>
      <w:r w:rsidR="00D56EF1">
        <w:rPr>
          <w:lang w:eastAsia="zh-CN"/>
        </w:rPr>
        <w:t>, plátce jiného příjmu nebo dlužníka z výživného</w:t>
      </w:r>
      <w:r w:rsidRPr="00B518CD">
        <w:rPr>
          <w:lang w:eastAsia="zh-CN"/>
        </w:rPr>
        <w:t xml:space="preserve"> o vystavení potvrzení na žádost povinného.</w:t>
      </w:r>
    </w:p>
    <w:p w:rsidR="00FD0D48" w:rsidRPr="00B518CD" w:rsidRDefault="00FD0D48" w:rsidP="001871BF">
      <w:pPr>
        <w:pStyle w:val="Textodstavce"/>
        <w:numPr>
          <w:ilvl w:val="0"/>
          <w:numId w:val="7"/>
        </w:numPr>
        <w:rPr>
          <w:lang w:eastAsia="zh-CN"/>
        </w:rPr>
      </w:pPr>
      <w:r w:rsidRPr="00B518CD">
        <w:rPr>
          <w:lang w:eastAsia="zh-CN"/>
        </w:rPr>
        <w:t>Dlužník povinného, plátce mzdy</w:t>
      </w:r>
      <w:r w:rsidR="004D2CA0" w:rsidRPr="000427A5">
        <w:rPr>
          <w:rFonts w:eastAsia="Calibri"/>
        </w:rPr>
        <w:t>, plátce jiného příjmu nebo dlužník z výživného (dále jen „dlužník z chráněného příjmu“)</w:t>
      </w:r>
      <w:r w:rsidR="004D2CA0">
        <w:rPr>
          <w:rFonts w:eastAsia="Calibri"/>
        </w:rPr>
        <w:t xml:space="preserve"> </w:t>
      </w:r>
      <w:r w:rsidRPr="00B518CD">
        <w:rPr>
          <w:lang w:eastAsia="zh-CN"/>
        </w:rPr>
        <w:t>vyplácí ode dne vystavení potvrzení podle odstavce 1 povinnému do dne, kdy mu bylo doručeno potvrzení podle § 304e odst. 2 věty poslední, z účtu, jehož číslo bylo uvedeno v potvrzení, na účet povinného, jehož číslo je uvedeno v potvrzení, pouze pohledávky, mzdu nebo jiné příjmy podle odstavce 1. O tom musí být na formuláři podle odstavce 1 poučen.</w:t>
      </w:r>
    </w:p>
    <w:p w:rsidR="00FD0D48" w:rsidRPr="00B518CD" w:rsidRDefault="00FD0D48" w:rsidP="001871BF">
      <w:pPr>
        <w:pStyle w:val="Textodstavce"/>
        <w:numPr>
          <w:ilvl w:val="0"/>
          <w:numId w:val="7"/>
        </w:numPr>
        <w:rPr>
          <w:lang w:eastAsia="zh-CN"/>
        </w:rPr>
      </w:pPr>
      <w:r w:rsidRPr="00B518CD">
        <w:rPr>
          <w:lang w:eastAsia="zh-CN"/>
        </w:rPr>
        <w:t>Soud oznámí na žádost povinného bez zbytečného odkladu peněžnímu ústavu číslo účtu, z něhož jsou pohledávky nebo příjmy podle odstavce 1 vypláceny, a číslo účtu povinného u tohoto peněžního ústavu, na který je veden výkon rozhodnutí proti povinnému a na který mají být pohledávky nebo příjmy podle odstavce 1 připisovány. Kopii oznámení zašle soud dlužníkovi</w:t>
      </w:r>
      <w:r w:rsidR="004D2CA0">
        <w:rPr>
          <w:lang w:eastAsia="zh-CN"/>
        </w:rPr>
        <w:t xml:space="preserve"> </w:t>
      </w:r>
      <w:r w:rsidR="0044137A" w:rsidRPr="00707CEE">
        <w:rPr>
          <w:rFonts w:eastAsia="Calibri"/>
        </w:rPr>
        <w:t>z</w:t>
      </w:r>
      <w:r w:rsidR="0044137A">
        <w:rPr>
          <w:rFonts w:eastAsia="Calibri"/>
        </w:rPr>
        <w:t> </w:t>
      </w:r>
      <w:r w:rsidR="0044137A" w:rsidRPr="00707CEE">
        <w:rPr>
          <w:rFonts w:eastAsia="Calibri"/>
        </w:rPr>
        <w:t>chráněného příjmu</w:t>
      </w:r>
      <w:r w:rsidRPr="00B518CD">
        <w:rPr>
          <w:lang w:eastAsia="zh-CN"/>
        </w:rPr>
        <w:t xml:space="preserve">. </w:t>
      </w:r>
      <w:proofErr w:type="gramStart"/>
      <w:r w:rsidRPr="00B518CD">
        <w:rPr>
          <w:lang w:eastAsia="zh-CN"/>
        </w:rPr>
        <w:t>Při</w:t>
      </w:r>
      <w:proofErr w:type="gramEnd"/>
      <w:r w:rsidRPr="00B518CD">
        <w:rPr>
          <w:lang w:eastAsia="zh-CN"/>
        </w:rPr>
        <w:t xml:space="preserve"> vydání oznámení vychází soud z potvrzení podle odstavce 1. </w:t>
      </w:r>
    </w:p>
    <w:p w:rsidR="00FD0D48" w:rsidRPr="00B518CD" w:rsidRDefault="00FD0D48" w:rsidP="001871BF">
      <w:pPr>
        <w:pStyle w:val="Textodstavce"/>
        <w:numPr>
          <w:ilvl w:val="0"/>
          <w:numId w:val="7"/>
        </w:numPr>
        <w:rPr>
          <w:lang w:eastAsia="zh-CN"/>
        </w:rPr>
      </w:pPr>
      <w:r w:rsidRPr="00B518CD">
        <w:rPr>
          <w:lang w:eastAsia="zh-CN"/>
        </w:rPr>
        <w:t xml:space="preserve">Je-li výkon rozhodnutí přikázáním pohledávky z téhož účtu veden k vydobytí více pohledávek, vztahuje se § 304c odst. 2 až 5 na všechny výkony rozhodnutí vedené na tento účet k okamžiku doručení oznámení peněžnímu ústavu, a na další výkony rozhodnutí, bylo-li usnesení o nařízení výkonu rozhodnutí doručeno peněžnímu ústavu dříve, než nastaly skutečnosti podle § 304e odst. 2. </w:t>
      </w:r>
    </w:p>
    <w:p w:rsidR="00FD0D48" w:rsidRDefault="00FD0D48" w:rsidP="00FD0D48">
      <w:pPr>
        <w:suppressAutoHyphens/>
        <w:jc w:val="center"/>
        <w:rPr>
          <w:lang w:eastAsia="zh-CN"/>
        </w:rPr>
      </w:pPr>
    </w:p>
    <w:p w:rsidR="00FD0D48" w:rsidRPr="00B518CD" w:rsidRDefault="00FD0D48" w:rsidP="00FD0D48">
      <w:pPr>
        <w:suppressAutoHyphens/>
        <w:jc w:val="center"/>
        <w:rPr>
          <w:sz w:val="20"/>
          <w:szCs w:val="20"/>
          <w:lang w:eastAsia="zh-CN"/>
        </w:rPr>
      </w:pPr>
      <w:r w:rsidRPr="00B518CD">
        <w:rPr>
          <w:lang w:eastAsia="zh-CN"/>
        </w:rPr>
        <w:t>§ 304e</w:t>
      </w:r>
    </w:p>
    <w:p w:rsidR="00FD0D48" w:rsidRPr="001871BF" w:rsidRDefault="00FD0D48" w:rsidP="001871BF">
      <w:pPr>
        <w:pStyle w:val="Textodstavce"/>
        <w:numPr>
          <w:ilvl w:val="0"/>
          <w:numId w:val="8"/>
        </w:numPr>
        <w:rPr>
          <w:lang w:eastAsia="zh-CN"/>
        </w:rPr>
      </w:pPr>
      <w:r w:rsidRPr="00B518CD">
        <w:rPr>
          <w:lang w:eastAsia="zh-CN"/>
        </w:rPr>
        <w:t xml:space="preserve">Povinný může mít pouze jeden chráněný účet. Vyjde-li v řízení najevo, že bylo pro povinného zřízeno více chráněných účtů, rozhodne soud, který z těchto účtů zůstane účtem </w:t>
      </w:r>
      <w:r w:rsidRPr="00B518CD">
        <w:rPr>
          <w:lang w:eastAsia="zh-CN"/>
        </w:rPr>
        <w:lastRenderedPageBreak/>
        <w:t xml:space="preserve">chráněným. </w:t>
      </w:r>
      <w:r w:rsidRPr="00051503">
        <w:rPr>
          <w:lang w:eastAsia="zh-CN"/>
        </w:rPr>
        <w:t>Soud může rozhodnout o tom, že účet není chráněný, vyjde-li najevo, že povinný uvedl úmyslně nepravdivé údaje peněžnímu ústavu v </w:t>
      </w:r>
      <w:r w:rsidR="0044137A">
        <w:rPr>
          <w:lang w:eastAsia="zh-CN"/>
        </w:rPr>
        <w:t>prohlášení</w:t>
      </w:r>
      <w:r w:rsidRPr="00051503">
        <w:rPr>
          <w:lang w:eastAsia="zh-CN"/>
        </w:rPr>
        <w:t xml:space="preserve"> podle § 304c odst. 1 vět</w:t>
      </w:r>
      <w:r w:rsidR="0044137A">
        <w:rPr>
          <w:lang w:eastAsia="zh-CN"/>
        </w:rPr>
        <w:t>y</w:t>
      </w:r>
      <w:r w:rsidRPr="00051503">
        <w:rPr>
          <w:lang w:eastAsia="zh-CN"/>
        </w:rPr>
        <w:t xml:space="preserve"> druh</w:t>
      </w:r>
      <w:r w:rsidR="0044137A">
        <w:rPr>
          <w:lang w:eastAsia="zh-CN"/>
        </w:rPr>
        <w:t>é</w:t>
      </w:r>
      <w:r w:rsidRPr="00051503">
        <w:rPr>
          <w:lang w:eastAsia="zh-CN"/>
        </w:rPr>
        <w:t xml:space="preserve"> nebo uvedl úmyslně nepravdivé údaje dlužníku </w:t>
      </w:r>
      <w:r w:rsidR="00F74DF1">
        <w:rPr>
          <w:bCs/>
        </w:rPr>
        <w:t>z chráněného příjmu</w:t>
      </w:r>
      <w:r w:rsidR="00F74DF1">
        <w:rPr>
          <w:lang w:eastAsia="zh-CN"/>
        </w:rPr>
        <w:t xml:space="preserve"> </w:t>
      </w:r>
      <w:r w:rsidRPr="00051503">
        <w:rPr>
          <w:lang w:eastAsia="zh-CN"/>
        </w:rPr>
        <w:t xml:space="preserve">v žádosti podle § 304d odst. 1. </w:t>
      </w:r>
      <w:r w:rsidRPr="00B518CD">
        <w:rPr>
          <w:lang w:eastAsia="zh-CN"/>
        </w:rPr>
        <w:t>Usnesení soud doručí oprávněnému, povinnému a všem peněžním ústavům, u nichž byly zřízeny chráněné účty. Peněžním ústavům usnesení doručí do vlastních rukou. Závazek ze smlouvy o chráněném účtu zaniká dnem následujícím po dni, v němž bylo peněžnímu ústavu doručeno usnesení podle věty druhé, nejde-li o peněžní ústav, který má vést chráněný účet.</w:t>
      </w:r>
    </w:p>
    <w:p w:rsidR="00FD0D48" w:rsidRPr="001871BF" w:rsidRDefault="00FD0D48" w:rsidP="001871BF">
      <w:pPr>
        <w:pStyle w:val="Textodstavce"/>
        <w:numPr>
          <w:ilvl w:val="0"/>
          <w:numId w:val="8"/>
        </w:numPr>
        <w:rPr>
          <w:szCs w:val="20"/>
          <w:lang w:eastAsia="zh-CN"/>
        </w:rPr>
      </w:pPr>
      <w:r w:rsidRPr="00B518CD">
        <w:rPr>
          <w:lang w:eastAsia="zh-CN"/>
        </w:rPr>
        <w:t xml:space="preserve">Nestanoví-li se dále jinak, nevztahují se na účet, který byl zřízen jako chráněný, ode dne následujícího po dni, v němž byl účet, ze kterého jsou převáděny peněžní prostředky na chráněný účet, zrušen nebo na něj přestal být veden výkon rozhodnutí, § 304c, 304d a odstavce 1 a 3; peněžní ústav a povinný se mohou dohodnout na zániku závazku ze smlouvy o chráněném účtu. </w:t>
      </w:r>
      <w:r w:rsidRPr="001871BF">
        <w:rPr>
          <w:bCs/>
          <w:lang w:eastAsia="zh-CN"/>
        </w:rPr>
        <w:t>Je-li u peněžního ústavu veden výkon rozhodnutí na více účtů povinného, věta první se použije obdobně ode dne následujícího po marném uplynutí 14denní lhůty podle § 304c odst.</w:t>
      </w:r>
      <w:r w:rsidR="001871BF">
        <w:rPr>
          <w:bCs/>
          <w:lang w:eastAsia="zh-CN"/>
        </w:rPr>
        <w:t> </w:t>
      </w:r>
      <w:r w:rsidRPr="001871BF">
        <w:rPr>
          <w:bCs/>
          <w:lang w:eastAsia="zh-CN"/>
        </w:rPr>
        <w:t>4, v níž měl povinný určit další účet vedený u téhož peněžního ústavu. Peněžní ústav vydá na žádost povinnému potvrzení o tom, že se na účet, který byl zřízen jako chráněný, nevztahují §</w:t>
      </w:r>
      <w:r w:rsidR="001871BF">
        <w:rPr>
          <w:bCs/>
          <w:lang w:eastAsia="zh-CN"/>
        </w:rPr>
        <w:t> </w:t>
      </w:r>
      <w:r w:rsidRPr="00B518CD">
        <w:rPr>
          <w:lang w:eastAsia="zh-CN"/>
        </w:rPr>
        <w:t>304c, 304d a odstavce 1 a 3 nebo že zanikl závazek ze smlouvy o chráněném účtu; povinný toto potvrzení zašle bez zbytečného odkladu dlužníku</w:t>
      </w:r>
      <w:r w:rsidR="00F74DF1">
        <w:rPr>
          <w:lang w:eastAsia="zh-CN"/>
        </w:rPr>
        <w:t xml:space="preserve"> </w:t>
      </w:r>
      <w:r w:rsidR="00F74DF1" w:rsidRPr="00707CEE">
        <w:rPr>
          <w:rFonts w:eastAsia="Calibri"/>
        </w:rPr>
        <w:t>z</w:t>
      </w:r>
      <w:r w:rsidR="00F74DF1">
        <w:rPr>
          <w:rFonts w:eastAsia="Calibri"/>
        </w:rPr>
        <w:t> </w:t>
      </w:r>
      <w:r w:rsidR="00F74DF1" w:rsidRPr="00707CEE">
        <w:rPr>
          <w:rFonts w:eastAsia="Calibri"/>
        </w:rPr>
        <w:t>chráněného příjmu</w:t>
      </w:r>
      <w:r w:rsidRPr="00B518CD">
        <w:rPr>
          <w:lang w:eastAsia="zh-CN"/>
        </w:rPr>
        <w:t xml:space="preserve">. </w:t>
      </w:r>
    </w:p>
    <w:p w:rsidR="00FD0D48" w:rsidRPr="00B518CD" w:rsidRDefault="00FD0D48" w:rsidP="001871BF">
      <w:pPr>
        <w:pStyle w:val="Textodstavce"/>
        <w:numPr>
          <w:ilvl w:val="0"/>
          <w:numId w:val="8"/>
        </w:numPr>
        <w:rPr>
          <w:lang w:eastAsia="zh-CN"/>
        </w:rPr>
      </w:pPr>
      <w:r w:rsidRPr="00B518CD">
        <w:rPr>
          <w:lang w:eastAsia="zh-CN"/>
        </w:rPr>
        <w:t xml:space="preserve">Poruší-li dlužník </w:t>
      </w:r>
      <w:r w:rsidR="007C7438">
        <w:rPr>
          <w:bCs/>
        </w:rPr>
        <w:t>z chráněného příjmu</w:t>
      </w:r>
      <w:r w:rsidR="007C7438">
        <w:rPr>
          <w:lang w:eastAsia="zh-CN"/>
        </w:rPr>
        <w:t xml:space="preserve"> </w:t>
      </w:r>
      <w:r w:rsidRPr="00B518CD">
        <w:rPr>
          <w:lang w:eastAsia="zh-CN"/>
        </w:rPr>
        <w:t xml:space="preserve">povinnost podle § 304d odst. 2, může se oprávněný domáhat, aby mu dlužník </w:t>
      </w:r>
      <w:r w:rsidR="007C7438">
        <w:rPr>
          <w:bCs/>
        </w:rPr>
        <w:t>z chráněného příjmu</w:t>
      </w:r>
      <w:r w:rsidR="007C7438" w:rsidRPr="00B518CD">
        <w:rPr>
          <w:lang w:eastAsia="zh-CN"/>
        </w:rPr>
        <w:t xml:space="preserve"> </w:t>
      </w:r>
      <w:r w:rsidRPr="00B518CD">
        <w:rPr>
          <w:lang w:eastAsia="zh-CN"/>
        </w:rPr>
        <w:t xml:space="preserve">zaplatil částku, na kterou by měl právo, kdyby dlužník </w:t>
      </w:r>
      <w:r w:rsidR="007C7438">
        <w:rPr>
          <w:bCs/>
        </w:rPr>
        <w:t>z chráněného příjmu</w:t>
      </w:r>
      <w:r w:rsidR="007C7438" w:rsidRPr="00B518CD">
        <w:rPr>
          <w:lang w:eastAsia="zh-CN"/>
        </w:rPr>
        <w:t xml:space="preserve"> </w:t>
      </w:r>
      <w:r w:rsidRPr="00B518CD">
        <w:rPr>
          <w:lang w:eastAsia="zh-CN"/>
        </w:rPr>
        <w:t xml:space="preserve">tuto povinnost splnil. O tom musí být dlužník </w:t>
      </w:r>
      <w:r w:rsidR="007C7438">
        <w:rPr>
          <w:bCs/>
        </w:rPr>
        <w:t>z</w:t>
      </w:r>
      <w:r w:rsidR="007C7438">
        <w:rPr>
          <w:bCs/>
        </w:rPr>
        <w:t> </w:t>
      </w:r>
      <w:r w:rsidR="007C7438">
        <w:rPr>
          <w:bCs/>
        </w:rPr>
        <w:t>chráněného příjmu</w:t>
      </w:r>
      <w:r w:rsidR="007C7438" w:rsidRPr="00B518CD">
        <w:rPr>
          <w:lang w:eastAsia="zh-CN"/>
        </w:rPr>
        <w:t xml:space="preserve"> </w:t>
      </w:r>
      <w:r w:rsidRPr="00B518CD">
        <w:rPr>
          <w:lang w:eastAsia="zh-CN"/>
        </w:rPr>
        <w:t>na formuláři podle §</w:t>
      </w:r>
      <w:r w:rsidR="007C7438">
        <w:rPr>
          <w:lang w:eastAsia="zh-CN"/>
        </w:rPr>
        <w:t> </w:t>
      </w:r>
      <w:r w:rsidRPr="00B518CD">
        <w:rPr>
          <w:lang w:eastAsia="zh-CN"/>
        </w:rPr>
        <w:t>304d odst. 1 poučen.</w:t>
      </w:r>
    </w:p>
    <w:p w:rsidR="00FD0D48" w:rsidRDefault="00FD0D48" w:rsidP="001871BF">
      <w:pPr>
        <w:pStyle w:val="Textodstavce"/>
        <w:numPr>
          <w:ilvl w:val="0"/>
          <w:numId w:val="8"/>
        </w:numPr>
        <w:rPr>
          <w:lang w:eastAsia="zh-CN"/>
        </w:rPr>
      </w:pPr>
      <w:r w:rsidRPr="00B518CD">
        <w:rPr>
          <w:lang w:eastAsia="zh-CN"/>
        </w:rPr>
        <w:t>V usnesení o nařízení výkonu rozhodnutí soud poučí povinného podle § 304c, 304d a</w:t>
      </w:r>
      <w:r w:rsidR="007C7438">
        <w:rPr>
          <w:lang w:eastAsia="zh-CN"/>
        </w:rPr>
        <w:t> </w:t>
      </w:r>
      <w:r w:rsidRPr="00B518CD">
        <w:rPr>
          <w:lang w:eastAsia="zh-CN"/>
        </w:rPr>
        <w:t>odstavců 1 až 3.“.</w:t>
      </w:r>
    </w:p>
    <w:p w:rsidR="00FD0D48" w:rsidRPr="009D3D72" w:rsidRDefault="00FD0D48" w:rsidP="001871BF">
      <w:pPr>
        <w:pStyle w:val="Novelizanbod"/>
        <w:rPr>
          <w:lang w:eastAsia="zh-CN" w:bidi="hi-IN"/>
        </w:rPr>
      </w:pPr>
      <w:r>
        <w:rPr>
          <w:lang w:eastAsia="zh-CN" w:bidi="hi-IN"/>
        </w:rPr>
        <w:t>V</w:t>
      </w:r>
      <w:r w:rsidRPr="009D3D72">
        <w:rPr>
          <w:lang w:eastAsia="zh-CN" w:bidi="hi-IN"/>
        </w:rPr>
        <w:t xml:space="preserve"> § 306 odst. 1 se slovo „Nařízení“ nahrazuje slovy „</w:t>
      </w:r>
      <w:r w:rsidRPr="009D3D72">
        <w:rPr>
          <w:lang w:eastAsia="zh-CN"/>
        </w:rPr>
        <w:t>Nestanoví-li tento zákon jinak, nařízení“.</w:t>
      </w:r>
    </w:p>
    <w:p w:rsidR="00FD0D48" w:rsidRPr="00B518CD" w:rsidRDefault="00FD0D48" w:rsidP="001871BF">
      <w:pPr>
        <w:pStyle w:val="Novelizanbod"/>
        <w:rPr>
          <w:lang w:eastAsia="zh-CN" w:bidi="hi-IN"/>
        </w:rPr>
      </w:pPr>
      <w:r>
        <w:rPr>
          <w:lang w:eastAsia="zh-CN" w:bidi="hi-IN"/>
        </w:rPr>
        <w:t xml:space="preserve">V </w:t>
      </w:r>
      <w:r w:rsidRPr="00B518CD">
        <w:rPr>
          <w:lang w:eastAsia="zh-CN" w:bidi="hi-IN"/>
        </w:rPr>
        <w:t>§ 306 se za odstavec 1 vkládá nový odstavec 2, který zní:</w:t>
      </w:r>
    </w:p>
    <w:p w:rsidR="00FD0D48" w:rsidRPr="00B518CD" w:rsidRDefault="00FD0D48" w:rsidP="001871BF">
      <w:pPr>
        <w:pStyle w:val="Textparagrafu"/>
        <w:spacing w:before="0"/>
        <w:rPr>
          <w:lang w:eastAsia="zh-CN" w:bidi="hi-IN"/>
        </w:rPr>
      </w:pPr>
      <w:r w:rsidRPr="00B518CD">
        <w:rPr>
          <w:lang w:eastAsia="zh-CN" w:bidi="hi-IN"/>
        </w:rPr>
        <w:t>„</w:t>
      </w:r>
      <w:r w:rsidRPr="00B518CD">
        <w:rPr>
          <w:lang w:eastAsia="zh-CN"/>
        </w:rPr>
        <w:t>(2) Nařízení výkonu rozhodnutí přikázáním pohledávky z účtu manžela povinného u peněžního ústavu se vztahuje pouze na pohledávku manžela povinného z účtu ve výši, v jaké byly na účtu peněžní prostředky v okamžiku, v němž bylo peněžnímu ústavu doručeno usnesení o nařízení výkonu rozhodnutí; jinak se odstavec 1 použije obdobně. Ve výkonu rozhodnutí přikázáním pohledávky z účtu manžela povinného u peněžního ústavu se § 307 odst. 3 nepoužije.“.</w:t>
      </w:r>
    </w:p>
    <w:p w:rsidR="00FD0D48" w:rsidRDefault="00FD0D48" w:rsidP="00FD0D48">
      <w:pPr>
        <w:suppressAutoHyphens/>
        <w:rPr>
          <w:lang w:eastAsia="zh-CN" w:bidi="hi-IN"/>
        </w:rPr>
      </w:pPr>
    </w:p>
    <w:p w:rsidR="00FD0D48" w:rsidRDefault="00FD0D48" w:rsidP="00FD0D48">
      <w:pPr>
        <w:suppressAutoHyphens/>
        <w:rPr>
          <w:lang w:eastAsia="zh-CN" w:bidi="hi-IN"/>
        </w:rPr>
      </w:pPr>
      <w:r>
        <w:rPr>
          <w:lang w:eastAsia="zh-CN" w:bidi="hi-IN"/>
        </w:rPr>
        <w:t>Dosavadní odstavec 2 se označuje jako odstavec 3.</w:t>
      </w:r>
    </w:p>
    <w:p w:rsidR="00FD0D48" w:rsidRDefault="00FD0D48" w:rsidP="00913F30">
      <w:pPr>
        <w:pStyle w:val="Novelizanbod"/>
        <w:keepNext w:val="0"/>
        <w:rPr>
          <w:lang w:eastAsia="zh-CN"/>
        </w:rPr>
      </w:pPr>
      <w:r w:rsidRPr="00C8305B">
        <w:rPr>
          <w:lang w:eastAsia="zh-CN" w:bidi="hi-IN"/>
        </w:rPr>
        <w:t xml:space="preserve">V § 307 odst. 3 </w:t>
      </w:r>
      <w:r w:rsidR="00837EF2">
        <w:rPr>
          <w:lang w:eastAsia="zh-CN" w:bidi="hi-IN"/>
        </w:rPr>
        <w:t xml:space="preserve">větě druhé </w:t>
      </w:r>
      <w:r w:rsidRPr="00C8305B">
        <w:rPr>
          <w:lang w:eastAsia="zh-CN" w:bidi="hi-IN"/>
        </w:rPr>
        <w:t>se za slovo „prostředků“ vkládají slova „</w:t>
      </w:r>
      <w:r w:rsidRPr="00C8305B">
        <w:rPr>
          <w:lang w:eastAsia="zh-CN"/>
        </w:rPr>
        <w:t xml:space="preserve">nebo ohledně peněžních prostředků podle § 304b odst. 1 věty první“ a za větu druhou </w:t>
      </w:r>
      <w:r w:rsidR="00837EF2">
        <w:rPr>
          <w:lang w:eastAsia="zh-CN"/>
        </w:rPr>
        <w:t xml:space="preserve">se </w:t>
      </w:r>
      <w:r w:rsidRPr="00C8305B">
        <w:rPr>
          <w:lang w:eastAsia="zh-CN"/>
        </w:rPr>
        <w:t>vkládá věta „</w:t>
      </w:r>
      <w:r w:rsidRPr="00C8305B">
        <w:rPr>
          <w:bCs/>
          <w:lang w:eastAsia="zh-CN"/>
        </w:rPr>
        <w:t>Byl-li podle §</w:t>
      </w:r>
      <w:r w:rsidR="001871BF">
        <w:rPr>
          <w:bCs/>
          <w:lang w:eastAsia="zh-CN"/>
        </w:rPr>
        <w:t> </w:t>
      </w:r>
      <w:r w:rsidRPr="00C8305B">
        <w:rPr>
          <w:bCs/>
          <w:lang w:eastAsia="zh-CN"/>
        </w:rPr>
        <w:t xml:space="preserve">304b odst. 2 věty první výkon rozhodnutí přikázáním pohledávky z téhož účtu nařízen k vydobytí více pohledávek, provede peněžní ústav výkon rozhodnutí ohledně peněžních prostředků </w:t>
      </w:r>
      <w:r w:rsidRPr="00C8305B">
        <w:rPr>
          <w:lang w:eastAsia="zh-CN"/>
        </w:rPr>
        <w:t>podle § 304b odst. 1 věty první ve dni, který následuje po uplynutí doby po</w:t>
      </w:r>
      <w:bookmarkStart w:id="0" w:name="_GoBack"/>
      <w:bookmarkEnd w:id="0"/>
      <w:r w:rsidRPr="00C8305B">
        <w:rPr>
          <w:lang w:eastAsia="zh-CN"/>
        </w:rPr>
        <w:t>dle věty druhé v posledním z těchto řízení“.</w:t>
      </w:r>
    </w:p>
    <w:p w:rsidR="00837EF2" w:rsidRDefault="00837EF2" w:rsidP="00837EF2">
      <w:pPr>
        <w:pStyle w:val="Novelizanbod"/>
      </w:pPr>
      <w:r w:rsidRPr="00343C63">
        <w:lastRenderedPageBreak/>
        <w:t xml:space="preserve">V § 317 odst. 1 se na konci textu odstavce 1 doplňují </w:t>
      </w:r>
      <w:proofErr w:type="gramStart"/>
      <w:r w:rsidRPr="00343C63">
        <w:t>slova „ , a výživné</w:t>
      </w:r>
      <w:proofErr w:type="gramEnd"/>
      <w:r w:rsidRPr="00343C63">
        <w:t xml:space="preserve"> na dítě“.</w:t>
      </w:r>
    </w:p>
    <w:p w:rsidR="00837EF2" w:rsidRPr="00837EF2" w:rsidRDefault="00837EF2" w:rsidP="00837EF2">
      <w:pPr>
        <w:pStyle w:val="Novelizanbod"/>
      </w:pPr>
      <w:r>
        <w:t xml:space="preserve">V § 317 se na konci </w:t>
      </w:r>
      <w:r w:rsidRPr="00343C63">
        <w:t xml:space="preserve">odstavce </w:t>
      </w:r>
      <w:r>
        <w:t xml:space="preserve">1 </w:t>
      </w:r>
      <w:r w:rsidRPr="00343C63">
        <w:t>doplňuje věta „Za dítě podle věty první se považuje nezaopatřené dítě podle zákona o státní sociální podpoře.“.</w:t>
      </w:r>
    </w:p>
    <w:p w:rsidR="00FD0D48" w:rsidRDefault="00FD0D48" w:rsidP="00FD0D48">
      <w:pPr>
        <w:suppressAutoHyphens/>
        <w:rPr>
          <w:lang w:eastAsia="zh-CN" w:bidi="hi-IN"/>
        </w:rPr>
      </w:pPr>
    </w:p>
    <w:p w:rsidR="00FD0D48" w:rsidRDefault="001871BF" w:rsidP="001871BF">
      <w:pPr>
        <w:pStyle w:val="lnek"/>
        <w:rPr>
          <w:lang w:eastAsia="zh-CN" w:bidi="hi-IN"/>
        </w:rPr>
      </w:pPr>
      <w:r>
        <w:rPr>
          <w:lang w:eastAsia="zh-CN" w:bidi="hi-IN"/>
        </w:rPr>
        <w:t xml:space="preserve">Čl. </w:t>
      </w:r>
      <w:r w:rsidR="00FD0D48">
        <w:rPr>
          <w:lang w:eastAsia="zh-CN" w:bidi="hi-IN"/>
        </w:rPr>
        <w:t>II</w:t>
      </w:r>
    </w:p>
    <w:p w:rsidR="00FD0D48" w:rsidRPr="00CB20C8" w:rsidRDefault="00FD0D48" w:rsidP="001871BF">
      <w:pPr>
        <w:pStyle w:val="Nadpislnku"/>
        <w:rPr>
          <w:lang w:eastAsia="zh-CN" w:bidi="hi-IN"/>
        </w:rPr>
      </w:pPr>
      <w:r w:rsidRPr="00CB20C8">
        <w:rPr>
          <w:lang w:eastAsia="zh-CN" w:bidi="hi-IN"/>
        </w:rPr>
        <w:t>Přechodn</w:t>
      </w:r>
      <w:r>
        <w:rPr>
          <w:lang w:eastAsia="zh-CN" w:bidi="hi-IN"/>
        </w:rPr>
        <w:t>é</w:t>
      </w:r>
      <w:r w:rsidRPr="00CB20C8">
        <w:rPr>
          <w:lang w:eastAsia="zh-CN" w:bidi="hi-IN"/>
        </w:rPr>
        <w:t xml:space="preserve"> ustanovení</w:t>
      </w:r>
    </w:p>
    <w:p w:rsidR="00FD0D48" w:rsidRPr="008B3F76" w:rsidRDefault="00FD0D48" w:rsidP="001871BF">
      <w:pPr>
        <w:pStyle w:val="Textlnku"/>
        <w:rPr>
          <w:lang w:eastAsia="zh-CN"/>
        </w:rPr>
      </w:pPr>
      <w:r w:rsidRPr="008B3F76">
        <w:rPr>
          <w:lang w:eastAsia="zh-CN"/>
        </w:rPr>
        <w:t>V řízeních zahájených přede dnem nabytí účinnosti tohoto zákona, v nichž bylo peněžnímu ústavu doručeno usnesení o nařízení výkonu rozhodnutí přikázáním pohledávky z účtu u peněžního ústavu, se použije § 304b, 306 a § 307 odst. 3 zákona č. 99/1963 Sb., ve znění účinném přede dnem nabytí účinnosti tohoto zákona.</w:t>
      </w:r>
    </w:p>
    <w:p w:rsidR="00FD0D48" w:rsidRDefault="00FD0D48" w:rsidP="00FD0D48">
      <w:pPr>
        <w:suppressAutoHyphens/>
        <w:rPr>
          <w:lang w:eastAsia="zh-CN" w:bidi="hi-IN"/>
        </w:rPr>
      </w:pPr>
    </w:p>
    <w:p w:rsidR="00FD0D48" w:rsidRDefault="001871BF" w:rsidP="001871BF">
      <w:pPr>
        <w:pStyle w:val="ST"/>
      </w:pPr>
      <w:r>
        <w:t xml:space="preserve">ČÁST </w:t>
      </w:r>
      <w:r w:rsidR="00FD0D48">
        <w:t>DRUHÁ</w:t>
      </w:r>
    </w:p>
    <w:p w:rsidR="00FD0D48" w:rsidRPr="00B85354" w:rsidRDefault="00FD0D48" w:rsidP="001871BF">
      <w:pPr>
        <w:pStyle w:val="NADPISSTI"/>
        <w:rPr>
          <w:lang w:eastAsia="zh-CN" w:bidi="hi-IN"/>
        </w:rPr>
      </w:pPr>
      <w:r w:rsidRPr="00B85354">
        <w:rPr>
          <w:lang w:eastAsia="zh-CN" w:bidi="hi-IN"/>
        </w:rPr>
        <w:t xml:space="preserve">Změna exekučního řádu </w:t>
      </w:r>
    </w:p>
    <w:p w:rsidR="00FD0D48" w:rsidRDefault="001871BF" w:rsidP="001871BF">
      <w:pPr>
        <w:pStyle w:val="lnek"/>
        <w:rPr>
          <w:lang w:eastAsia="zh-CN" w:bidi="hi-IN"/>
        </w:rPr>
      </w:pPr>
      <w:r>
        <w:rPr>
          <w:lang w:eastAsia="zh-CN" w:bidi="hi-IN"/>
        </w:rPr>
        <w:t xml:space="preserve">Čl. </w:t>
      </w:r>
      <w:r w:rsidR="00FD0D48">
        <w:rPr>
          <w:lang w:eastAsia="zh-CN" w:bidi="hi-IN"/>
        </w:rPr>
        <w:t>III</w:t>
      </w:r>
    </w:p>
    <w:p w:rsidR="00FD0D48" w:rsidRPr="008B3F76" w:rsidRDefault="00FD0D48" w:rsidP="001871BF">
      <w:pPr>
        <w:pStyle w:val="Textlnku"/>
        <w:rPr>
          <w:lang w:eastAsia="zh-CN" w:bidi="hi-IN"/>
        </w:rPr>
      </w:pPr>
      <w:r w:rsidRPr="008B3F76">
        <w:rPr>
          <w:lang w:eastAsia="zh-CN" w:bidi="hi-IN"/>
        </w:rPr>
        <w:t>V</w:t>
      </w:r>
      <w:r>
        <w:rPr>
          <w:lang w:eastAsia="zh-CN" w:bidi="hi-IN"/>
        </w:rPr>
        <w:t> </w:t>
      </w:r>
      <w:r w:rsidRPr="008B3F76">
        <w:rPr>
          <w:lang w:eastAsia="zh-CN" w:bidi="hi-IN"/>
        </w:rPr>
        <w:t xml:space="preserve">§ 42 </w:t>
      </w:r>
      <w:r>
        <w:rPr>
          <w:lang w:eastAsia="zh-CN" w:bidi="hi-IN"/>
        </w:rPr>
        <w:t xml:space="preserve">zákona č. 120/2001 Sb., </w:t>
      </w:r>
      <w:r w:rsidRPr="0056502C">
        <w:rPr>
          <w:lang w:eastAsia="zh-CN" w:bidi="hi-IN"/>
        </w:rPr>
        <w:t xml:space="preserve">o soudních exekutorech a exekuční činnosti (exekuční řád) a o změně dalších zákonů, </w:t>
      </w:r>
      <w:r>
        <w:rPr>
          <w:lang w:eastAsia="zh-CN" w:bidi="hi-IN"/>
        </w:rPr>
        <w:t xml:space="preserve">ve znění zákona č. 396/2012 Sb., zákona č. 303/2013 Sb. a zákona č. 139/2015 Sb., </w:t>
      </w:r>
      <w:r w:rsidRPr="008B3F76">
        <w:rPr>
          <w:lang w:eastAsia="zh-CN" w:bidi="hi-IN"/>
        </w:rPr>
        <w:t>se na konci odstavce 4 doplňuje věta „</w:t>
      </w:r>
      <w:r w:rsidRPr="008B3F76">
        <w:rPr>
          <w:lang w:eastAsia="zh-CN"/>
        </w:rPr>
        <w:t>Exekuci přikázáním pohledávky z účtu manžela povinného u peněžního ústavu lze v jednom exekučním řízení provést nejvýše jednou.“.</w:t>
      </w:r>
    </w:p>
    <w:p w:rsidR="00FD0D48" w:rsidRDefault="00FD0D48" w:rsidP="00FD0D48">
      <w:pPr>
        <w:suppressAutoHyphens/>
        <w:jc w:val="center"/>
        <w:rPr>
          <w:lang w:eastAsia="zh-CN" w:bidi="hi-IN"/>
        </w:rPr>
      </w:pPr>
    </w:p>
    <w:p w:rsidR="00FD0D48" w:rsidRDefault="001871BF" w:rsidP="001871BF">
      <w:pPr>
        <w:pStyle w:val="lnek"/>
        <w:rPr>
          <w:lang w:eastAsia="zh-CN" w:bidi="hi-IN"/>
        </w:rPr>
      </w:pPr>
      <w:r>
        <w:rPr>
          <w:lang w:eastAsia="zh-CN" w:bidi="hi-IN"/>
        </w:rPr>
        <w:t xml:space="preserve">Čl. </w:t>
      </w:r>
      <w:r w:rsidR="00FD0D48">
        <w:rPr>
          <w:lang w:eastAsia="zh-CN" w:bidi="hi-IN"/>
        </w:rPr>
        <w:t>IV</w:t>
      </w:r>
    </w:p>
    <w:p w:rsidR="00FD0D48" w:rsidRPr="00CB20C8" w:rsidRDefault="00FD0D48" w:rsidP="001871BF">
      <w:pPr>
        <w:pStyle w:val="Nadpislnku"/>
        <w:rPr>
          <w:lang w:eastAsia="zh-CN" w:bidi="hi-IN"/>
        </w:rPr>
      </w:pPr>
      <w:r w:rsidRPr="00CB20C8">
        <w:rPr>
          <w:lang w:eastAsia="zh-CN" w:bidi="hi-IN"/>
        </w:rPr>
        <w:t>Přechodn</w:t>
      </w:r>
      <w:r>
        <w:rPr>
          <w:lang w:eastAsia="zh-CN" w:bidi="hi-IN"/>
        </w:rPr>
        <w:t>é</w:t>
      </w:r>
      <w:r w:rsidRPr="00CB20C8">
        <w:rPr>
          <w:lang w:eastAsia="zh-CN" w:bidi="hi-IN"/>
        </w:rPr>
        <w:t xml:space="preserve"> ustanovení</w:t>
      </w:r>
    </w:p>
    <w:p w:rsidR="00FD0D48" w:rsidRPr="0094127E" w:rsidRDefault="00FD0D48" w:rsidP="001871BF">
      <w:pPr>
        <w:pStyle w:val="Textlnku"/>
        <w:rPr>
          <w:lang w:eastAsia="zh-CN" w:bidi="hi-IN"/>
        </w:rPr>
      </w:pPr>
      <w:r w:rsidRPr="0094127E">
        <w:t>V exekučním řízení zahájeném přede dnem nabytí účinnosti tohoto zákona se použije § 42 odst. 4 zákona č. 120/2001 Sb., ve znění účinném ode dne nabytí účinnosti tohoto zákona; k tomu, že přede dnem nabytí účinnosti tohoto zákona byla v tomto řízení provedena exekuce přikázáním pohledávky z účtu manžela povinného u peněžního ústavu, se nepřihlíží.</w:t>
      </w:r>
      <w:r>
        <w:t xml:space="preserve"> Byl-li exekuční příkaz k provedení exekuce </w:t>
      </w:r>
      <w:r w:rsidRPr="0094127E">
        <w:t>přikázáním pohledávky z účtu manžela povinného u</w:t>
      </w:r>
      <w:r>
        <w:t> </w:t>
      </w:r>
      <w:r w:rsidRPr="0094127E">
        <w:t>peněžního ústavu</w:t>
      </w:r>
      <w:r>
        <w:t xml:space="preserve"> vydán přede dnem nabytí účinnosti tohoto zákona, exekuce </w:t>
      </w:r>
      <w:r w:rsidRPr="0094127E">
        <w:t>přikázáním pohledávky z účtu manžela povinného u peněžního ústav</w:t>
      </w:r>
      <w:r w:rsidR="00837EF2">
        <w:t>u</w:t>
      </w:r>
      <w:r>
        <w:t xml:space="preserve"> se dokončí podle zákona č. 99/1963 Sb., ve znění účinném přede dnem nabytí účinnosti tohoto zákona, a zákona č. 120/2001 Sb., ve znění účinném přede dnem nabytí účinnosti tohoto zákona.</w:t>
      </w:r>
    </w:p>
    <w:p w:rsidR="00FD0D48" w:rsidRDefault="00FD0D48" w:rsidP="00FD0D48">
      <w:pPr>
        <w:suppressAutoHyphens/>
        <w:rPr>
          <w:lang w:eastAsia="zh-CN" w:bidi="hi-IN"/>
        </w:rPr>
      </w:pPr>
    </w:p>
    <w:p w:rsidR="00FD0D48" w:rsidRDefault="001871BF" w:rsidP="001871BF">
      <w:pPr>
        <w:pStyle w:val="ST"/>
      </w:pPr>
      <w:r>
        <w:lastRenderedPageBreak/>
        <w:t xml:space="preserve">ČÁST </w:t>
      </w:r>
      <w:r w:rsidR="00FD0D48">
        <w:t>TŘETÍ</w:t>
      </w:r>
    </w:p>
    <w:p w:rsidR="00FD0D48" w:rsidRPr="00B85354" w:rsidRDefault="00FD0D48" w:rsidP="001871BF">
      <w:pPr>
        <w:pStyle w:val="NADPISSTI"/>
        <w:rPr>
          <w:lang w:eastAsia="zh-CN" w:bidi="hi-IN"/>
        </w:rPr>
      </w:pPr>
      <w:r w:rsidRPr="00B85354">
        <w:rPr>
          <w:lang w:eastAsia="zh-CN" w:bidi="hi-IN"/>
        </w:rPr>
        <w:t xml:space="preserve">Změna </w:t>
      </w:r>
      <w:r>
        <w:rPr>
          <w:lang w:eastAsia="zh-CN" w:bidi="hi-IN"/>
        </w:rPr>
        <w:t xml:space="preserve">zákona, </w:t>
      </w:r>
      <w:r w:rsidRPr="00163428">
        <w:rPr>
          <w:lang w:eastAsia="zh-CN" w:bidi="hi-IN"/>
        </w:rPr>
        <w:t>kterým se stanoví pravidla pro případy souběžně probíhajících</w:t>
      </w:r>
      <w:r w:rsidR="0075416C">
        <w:rPr>
          <w:lang w:eastAsia="zh-CN" w:bidi="hi-IN"/>
        </w:rPr>
        <w:br/>
      </w:r>
      <w:r w:rsidRPr="00163428">
        <w:rPr>
          <w:lang w:eastAsia="zh-CN" w:bidi="hi-IN"/>
        </w:rPr>
        <w:t>výkonů rozhodnutí</w:t>
      </w:r>
    </w:p>
    <w:p w:rsidR="00FD0D48" w:rsidRDefault="0075416C" w:rsidP="0075416C">
      <w:pPr>
        <w:pStyle w:val="lnek"/>
        <w:rPr>
          <w:lang w:eastAsia="zh-CN" w:bidi="hi-IN"/>
        </w:rPr>
      </w:pPr>
      <w:r>
        <w:rPr>
          <w:lang w:eastAsia="zh-CN" w:bidi="hi-IN"/>
        </w:rPr>
        <w:t xml:space="preserve">Čl. </w:t>
      </w:r>
      <w:r w:rsidR="00FD0D48">
        <w:rPr>
          <w:lang w:eastAsia="zh-CN" w:bidi="hi-IN"/>
        </w:rPr>
        <w:t>V</w:t>
      </w:r>
    </w:p>
    <w:p w:rsidR="00FD0D48" w:rsidRPr="000169B4" w:rsidRDefault="00FD0D48" w:rsidP="0075416C">
      <w:pPr>
        <w:pStyle w:val="Textlnku"/>
        <w:rPr>
          <w:lang w:eastAsia="zh-CN"/>
        </w:rPr>
      </w:pPr>
      <w:r w:rsidRPr="000169B4">
        <w:rPr>
          <w:lang w:eastAsia="zh-CN" w:bidi="hi-IN"/>
        </w:rPr>
        <w:t>V § 8 zákona č. 119/2001 Sb., kterým se stanoví pravidla pro případy souběžně probíhajících výkonů rozhodnutí, se na konci odstavce 1 doplňuje věta „</w:t>
      </w:r>
      <w:r w:rsidRPr="000169B4">
        <w:rPr>
          <w:lang w:eastAsia="zh-CN"/>
        </w:rPr>
        <w:t>§ 304b odst. 2 věta první, § 304b odst. 5 věta druhá,</w:t>
      </w:r>
      <w:r>
        <w:rPr>
          <w:lang w:eastAsia="zh-CN"/>
        </w:rPr>
        <w:t xml:space="preserve"> § 304c odst. 1 věta pátá, § 304c odst. 1 věta poslední, </w:t>
      </w:r>
      <w:r w:rsidRPr="000169B4">
        <w:rPr>
          <w:lang w:eastAsia="zh-CN"/>
        </w:rPr>
        <w:t>§ 304d odst. 4, § 307 odst. 3 věta třetí a § 309 odst. 3 občanského soudního řádu se použijí přiměřeně.“.</w:t>
      </w:r>
    </w:p>
    <w:p w:rsidR="00FD0D48" w:rsidRPr="000169B4" w:rsidRDefault="00FD0D48" w:rsidP="00FD0D48">
      <w:pPr>
        <w:suppressAutoHyphens/>
        <w:rPr>
          <w:lang w:eastAsia="zh-CN" w:bidi="hi-IN"/>
        </w:rPr>
      </w:pPr>
    </w:p>
    <w:p w:rsidR="00FD0D48" w:rsidRPr="00163428" w:rsidRDefault="0075416C" w:rsidP="0075416C">
      <w:pPr>
        <w:pStyle w:val="ST"/>
      </w:pPr>
      <w:r>
        <w:t xml:space="preserve">ČÁST </w:t>
      </w:r>
      <w:r w:rsidR="00FD0D48">
        <w:t>ČTVRTÁ</w:t>
      </w:r>
    </w:p>
    <w:p w:rsidR="00FD0D48" w:rsidRPr="00163428" w:rsidRDefault="00FD0D48" w:rsidP="0075416C">
      <w:pPr>
        <w:pStyle w:val="NADPISSTI"/>
      </w:pPr>
      <w:r w:rsidRPr="00163428">
        <w:t>ÚČINNOST</w:t>
      </w:r>
    </w:p>
    <w:p w:rsidR="00FD0D48" w:rsidRPr="00163428" w:rsidRDefault="0075416C" w:rsidP="0075416C">
      <w:pPr>
        <w:pStyle w:val="lnek"/>
      </w:pPr>
      <w:r>
        <w:t xml:space="preserve">Čl. </w:t>
      </w:r>
      <w:r w:rsidR="00FD0D48">
        <w:t>VI</w:t>
      </w:r>
    </w:p>
    <w:p w:rsidR="00FD0D48" w:rsidRPr="00163428" w:rsidRDefault="00FD0D48" w:rsidP="0075416C">
      <w:pPr>
        <w:pStyle w:val="Textlnku"/>
        <w:rPr>
          <w:lang w:eastAsia="zh-CN" w:bidi="hi-IN"/>
        </w:rPr>
      </w:pPr>
      <w:r w:rsidRPr="00163428">
        <w:rPr>
          <w:lang w:eastAsia="zh-CN" w:bidi="hi-IN"/>
        </w:rPr>
        <w:t>Tento zákon nabývá účinnosti dne</w:t>
      </w:r>
      <w:r>
        <w:rPr>
          <w:lang w:eastAsia="zh-CN" w:bidi="hi-IN"/>
        </w:rPr>
        <w:t>m</w:t>
      </w:r>
      <w:r w:rsidRPr="00163428">
        <w:rPr>
          <w:lang w:eastAsia="zh-CN" w:bidi="hi-IN"/>
        </w:rPr>
        <w:t xml:space="preserve"> 1. </w:t>
      </w:r>
      <w:r w:rsidR="00CA4913">
        <w:rPr>
          <w:lang w:eastAsia="zh-CN" w:bidi="hi-IN"/>
        </w:rPr>
        <w:t>dubna</w:t>
      </w:r>
      <w:r w:rsidRPr="00163428">
        <w:rPr>
          <w:lang w:eastAsia="zh-CN" w:bidi="hi-IN"/>
        </w:rPr>
        <w:t xml:space="preserve"> 2021. </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D48" w:rsidRDefault="00FD0D48">
      <w:r>
        <w:separator/>
      </w:r>
    </w:p>
  </w:endnote>
  <w:endnote w:type="continuationSeparator" w:id="0">
    <w:p w:rsidR="00FD0D48" w:rsidRDefault="00FD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D48" w:rsidRDefault="00FD0D48">
      <w:r>
        <w:separator/>
      </w:r>
    </w:p>
  </w:footnote>
  <w:footnote w:type="continuationSeparator" w:id="0">
    <w:p w:rsidR="00FD0D48" w:rsidRDefault="00FD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13F30">
      <w:rPr>
        <w:rStyle w:val="slostrnky"/>
        <w:noProof/>
      </w:rPr>
      <w:t>7</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D0D48"/>
    <w:rsid w:val="001871BF"/>
    <w:rsid w:val="00217084"/>
    <w:rsid w:val="00266D0A"/>
    <w:rsid w:val="003845C3"/>
    <w:rsid w:val="003E0ACC"/>
    <w:rsid w:val="0044137A"/>
    <w:rsid w:val="004D2CA0"/>
    <w:rsid w:val="004F2C5B"/>
    <w:rsid w:val="0075416C"/>
    <w:rsid w:val="007C7438"/>
    <w:rsid w:val="00837EF2"/>
    <w:rsid w:val="008C287F"/>
    <w:rsid w:val="00913F30"/>
    <w:rsid w:val="00A73D85"/>
    <w:rsid w:val="00B16C4B"/>
    <w:rsid w:val="00CA4913"/>
    <w:rsid w:val="00CE063A"/>
    <w:rsid w:val="00D3190E"/>
    <w:rsid w:val="00D56EF1"/>
    <w:rsid w:val="00F74DF1"/>
    <w:rsid w:val="00FD0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23651"/>
  <w15:chartTrackingRefBased/>
  <w15:docId w15:val="{3E611FAF-E7B4-44D1-A18A-2D67E6B1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45C3"/>
    <w:pPr>
      <w:jc w:val="both"/>
    </w:pPr>
    <w:rPr>
      <w:sz w:val="24"/>
      <w:szCs w:val="24"/>
    </w:rPr>
  </w:style>
  <w:style w:type="paragraph" w:styleId="Nadpis1">
    <w:name w:val="heading 1"/>
    <w:basedOn w:val="Normln"/>
    <w:next w:val="Normln"/>
    <w:qFormat/>
    <w:rsid w:val="003845C3"/>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F2C5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F2C5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F2C5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F2C5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F2C5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F2C5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3845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845C3"/>
  </w:style>
  <w:style w:type="paragraph" w:styleId="Zhlav">
    <w:name w:val="header"/>
    <w:basedOn w:val="Normln"/>
    <w:semiHidden/>
    <w:rsid w:val="003845C3"/>
    <w:pPr>
      <w:tabs>
        <w:tab w:val="center" w:pos="4536"/>
        <w:tab w:val="right" w:pos="9072"/>
      </w:tabs>
    </w:pPr>
  </w:style>
  <w:style w:type="paragraph" w:customStyle="1" w:styleId="Textparagrafu">
    <w:name w:val="Text paragrafu"/>
    <w:basedOn w:val="Normln"/>
    <w:rsid w:val="003845C3"/>
    <w:pPr>
      <w:spacing w:before="240"/>
      <w:ind w:firstLine="425"/>
      <w:outlineLvl w:val="5"/>
    </w:pPr>
  </w:style>
  <w:style w:type="paragraph" w:customStyle="1" w:styleId="Paragraf">
    <w:name w:val="Paragraf"/>
    <w:basedOn w:val="Normln"/>
    <w:next w:val="Textodstavce"/>
    <w:rsid w:val="003845C3"/>
    <w:pPr>
      <w:keepNext/>
      <w:keepLines/>
      <w:spacing w:before="240"/>
      <w:jc w:val="center"/>
      <w:outlineLvl w:val="5"/>
    </w:pPr>
  </w:style>
  <w:style w:type="paragraph" w:customStyle="1" w:styleId="Oddl">
    <w:name w:val="Oddíl"/>
    <w:basedOn w:val="Normln"/>
    <w:next w:val="Nadpisoddlu"/>
    <w:rsid w:val="003845C3"/>
    <w:pPr>
      <w:keepNext/>
      <w:keepLines/>
      <w:spacing w:before="240"/>
      <w:jc w:val="center"/>
      <w:outlineLvl w:val="4"/>
    </w:pPr>
  </w:style>
  <w:style w:type="paragraph" w:customStyle="1" w:styleId="Nadpisoddlu">
    <w:name w:val="Nadpis oddílu"/>
    <w:basedOn w:val="Normln"/>
    <w:next w:val="Paragraf"/>
    <w:rsid w:val="003845C3"/>
    <w:pPr>
      <w:keepNext/>
      <w:keepLines/>
      <w:jc w:val="center"/>
      <w:outlineLvl w:val="4"/>
    </w:pPr>
    <w:rPr>
      <w:b/>
    </w:rPr>
  </w:style>
  <w:style w:type="paragraph" w:customStyle="1" w:styleId="Dl">
    <w:name w:val="Díl"/>
    <w:basedOn w:val="Normln"/>
    <w:next w:val="Nadpisdlu"/>
    <w:rsid w:val="003845C3"/>
    <w:pPr>
      <w:keepNext/>
      <w:keepLines/>
      <w:spacing w:before="240"/>
      <w:jc w:val="center"/>
      <w:outlineLvl w:val="3"/>
    </w:pPr>
  </w:style>
  <w:style w:type="paragraph" w:customStyle="1" w:styleId="Nadpisdlu">
    <w:name w:val="Nadpis dílu"/>
    <w:basedOn w:val="Normln"/>
    <w:next w:val="Oddl"/>
    <w:rsid w:val="003845C3"/>
    <w:pPr>
      <w:keepNext/>
      <w:keepLines/>
      <w:jc w:val="center"/>
      <w:outlineLvl w:val="3"/>
    </w:pPr>
    <w:rPr>
      <w:b/>
    </w:rPr>
  </w:style>
  <w:style w:type="paragraph" w:customStyle="1" w:styleId="Hlava">
    <w:name w:val="Hlava"/>
    <w:basedOn w:val="Normln"/>
    <w:next w:val="Nadpishlavy"/>
    <w:rsid w:val="003845C3"/>
    <w:pPr>
      <w:keepNext/>
      <w:keepLines/>
      <w:spacing w:before="240"/>
      <w:jc w:val="center"/>
      <w:outlineLvl w:val="2"/>
    </w:pPr>
  </w:style>
  <w:style w:type="paragraph" w:customStyle="1" w:styleId="Nadpishlavy">
    <w:name w:val="Nadpis hlavy"/>
    <w:basedOn w:val="Normln"/>
    <w:next w:val="Dl"/>
    <w:rsid w:val="003845C3"/>
    <w:pPr>
      <w:keepNext/>
      <w:keepLines/>
      <w:jc w:val="center"/>
      <w:outlineLvl w:val="2"/>
    </w:pPr>
    <w:rPr>
      <w:b/>
    </w:rPr>
  </w:style>
  <w:style w:type="paragraph" w:customStyle="1" w:styleId="ST">
    <w:name w:val="ČÁST"/>
    <w:basedOn w:val="Normln"/>
    <w:next w:val="NADPISSTI"/>
    <w:rsid w:val="003845C3"/>
    <w:pPr>
      <w:keepNext/>
      <w:keepLines/>
      <w:spacing w:before="240" w:after="120"/>
      <w:jc w:val="center"/>
      <w:outlineLvl w:val="1"/>
    </w:pPr>
    <w:rPr>
      <w:caps/>
    </w:rPr>
  </w:style>
  <w:style w:type="paragraph" w:customStyle="1" w:styleId="NADPISSTI">
    <w:name w:val="NADPIS ČÁSTI"/>
    <w:basedOn w:val="Normln"/>
    <w:next w:val="Hlava"/>
    <w:rsid w:val="003845C3"/>
    <w:pPr>
      <w:keepNext/>
      <w:keepLines/>
      <w:jc w:val="center"/>
      <w:outlineLvl w:val="1"/>
    </w:pPr>
    <w:rPr>
      <w:b/>
    </w:rPr>
  </w:style>
  <w:style w:type="paragraph" w:customStyle="1" w:styleId="ZKON">
    <w:name w:val="ZÁKON"/>
    <w:basedOn w:val="Normln"/>
    <w:next w:val="nadpiszkona"/>
    <w:rsid w:val="003845C3"/>
    <w:pPr>
      <w:keepNext/>
      <w:keepLines/>
      <w:jc w:val="center"/>
      <w:outlineLvl w:val="0"/>
    </w:pPr>
    <w:rPr>
      <w:b/>
      <w:caps/>
    </w:rPr>
  </w:style>
  <w:style w:type="paragraph" w:customStyle="1" w:styleId="nadpiszkona">
    <w:name w:val="nadpis zákona"/>
    <w:basedOn w:val="Normln"/>
    <w:next w:val="Parlament"/>
    <w:rsid w:val="003845C3"/>
    <w:pPr>
      <w:keepNext/>
      <w:keepLines/>
      <w:spacing w:before="120"/>
      <w:jc w:val="center"/>
      <w:outlineLvl w:val="0"/>
    </w:pPr>
    <w:rPr>
      <w:b/>
    </w:rPr>
  </w:style>
  <w:style w:type="paragraph" w:customStyle="1" w:styleId="Parlament">
    <w:name w:val="Parlament"/>
    <w:basedOn w:val="Normln"/>
    <w:next w:val="ST"/>
    <w:rsid w:val="003845C3"/>
    <w:pPr>
      <w:keepNext/>
      <w:keepLines/>
      <w:spacing w:before="360" w:after="240"/>
    </w:pPr>
  </w:style>
  <w:style w:type="paragraph" w:customStyle="1" w:styleId="Textlnku">
    <w:name w:val="Text článku"/>
    <w:basedOn w:val="Normln"/>
    <w:rsid w:val="003845C3"/>
    <w:pPr>
      <w:spacing w:before="240"/>
      <w:ind w:firstLine="425"/>
      <w:outlineLvl w:val="5"/>
    </w:pPr>
  </w:style>
  <w:style w:type="paragraph" w:customStyle="1" w:styleId="lnek">
    <w:name w:val="Článek"/>
    <w:basedOn w:val="Normln"/>
    <w:next w:val="Textodstavce"/>
    <w:rsid w:val="003845C3"/>
    <w:pPr>
      <w:keepNext/>
      <w:keepLines/>
      <w:spacing w:before="240"/>
      <w:jc w:val="center"/>
      <w:outlineLvl w:val="5"/>
    </w:pPr>
  </w:style>
  <w:style w:type="paragraph" w:customStyle="1" w:styleId="CELEX">
    <w:name w:val="CELEX"/>
    <w:basedOn w:val="Normln"/>
    <w:next w:val="Normln"/>
    <w:rsid w:val="003845C3"/>
    <w:pPr>
      <w:spacing w:before="60"/>
    </w:pPr>
    <w:rPr>
      <w:i/>
      <w:sz w:val="20"/>
    </w:rPr>
  </w:style>
  <w:style w:type="paragraph" w:customStyle="1" w:styleId="funkce">
    <w:name w:val="funkce"/>
    <w:basedOn w:val="Normln"/>
    <w:rsid w:val="003845C3"/>
    <w:pPr>
      <w:keepLines/>
      <w:jc w:val="center"/>
    </w:pPr>
  </w:style>
  <w:style w:type="paragraph" w:customStyle="1" w:styleId="Psmeno">
    <w:name w:val="&quot;Písmeno&quot;"/>
    <w:basedOn w:val="Normln"/>
    <w:next w:val="Normln"/>
    <w:rsid w:val="003845C3"/>
    <w:pPr>
      <w:keepNext/>
      <w:keepLines/>
      <w:ind w:left="425" w:hanging="425"/>
    </w:pPr>
  </w:style>
  <w:style w:type="paragraph" w:customStyle="1" w:styleId="Oznaenpozmn">
    <w:name w:val="Označení pozm.n."/>
    <w:basedOn w:val="Normln"/>
    <w:next w:val="Normln"/>
    <w:rsid w:val="003845C3"/>
    <w:pPr>
      <w:numPr>
        <w:numId w:val="2"/>
      </w:numPr>
      <w:spacing w:after="120"/>
    </w:pPr>
    <w:rPr>
      <w:b/>
    </w:rPr>
  </w:style>
  <w:style w:type="paragraph" w:customStyle="1" w:styleId="Textpozmn">
    <w:name w:val="Text pozm.n."/>
    <w:basedOn w:val="Normln"/>
    <w:next w:val="Normln"/>
    <w:rsid w:val="003845C3"/>
    <w:pPr>
      <w:numPr>
        <w:numId w:val="3"/>
      </w:numPr>
      <w:tabs>
        <w:tab w:val="clear" w:pos="425"/>
        <w:tab w:val="left" w:pos="851"/>
      </w:tabs>
      <w:spacing w:after="120"/>
      <w:ind w:left="850"/>
    </w:pPr>
  </w:style>
  <w:style w:type="paragraph" w:customStyle="1" w:styleId="Novelizanbod">
    <w:name w:val="Novelizační bod"/>
    <w:basedOn w:val="Normln"/>
    <w:next w:val="Normln"/>
    <w:rsid w:val="003845C3"/>
    <w:pPr>
      <w:keepNext/>
      <w:keepLines/>
      <w:numPr>
        <w:numId w:val="4"/>
      </w:numPr>
      <w:tabs>
        <w:tab w:val="left" w:pos="851"/>
      </w:tabs>
      <w:spacing w:before="480" w:after="120"/>
    </w:pPr>
  </w:style>
  <w:style w:type="paragraph" w:customStyle="1" w:styleId="Novelizanbodvpozmn">
    <w:name w:val="Novelizační bod v pozm.n."/>
    <w:basedOn w:val="Normln"/>
    <w:next w:val="Normln"/>
    <w:rsid w:val="003845C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845C3"/>
    <w:pPr>
      <w:keepNext/>
      <w:keepLines/>
      <w:spacing w:after="120"/>
      <w:jc w:val="center"/>
    </w:pPr>
    <w:rPr>
      <w:b/>
      <w:sz w:val="32"/>
    </w:rPr>
  </w:style>
  <w:style w:type="paragraph" w:customStyle="1" w:styleId="Textbodu">
    <w:name w:val="Text bodu"/>
    <w:basedOn w:val="Normln"/>
    <w:rsid w:val="003845C3"/>
    <w:pPr>
      <w:numPr>
        <w:ilvl w:val="2"/>
        <w:numId w:val="5"/>
      </w:numPr>
      <w:outlineLvl w:val="8"/>
    </w:pPr>
  </w:style>
  <w:style w:type="paragraph" w:customStyle="1" w:styleId="Textpsmene">
    <w:name w:val="Text písmene"/>
    <w:basedOn w:val="Normln"/>
    <w:rsid w:val="003845C3"/>
    <w:pPr>
      <w:numPr>
        <w:ilvl w:val="1"/>
        <w:numId w:val="5"/>
      </w:numPr>
      <w:outlineLvl w:val="7"/>
    </w:pPr>
  </w:style>
  <w:style w:type="character" w:customStyle="1" w:styleId="Odkaznapoznpodarou">
    <w:name w:val="Odkaz na pozn. pod čarou"/>
    <w:rsid w:val="003845C3"/>
    <w:rPr>
      <w:vertAlign w:val="superscript"/>
    </w:rPr>
  </w:style>
  <w:style w:type="paragraph" w:customStyle="1" w:styleId="Textodstavce">
    <w:name w:val="Text odstavce"/>
    <w:basedOn w:val="Normln"/>
    <w:rsid w:val="003845C3"/>
    <w:pPr>
      <w:numPr>
        <w:numId w:val="5"/>
      </w:numPr>
      <w:tabs>
        <w:tab w:val="left" w:pos="851"/>
      </w:tabs>
      <w:spacing w:before="120" w:after="120"/>
      <w:outlineLvl w:val="6"/>
    </w:pPr>
  </w:style>
  <w:style w:type="paragraph" w:customStyle="1" w:styleId="Textbodunovely">
    <w:name w:val="Text bodu novely"/>
    <w:basedOn w:val="Normln"/>
    <w:next w:val="Normln"/>
    <w:rsid w:val="003845C3"/>
    <w:pPr>
      <w:ind w:left="567" w:hanging="567"/>
    </w:pPr>
  </w:style>
  <w:style w:type="character" w:styleId="slostrnky">
    <w:name w:val="page number"/>
    <w:basedOn w:val="Standardnpsmoodstavce"/>
    <w:semiHidden/>
    <w:rsid w:val="003845C3"/>
  </w:style>
  <w:style w:type="paragraph" w:styleId="Zpat">
    <w:name w:val="footer"/>
    <w:basedOn w:val="Normln"/>
    <w:semiHidden/>
    <w:rsid w:val="003845C3"/>
    <w:pPr>
      <w:tabs>
        <w:tab w:val="center" w:pos="4536"/>
        <w:tab w:val="right" w:pos="9072"/>
      </w:tabs>
    </w:pPr>
  </w:style>
  <w:style w:type="paragraph" w:styleId="Textpoznpodarou">
    <w:name w:val="footnote text"/>
    <w:basedOn w:val="Normln"/>
    <w:semiHidden/>
    <w:rsid w:val="003845C3"/>
    <w:pPr>
      <w:tabs>
        <w:tab w:val="left" w:pos="425"/>
      </w:tabs>
      <w:ind w:left="425" w:hanging="425"/>
    </w:pPr>
    <w:rPr>
      <w:sz w:val="20"/>
    </w:rPr>
  </w:style>
  <w:style w:type="character" w:styleId="Znakapoznpodarou">
    <w:name w:val="footnote reference"/>
    <w:semiHidden/>
    <w:rsid w:val="003845C3"/>
    <w:rPr>
      <w:vertAlign w:val="superscript"/>
    </w:rPr>
  </w:style>
  <w:style w:type="paragraph" w:styleId="Titulek">
    <w:name w:val="caption"/>
    <w:basedOn w:val="Normln"/>
    <w:next w:val="Normln"/>
    <w:qFormat/>
    <w:rsid w:val="003845C3"/>
    <w:pPr>
      <w:spacing w:before="120" w:after="120"/>
    </w:pPr>
    <w:rPr>
      <w:b/>
    </w:rPr>
  </w:style>
  <w:style w:type="paragraph" w:customStyle="1" w:styleId="Nvrh">
    <w:name w:val="Návrh"/>
    <w:basedOn w:val="Normln"/>
    <w:next w:val="ZKON"/>
    <w:rsid w:val="003845C3"/>
    <w:pPr>
      <w:keepNext/>
      <w:keepLines/>
      <w:spacing w:after="240"/>
      <w:jc w:val="center"/>
      <w:outlineLvl w:val="0"/>
    </w:pPr>
    <w:rPr>
      <w:spacing w:val="40"/>
    </w:rPr>
  </w:style>
  <w:style w:type="paragraph" w:customStyle="1" w:styleId="Podpis">
    <w:name w:val="Podpis_"/>
    <w:basedOn w:val="Normln"/>
    <w:next w:val="funkce"/>
    <w:rsid w:val="003845C3"/>
    <w:pPr>
      <w:keepNext/>
      <w:keepLines/>
      <w:spacing w:before="720"/>
      <w:jc w:val="center"/>
    </w:pPr>
  </w:style>
  <w:style w:type="paragraph" w:customStyle="1" w:styleId="VARIANTA">
    <w:name w:val="VARIANTA"/>
    <w:basedOn w:val="Normln"/>
    <w:next w:val="Normln"/>
    <w:rsid w:val="003845C3"/>
    <w:pPr>
      <w:keepNext/>
      <w:spacing w:before="120" w:after="120"/>
    </w:pPr>
    <w:rPr>
      <w:caps/>
      <w:spacing w:val="60"/>
    </w:rPr>
  </w:style>
  <w:style w:type="paragraph" w:customStyle="1" w:styleId="VARIANTA-konec">
    <w:name w:val="VARIANTA - konec"/>
    <w:basedOn w:val="Normln"/>
    <w:next w:val="Normln"/>
    <w:rsid w:val="003845C3"/>
    <w:rPr>
      <w:caps/>
      <w:spacing w:val="60"/>
    </w:rPr>
  </w:style>
  <w:style w:type="paragraph" w:customStyle="1" w:styleId="Nadpisparagrafu">
    <w:name w:val="Nadpis paragrafu"/>
    <w:basedOn w:val="Paragraf"/>
    <w:next w:val="Textodstavce"/>
    <w:rsid w:val="003845C3"/>
    <w:rPr>
      <w:b/>
    </w:rPr>
  </w:style>
  <w:style w:type="paragraph" w:customStyle="1" w:styleId="Nadpislnku">
    <w:name w:val="Nadpis článku"/>
    <w:basedOn w:val="lnek"/>
    <w:next w:val="Textodstavce"/>
    <w:rsid w:val="003845C3"/>
    <w:rPr>
      <w:b/>
    </w:rPr>
  </w:style>
  <w:style w:type="character" w:customStyle="1" w:styleId="Nadpis4Char">
    <w:name w:val="Nadpis 4 Char"/>
    <w:basedOn w:val="Standardnpsmoodstavce"/>
    <w:link w:val="Nadpis4"/>
    <w:uiPriority w:val="9"/>
    <w:semiHidden/>
    <w:rsid w:val="004F2C5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F2C5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F2C5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F2C5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F2C5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F2C5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25</TotalTime>
  <Pages>7</Pages>
  <Words>3138</Words>
  <Characters>16270</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4</cp:revision>
  <dcterms:created xsi:type="dcterms:W3CDTF">2020-11-18T10:06:00Z</dcterms:created>
  <dcterms:modified xsi:type="dcterms:W3CDTF">2020-11-18T10:40:00Z</dcterms:modified>
  <cp:category/>
</cp:coreProperties>
</file>