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3794A3" w14:textId="345453B8" w:rsidR="00423C4C" w:rsidRPr="00423C4C" w:rsidRDefault="00423C4C" w:rsidP="00423C4C">
      <w:pPr>
        <w:pBdr>
          <w:bottom w:val="single" w:sz="12" w:space="1" w:color="auto"/>
        </w:pBdr>
        <w:spacing w:before="120" w:after="240" w:line="240" w:lineRule="auto"/>
        <w:ind w:left="11" w:hanging="11"/>
        <w:jc w:val="center"/>
        <w:outlineLvl w:val="0"/>
        <w:rPr>
          <w:rFonts w:ascii="Times New Roman" w:eastAsia="Times New Roman" w:hAnsi="Times New Roman"/>
          <w:b/>
          <w:smallCaps/>
          <w:sz w:val="24"/>
          <w:szCs w:val="24"/>
        </w:rPr>
      </w:pPr>
      <w:r w:rsidRPr="00423C4C">
        <w:rPr>
          <w:rFonts w:ascii="Times New Roman" w:eastAsia="Times New Roman" w:hAnsi="Times New Roman"/>
          <w:b/>
          <w:smallCaps/>
          <w:sz w:val="24"/>
          <w:szCs w:val="24"/>
        </w:rPr>
        <w:t>Text část</w:t>
      </w:r>
      <w:r w:rsidR="000D0C91">
        <w:rPr>
          <w:rFonts w:ascii="Times New Roman" w:eastAsia="Times New Roman" w:hAnsi="Times New Roman"/>
          <w:b/>
          <w:smallCaps/>
          <w:sz w:val="24"/>
          <w:szCs w:val="24"/>
        </w:rPr>
        <w:t>i</w:t>
      </w:r>
      <w:r w:rsidRPr="00423C4C">
        <w:rPr>
          <w:rFonts w:ascii="Times New Roman" w:eastAsia="Times New Roman" w:hAnsi="Times New Roman"/>
          <w:b/>
          <w:smallCaps/>
          <w:sz w:val="24"/>
          <w:szCs w:val="24"/>
        </w:rPr>
        <w:t xml:space="preserve"> </w:t>
      </w:r>
      <w:r w:rsidR="000D0C91" w:rsidRPr="00423C4C">
        <w:rPr>
          <w:rFonts w:ascii="Times New Roman" w:eastAsia="Times New Roman" w:hAnsi="Times New Roman"/>
          <w:b/>
          <w:smallCaps/>
          <w:sz w:val="24"/>
          <w:szCs w:val="24"/>
        </w:rPr>
        <w:t>zákon</w:t>
      </w:r>
      <w:r w:rsidR="000D0C91">
        <w:rPr>
          <w:rFonts w:ascii="Times New Roman" w:eastAsia="Times New Roman" w:hAnsi="Times New Roman"/>
          <w:b/>
          <w:smallCaps/>
          <w:sz w:val="24"/>
          <w:szCs w:val="24"/>
        </w:rPr>
        <w:t>a</w:t>
      </w:r>
      <w:r w:rsidR="000D0C91" w:rsidRPr="00423C4C">
        <w:rPr>
          <w:rFonts w:ascii="Times New Roman" w:eastAsia="Times New Roman" w:hAnsi="Times New Roman"/>
          <w:b/>
          <w:smallCaps/>
          <w:sz w:val="24"/>
          <w:szCs w:val="24"/>
        </w:rPr>
        <w:t xml:space="preserve"> </w:t>
      </w:r>
      <w:r w:rsidRPr="00423C4C">
        <w:rPr>
          <w:rFonts w:ascii="Times New Roman" w:eastAsia="Times New Roman" w:hAnsi="Times New Roman"/>
          <w:b/>
          <w:smallCaps/>
          <w:sz w:val="24"/>
          <w:szCs w:val="24"/>
        </w:rPr>
        <w:t>v platném znění s vyznačením navrhovaných změn a doplnění</w:t>
      </w:r>
    </w:p>
    <w:p w14:paraId="17ADAED8" w14:textId="3508CE34" w:rsidR="0054618F" w:rsidRPr="00127D06" w:rsidRDefault="0054618F" w:rsidP="0054618F">
      <w:pPr>
        <w:pBdr>
          <w:top w:val="single" w:sz="12" w:space="1" w:color="auto"/>
          <w:left w:val="single" w:sz="12" w:space="4" w:color="auto"/>
          <w:bottom w:val="single" w:sz="12" w:space="1" w:color="auto"/>
          <w:right w:val="single" w:sz="12" w:space="4" w:color="auto"/>
        </w:pBdr>
        <w:spacing w:before="100" w:after="100" w:line="240" w:lineRule="auto"/>
        <w:jc w:val="center"/>
        <w:rPr>
          <w:rFonts w:ascii="Times New Roman" w:hAnsi="Times New Roman"/>
          <w:sz w:val="24"/>
          <w:szCs w:val="24"/>
        </w:rPr>
      </w:pPr>
      <w:r w:rsidRPr="00127D06">
        <w:rPr>
          <w:rFonts w:ascii="Times New Roman" w:hAnsi="Times New Roman"/>
          <w:b/>
          <w:sz w:val="24"/>
          <w:szCs w:val="24"/>
        </w:rPr>
        <w:t>Platné znění</w:t>
      </w:r>
      <w:r w:rsidRPr="00127D06">
        <w:rPr>
          <w:rFonts w:ascii="Times New Roman" w:hAnsi="Times New Roman"/>
          <w:sz w:val="24"/>
          <w:szCs w:val="24"/>
        </w:rPr>
        <w:t xml:space="preserve"> zákona </w:t>
      </w:r>
      <w:r w:rsidRPr="00127D06">
        <w:rPr>
          <w:rFonts w:ascii="Times New Roman" w:hAnsi="Times New Roman"/>
          <w:color w:val="000000"/>
          <w:sz w:val="24"/>
          <w:szCs w:val="24"/>
        </w:rPr>
        <w:t xml:space="preserve">č. 353/2003 Sb., </w:t>
      </w:r>
      <w:r w:rsidRPr="00127D06">
        <w:rPr>
          <w:rFonts w:ascii="Times New Roman" w:hAnsi="Times New Roman"/>
          <w:sz w:val="24"/>
          <w:szCs w:val="24"/>
        </w:rPr>
        <w:t>o spotřebních daních</w:t>
      </w:r>
      <w:r w:rsidR="002D5AEB">
        <w:rPr>
          <w:rFonts w:ascii="Times New Roman" w:hAnsi="Times New Roman"/>
          <w:color w:val="000000"/>
          <w:sz w:val="24"/>
          <w:szCs w:val="24"/>
        </w:rPr>
        <w:t>,</w:t>
      </w:r>
    </w:p>
    <w:p w14:paraId="7D194E63" w14:textId="454366C0" w:rsidR="0054618F" w:rsidRPr="00BE23E7" w:rsidRDefault="0054618F" w:rsidP="0054618F">
      <w:pPr>
        <w:pBdr>
          <w:top w:val="single" w:sz="12" w:space="1" w:color="auto"/>
          <w:left w:val="single" w:sz="12" w:space="4" w:color="auto"/>
          <w:bottom w:val="single" w:sz="12" w:space="1" w:color="auto"/>
          <w:right w:val="single" w:sz="12" w:space="4" w:color="auto"/>
        </w:pBdr>
        <w:spacing w:before="100" w:after="100" w:line="240" w:lineRule="auto"/>
        <w:jc w:val="center"/>
        <w:rPr>
          <w:rFonts w:ascii="Times New Roman" w:hAnsi="Times New Roman"/>
          <w:b/>
          <w:sz w:val="24"/>
          <w:szCs w:val="24"/>
        </w:rPr>
      </w:pPr>
      <w:r w:rsidRPr="0066413F">
        <w:rPr>
          <w:rFonts w:ascii="Times New Roman" w:hAnsi="Times New Roman"/>
          <w:b/>
          <w:sz w:val="24"/>
          <w:szCs w:val="24"/>
        </w:rPr>
        <w:t xml:space="preserve">s vyznačením navrhovaných změn a doplnění </w:t>
      </w:r>
      <w:r w:rsidR="00423C4C" w:rsidRPr="0066413F">
        <w:rPr>
          <w:rFonts w:ascii="Times New Roman" w:hAnsi="Times New Roman"/>
          <w:b/>
          <w:sz w:val="24"/>
          <w:szCs w:val="24"/>
        </w:rPr>
        <w:t xml:space="preserve">ke dni </w:t>
      </w:r>
      <w:r w:rsidR="009128AA">
        <w:rPr>
          <w:rFonts w:ascii="Times New Roman" w:hAnsi="Times New Roman"/>
          <w:b/>
          <w:sz w:val="24"/>
          <w:szCs w:val="24"/>
        </w:rPr>
        <w:t>nabytí účinnosti</w:t>
      </w:r>
    </w:p>
    <w:p w14:paraId="4EE11577" w14:textId="67741AB4" w:rsidR="0054618F" w:rsidRPr="00127D06" w:rsidRDefault="0054618F" w:rsidP="0054618F">
      <w:pPr>
        <w:pBdr>
          <w:top w:val="single" w:sz="12" w:space="1" w:color="auto"/>
          <w:left w:val="single" w:sz="12" w:space="4" w:color="auto"/>
          <w:bottom w:val="single" w:sz="12" w:space="1" w:color="auto"/>
          <w:right w:val="single" w:sz="12" w:space="4" w:color="auto"/>
        </w:pBdr>
        <w:spacing w:before="100" w:after="100" w:line="240" w:lineRule="auto"/>
        <w:jc w:val="center"/>
        <w:rPr>
          <w:rFonts w:ascii="Times New Roman" w:hAnsi="Times New Roman"/>
          <w:b/>
          <w:color w:val="E36C0A"/>
          <w:sz w:val="24"/>
          <w:szCs w:val="24"/>
          <w:bdr w:val="dotted" w:sz="12" w:space="0" w:color="FF6600"/>
        </w:rPr>
      </w:pPr>
      <w:r w:rsidRPr="00423C4C">
        <w:rPr>
          <w:rFonts w:ascii="Times New Roman" w:hAnsi="Times New Roman"/>
          <w:b/>
          <w:color w:val="00B050"/>
          <w:sz w:val="24"/>
          <w:szCs w:val="24"/>
          <w:bdr w:val="dotted" w:sz="12" w:space="0" w:color="00B050"/>
        </w:rPr>
        <w:t>s</w:t>
      </w:r>
      <w:r w:rsidR="00F70A66" w:rsidRPr="00423C4C">
        <w:rPr>
          <w:rFonts w:ascii="Times New Roman" w:hAnsi="Times New Roman"/>
          <w:b/>
          <w:color w:val="00B050"/>
          <w:sz w:val="24"/>
          <w:szCs w:val="24"/>
          <w:bdr w:val="dotted" w:sz="12" w:space="0" w:color="00B050"/>
        </w:rPr>
        <w:t> </w:t>
      </w:r>
      <w:r w:rsidRPr="00423C4C">
        <w:rPr>
          <w:rFonts w:ascii="Times New Roman" w:hAnsi="Times New Roman"/>
          <w:b/>
          <w:color w:val="00B050"/>
          <w:sz w:val="24"/>
          <w:szCs w:val="24"/>
          <w:bdr w:val="dotted" w:sz="12" w:space="0" w:color="00B050"/>
        </w:rPr>
        <w:t>vyznačením</w:t>
      </w:r>
      <w:r w:rsidR="00F70A66" w:rsidRPr="00423C4C">
        <w:rPr>
          <w:rFonts w:ascii="Times New Roman" w:hAnsi="Times New Roman"/>
          <w:b/>
          <w:color w:val="00B050"/>
          <w:sz w:val="24"/>
          <w:szCs w:val="24"/>
          <w:bdr w:val="dotted" w:sz="12" w:space="0" w:color="00B050"/>
        </w:rPr>
        <w:t xml:space="preserve"> </w:t>
      </w:r>
      <w:r w:rsidRPr="00423C4C">
        <w:rPr>
          <w:rFonts w:ascii="Times New Roman" w:hAnsi="Times New Roman"/>
          <w:b/>
          <w:color w:val="00B050"/>
          <w:sz w:val="24"/>
          <w:szCs w:val="24"/>
          <w:bdr w:val="dotted" w:sz="12" w:space="0" w:color="00B050"/>
        </w:rPr>
        <w:t>změn k 1. lednu 2021</w:t>
      </w:r>
      <w:r w:rsidRPr="00423C4C">
        <w:rPr>
          <w:rStyle w:val="Znakapoznpodarou"/>
          <w:rFonts w:ascii="Times New Roman" w:hAnsi="Times New Roman"/>
          <w:color w:val="00B050"/>
          <w:szCs w:val="24"/>
          <w:bdr w:val="dotted" w:sz="12" w:space="0" w:color="00B050"/>
        </w:rPr>
        <w:footnoteReference w:id="1"/>
      </w:r>
    </w:p>
    <w:p w14:paraId="47F9A4C4" w14:textId="77777777" w:rsidR="0054618F" w:rsidRPr="00127D06" w:rsidRDefault="0054618F" w:rsidP="0054618F">
      <w:pPr>
        <w:pStyle w:val="Nadpis3"/>
      </w:pPr>
      <w:r w:rsidRPr="00127D06">
        <w:t>§ 89</w:t>
      </w:r>
    </w:p>
    <w:p w14:paraId="4F32C300" w14:textId="77777777" w:rsidR="0054618F" w:rsidRPr="00127D06" w:rsidRDefault="0054618F" w:rsidP="0054618F">
      <w:pPr>
        <w:widowControl w:val="0"/>
        <w:autoSpaceDE w:val="0"/>
        <w:autoSpaceDN w:val="0"/>
        <w:adjustRightInd w:val="0"/>
        <w:spacing w:before="240" w:after="0" w:line="240" w:lineRule="auto"/>
        <w:jc w:val="center"/>
        <w:rPr>
          <w:rFonts w:ascii="Times New Roman" w:hAnsi="Times New Roman"/>
          <w:b/>
          <w:bCs/>
          <w:sz w:val="24"/>
          <w:szCs w:val="24"/>
        </w:rPr>
      </w:pPr>
      <w:r w:rsidRPr="00127D06">
        <w:rPr>
          <w:rFonts w:ascii="Times New Roman" w:hAnsi="Times New Roman"/>
          <w:b/>
          <w:bCs/>
          <w:sz w:val="24"/>
          <w:szCs w:val="24"/>
        </w:rPr>
        <w:t xml:space="preserve">Omezení režimu podmíněného osvobození od daně pro pivo </w:t>
      </w:r>
    </w:p>
    <w:p w14:paraId="696FC1FF" w14:textId="77777777" w:rsidR="0054618F" w:rsidRPr="00127D06" w:rsidRDefault="0054618F" w:rsidP="0054618F">
      <w:pPr>
        <w:widowControl w:val="0"/>
        <w:autoSpaceDE w:val="0"/>
        <w:autoSpaceDN w:val="0"/>
        <w:adjustRightInd w:val="0"/>
        <w:spacing w:before="120" w:after="120" w:line="240" w:lineRule="auto"/>
        <w:jc w:val="both"/>
        <w:rPr>
          <w:rFonts w:ascii="Times New Roman" w:hAnsi="Times New Roman"/>
          <w:sz w:val="24"/>
          <w:szCs w:val="24"/>
        </w:rPr>
      </w:pPr>
      <w:r w:rsidRPr="00127D06">
        <w:rPr>
          <w:rFonts w:ascii="Times New Roman" w:hAnsi="Times New Roman"/>
          <w:sz w:val="24"/>
          <w:szCs w:val="24"/>
        </w:rPr>
        <w:tab/>
        <w:t>(1) Daňovým skladem podle § 19 odst. 2 písm. b) může být jen sklad, jehož roč</w:t>
      </w:r>
      <w:bookmarkStart w:id="0" w:name="_GoBack"/>
      <w:bookmarkEnd w:id="0"/>
      <w:r w:rsidRPr="00127D06">
        <w:rPr>
          <w:rFonts w:ascii="Times New Roman" w:hAnsi="Times New Roman"/>
          <w:sz w:val="24"/>
          <w:szCs w:val="24"/>
        </w:rPr>
        <w:t xml:space="preserve">ní odbyt piva, případně předpokládaný roční odbyt piva je nejméně 5 000 hl piva. </w:t>
      </w:r>
    </w:p>
    <w:p w14:paraId="7F723C28" w14:textId="77777777" w:rsidR="0054618F" w:rsidRPr="00127D06" w:rsidRDefault="0054618F" w:rsidP="0054618F">
      <w:pPr>
        <w:widowControl w:val="0"/>
        <w:autoSpaceDE w:val="0"/>
        <w:autoSpaceDN w:val="0"/>
        <w:adjustRightInd w:val="0"/>
        <w:spacing w:before="120" w:after="120" w:line="240" w:lineRule="auto"/>
        <w:jc w:val="both"/>
        <w:rPr>
          <w:rFonts w:ascii="Times New Roman" w:hAnsi="Times New Roman"/>
          <w:sz w:val="24"/>
          <w:szCs w:val="24"/>
        </w:rPr>
      </w:pPr>
      <w:r w:rsidRPr="00127D06">
        <w:rPr>
          <w:rFonts w:ascii="Times New Roman" w:hAnsi="Times New Roman"/>
          <w:sz w:val="24"/>
          <w:szCs w:val="24"/>
        </w:rPr>
        <w:tab/>
        <w:t xml:space="preserve">(2) Ročním odbytem piva se pro účely tohoto zákona rozumí množství piva, které opustilo v kalendářním roce sklad podle odstavce 1. </w:t>
      </w:r>
    </w:p>
    <w:p w14:paraId="5C7AD9A5" w14:textId="77777777" w:rsidR="0054618F" w:rsidRPr="00127D06" w:rsidRDefault="0054618F" w:rsidP="0054618F">
      <w:pPr>
        <w:widowControl w:val="0"/>
        <w:autoSpaceDE w:val="0"/>
        <w:autoSpaceDN w:val="0"/>
        <w:adjustRightInd w:val="0"/>
        <w:spacing w:before="120" w:after="120" w:line="240" w:lineRule="auto"/>
        <w:jc w:val="both"/>
        <w:rPr>
          <w:rFonts w:ascii="Times New Roman" w:hAnsi="Times New Roman"/>
          <w:sz w:val="24"/>
          <w:szCs w:val="24"/>
        </w:rPr>
      </w:pPr>
      <w:r w:rsidRPr="00127D06">
        <w:rPr>
          <w:rFonts w:ascii="Times New Roman" w:hAnsi="Times New Roman"/>
          <w:sz w:val="24"/>
          <w:szCs w:val="24"/>
        </w:rPr>
        <w:tab/>
        <w:t>(3) Pivo osvobozené od daně podle § 86 odst. </w:t>
      </w:r>
      <w:r w:rsidRPr="0054618F">
        <w:rPr>
          <w:rFonts w:ascii="Times New Roman" w:hAnsi="Times New Roman"/>
          <w:sz w:val="24"/>
          <w:szCs w:val="24"/>
        </w:rPr>
        <w:t>3 nemusí být vyrobeno v podniku na výrobu vybraných výrobků [§ 19 odst. 2 písm. a)]</w:t>
      </w:r>
      <w:r w:rsidRPr="00127D06">
        <w:rPr>
          <w:rFonts w:ascii="Times New Roman" w:hAnsi="Times New Roman"/>
          <w:sz w:val="24"/>
          <w:szCs w:val="24"/>
        </w:rPr>
        <w:t>.</w:t>
      </w:r>
    </w:p>
    <w:p w14:paraId="6FFC6661" w14:textId="77777777" w:rsidR="0054618F" w:rsidRPr="00423C4C" w:rsidRDefault="0054618F" w:rsidP="00423C4C">
      <w:pPr>
        <w:widowControl w:val="0"/>
        <w:pBdr>
          <w:top w:val="dotted" w:sz="12" w:space="1" w:color="00B050"/>
          <w:left w:val="dotted" w:sz="12" w:space="4" w:color="00B050"/>
          <w:bottom w:val="dotted" w:sz="12" w:space="1" w:color="00B050"/>
          <w:right w:val="dotted" w:sz="12" w:space="4" w:color="00B050"/>
        </w:pBdr>
        <w:autoSpaceDE w:val="0"/>
        <w:autoSpaceDN w:val="0"/>
        <w:adjustRightInd w:val="0"/>
        <w:spacing w:before="120" w:after="120" w:line="240" w:lineRule="auto"/>
        <w:ind w:firstLine="720"/>
        <w:jc w:val="both"/>
        <w:rPr>
          <w:rFonts w:ascii="Times New Roman" w:hAnsi="Times New Roman"/>
          <w:strike/>
          <w:color w:val="00B050"/>
          <w:sz w:val="24"/>
          <w:szCs w:val="24"/>
        </w:rPr>
      </w:pPr>
      <w:r w:rsidRPr="00423C4C">
        <w:rPr>
          <w:rFonts w:ascii="Times New Roman" w:hAnsi="Times New Roman"/>
          <w:strike/>
          <w:color w:val="00B050"/>
          <w:sz w:val="24"/>
          <w:szCs w:val="24"/>
        </w:rPr>
        <w:t>(4) Správce daně může v odůvodněných případech povolit provozovateli daňového skladu, který uvedl pivo do volného daňového oběhu, vrácení tohoto piva do režimu podmíněného osvobození od daně za účelem jeho likvidace nebo přepracování. Provozovateli daňového skladu vzniká dnem opětovného uvedení do režimu podmíněného osvobození od daně nárok na vrácení daně. Nárok na vrácení daně se uplatňuje podle § 14 odst. 5 až 8 a zaniká ve lhůtě uvedené v § 16.</w:t>
      </w:r>
    </w:p>
    <w:p w14:paraId="40F09678" w14:textId="0A658592" w:rsidR="0037451B" w:rsidRPr="008E1E5A" w:rsidRDefault="0054618F" w:rsidP="008E1E5A">
      <w:pPr>
        <w:widowControl w:val="0"/>
        <w:autoSpaceDE w:val="0"/>
        <w:autoSpaceDN w:val="0"/>
        <w:adjustRightInd w:val="0"/>
        <w:spacing w:before="120" w:after="120" w:line="240" w:lineRule="auto"/>
        <w:ind w:firstLine="708"/>
        <w:jc w:val="both"/>
        <w:rPr>
          <w:rFonts w:ascii="Times New Roman" w:hAnsi="Times New Roman"/>
          <w:b/>
          <w:sz w:val="24"/>
          <w:szCs w:val="24"/>
        </w:rPr>
      </w:pPr>
      <w:r w:rsidRPr="00BE23E7">
        <w:rPr>
          <w:rFonts w:ascii="Times New Roman" w:hAnsi="Times New Roman"/>
          <w:b/>
          <w:sz w:val="24"/>
          <w:szCs w:val="24"/>
        </w:rPr>
        <w:t xml:space="preserve">(4) </w:t>
      </w:r>
      <w:r w:rsidR="008E1E5A" w:rsidRPr="008E1E5A">
        <w:rPr>
          <w:rFonts w:ascii="Times New Roman" w:hAnsi="Times New Roman"/>
          <w:b/>
          <w:sz w:val="24"/>
          <w:szCs w:val="24"/>
        </w:rPr>
        <w:t>Správce daně může v odůvodněných případech rozhodnout na návrh provozovatele daňového skladu, který uvedl pi</w:t>
      </w:r>
      <w:r w:rsidR="00B832B3">
        <w:rPr>
          <w:rFonts w:ascii="Times New Roman" w:hAnsi="Times New Roman"/>
          <w:b/>
          <w:sz w:val="24"/>
          <w:szCs w:val="24"/>
        </w:rPr>
        <w:t>vo do volného daňového oběhu, o </w:t>
      </w:r>
      <w:r w:rsidR="008E1E5A" w:rsidRPr="008E1E5A">
        <w:rPr>
          <w:rFonts w:ascii="Times New Roman" w:hAnsi="Times New Roman"/>
          <w:b/>
          <w:sz w:val="24"/>
          <w:szCs w:val="24"/>
        </w:rPr>
        <w:t>opětovném uvedení tohoto piva do režimu podmíněného osvobození od daně za účelem jeho likvidace nebo přepracování. Toto pivo může být do režimu podmíněného osvobození od daně opětovně uvedeno pouze umístěním zpět do daňo</w:t>
      </w:r>
      <w:r w:rsidR="00B832B3">
        <w:rPr>
          <w:rFonts w:ascii="Times New Roman" w:hAnsi="Times New Roman"/>
          <w:b/>
          <w:sz w:val="24"/>
          <w:szCs w:val="24"/>
        </w:rPr>
        <w:t>vého skladu, ze kterého bylo do </w:t>
      </w:r>
      <w:r w:rsidR="008E1E5A" w:rsidRPr="008E1E5A">
        <w:rPr>
          <w:rFonts w:ascii="Times New Roman" w:hAnsi="Times New Roman"/>
          <w:b/>
          <w:sz w:val="24"/>
          <w:szCs w:val="24"/>
        </w:rPr>
        <w:t>volného daňového oběhu uvedeno. Provozovateli daňového skladu vzniká dnem opětovného uvedení piva do režimu podmíněného osvobození od daně nárok na vrácení daně</w:t>
      </w:r>
      <w:r w:rsidRPr="008E1E5A">
        <w:rPr>
          <w:rFonts w:ascii="Times New Roman" w:hAnsi="Times New Roman"/>
          <w:b/>
          <w:sz w:val="24"/>
          <w:szCs w:val="24"/>
        </w:rPr>
        <w:t xml:space="preserve">. </w:t>
      </w:r>
    </w:p>
    <w:sectPr w:rsidR="0037451B" w:rsidRPr="008E1E5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D208F6" w14:textId="77777777" w:rsidR="0054618F" w:rsidRDefault="0054618F" w:rsidP="0054618F">
      <w:pPr>
        <w:spacing w:after="0" w:line="240" w:lineRule="auto"/>
      </w:pPr>
      <w:r>
        <w:separator/>
      </w:r>
    </w:p>
  </w:endnote>
  <w:endnote w:type="continuationSeparator" w:id="0">
    <w:p w14:paraId="5B45BF21" w14:textId="77777777" w:rsidR="0054618F" w:rsidRDefault="0054618F" w:rsidP="005461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BC198F" w14:textId="77777777" w:rsidR="0054618F" w:rsidRDefault="0054618F" w:rsidP="0054618F">
      <w:pPr>
        <w:spacing w:after="0" w:line="240" w:lineRule="auto"/>
      </w:pPr>
      <w:r>
        <w:separator/>
      </w:r>
    </w:p>
  </w:footnote>
  <w:footnote w:type="continuationSeparator" w:id="0">
    <w:p w14:paraId="08D16617" w14:textId="77777777" w:rsidR="0054618F" w:rsidRDefault="0054618F" w:rsidP="0054618F">
      <w:pPr>
        <w:spacing w:after="0" w:line="240" w:lineRule="auto"/>
      </w:pPr>
      <w:r>
        <w:continuationSeparator/>
      </w:r>
    </w:p>
  </w:footnote>
  <w:footnote w:id="1">
    <w:p w14:paraId="68ABF261" w14:textId="67539C28" w:rsidR="0054618F" w:rsidRPr="00C601DC" w:rsidRDefault="0054618F" w:rsidP="0054618F">
      <w:pPr>
        <w:pStyle w:val="Textpoznpodarou"/>
        <w:ind w:left="113" w:hanging="113"/>
        <w:rPr>
          <w:rFonts w:ascii="Times New Roman" w:hAnsi="Times New Roman"/>
        </w:rPr>
      </w:pPr>
      <w:r w:rsidRPr="00C601DC">
        <w:rPr>
          <w:rStyle w:val="Znakapoznpodarou"/>
          <w:rFonts w:ascii="Times New Roman" w:hAnsi="Times New Roman"/>
        </w:rPr>
        <w:footnoteRef/>
      </w:r>
      <w:r>
        <w:rPr>
          <w:rFonts w:ascii="Times New Roman" w:hAnsi="Times New Roman"/>
        </w:rPr>
        <w:tab/>
      </w:r>
      <w:r w:rsidRPr="00C601DC">
        <w:rPr>
          <w:rFonts w:ascii="Times New Roman" w:hAnsi="Times New Roman"/>
        </w:rPr>
        <w:t>Zákon č. 229/2020 Sb., kterým se mění zákon č. 353/2003 Sb., o spotřebních daních, ve znění pozdějších předpisů,</w:t>
      </w:r>
      <w:r>
        <w:rPr>
          <w:rFonts w:ascii="Times New Roman" w:hAnsi="Times New Roman"/>
        </w:rPr>
        <w:t xml:space="preserve"> v </w:t>
      </w:r>
      <w:r w:rsidRPr="00C601DC">
        <w:rPr>
          <w:rFonts w:ascii="Times New Roman" w:hAnsi="Times New Roman"/>
        </w:rPr>
        <w:t>souvislosti</w:t>
      </w:r>
      <w:r>
        <w:rPr>
          <w:rFonts w:ascii="Times New Roman" w:hAnsi="Times New Roman"/>
        </w:rPr>
        <w:t xml:space="preserve"> s </w:t>
      </w:r>
      <w:r w:rsidRPr="00C601DC">
        <w:rPr>
          <w:rFonts w:ascii="Times New Roman" w:hAnsi="Times New Roman"/>
        </w:rPr>
        <w:t xml:space="preserve">výskytem </w:t>
      </w:r>
      <w:proofErr w:type="spellStart"/>
      <w:r w:rsidRPr="00C601DC">
        <w:rPr>
          <w:rFonts w:ascii="Times New Roman" w:hAnsi="Times New Roman"/>
        </w:rPr>
        <w:t>koronaviru</w:t>
      </w:r>
      <w:proofErr w:type="spellEnd"/>
      <w:r w:rsidRPr="00C601DC">
        <w:rPr>
          <w:rFonts w:ascii="Times New Roman" w:hAnsi="Times New Roman"/>
        </w:rPr>
        <w:t xml:space="preserve"> SARS CoV-2</w:t>
      </w:r>
      <w:r w:rsidR="000D0C91">
        <w:rPr>
          <w:rFonts w:ascii="Times New Roman" w:hAnsi="Times New Roma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F66ADF"/>
    <w:multiLevelType w:val="multilevel"/>
    <w:tmpl w:val="00A410C0"/>
    <w:lvl w:ilvl="0">
      <w:start w:val="1"/>
      <w:numFmt w:val="none"/>
      <w:isLgl/>
      <w:suff w:val="nothing"/>
      <w:lvlText w:val=""/>
      <w:lvlJc w:val="left"/>
      <w:pPr>
        <w:ind w:left="0" w:firstLine="0"/>
      </w:pPr>
      <w:rPr>
        <w:rFonts w:hint="default"/>
      </w:rPr>
    </w:lvl>
    <w:lvl w:ilvl="1">
      <w:start w:val="1"/>
      <w:numFmt w:val="none"/>
      <w:lvlRestart w:val="0"/>
      <w:suff w:val="nothing"/>
      <w:lvlText w:val=""/>
      <w:lvlJc w:val="left"/>
      <w:pPr>
        <w:ind w:left="0" w:firstLine="0"/>
      </w:pPr>
      <w:rPr>
        <w:rFonts w:hint="default"/>
      </w:rPr>
    </w:lvl>
    <w:lvl w:ilvl="2">
      <w:start w:val="1"/>
      <w:numFmt w:val="decimal"/>
      <w:pStyle w:val="Textpechodka"/>
      <w:isLgl/>
      <w:lvlText w:val="%3."/>
      <w:lvlJc w:val="left"/>
      <w:pPr>
        <w:tabs>
          <w:tab w:val="num" w:pos="425"/>
        </w:tabs>
        <w:ind w:left="425" w:hanging="425"/>
      </w:pPr>
      <w:rPr>
        <w:rFonts w:hint="default"/>
      </w:rPr>
    </w:lvl>
    <w:lvl w:ilvl="3">
      <w:start w:val="1"/>
      <w:numFmt w:val="lowerLetter"/>
      <w:pStyle w:val="Textpechodkapsmene"/>
      <w:lvlText w:val="%4)"/>
      <w:lvlJc w:val="left"/>
      <w:pPr>
        <w:tabs>
          <w:tab w:val="num" w:pos="851"/>
        </w:tabs>
        <w:ind w:left="851" w:hanging="426"/>
      </w:pPr>
      <w:rPr>
        <w:rFonts w:hint="default"/>
      </w:rPr>
    </w:lvl>
    <w:lvl w:ilvl="4">
      <w:start w:val="1"/>
      <w:numFmt w:val="none"/>
      <w:suff w:val="nothing"/>
      <w:lvlText w:val=""/>
      <w:lvlJc w:val="left"/>
      <w:pPr>
        <w:ind w:left="0" w:firstLine="0"/>
      </w:pPr>
      <w:rPr>
        <w:rFonts w:hint="default"/>
      </w:rPr>
    </w:lvl>
    <w:lvl w:ilvl="5">
      <w:start w:val="1"/>
      <w:numFmt w:val="none"/>
      <w:suff w:val="nothing"/>
      <w:lvlText w:val="%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4513"/>
    <w:rsid w:val="000D0C91"/>
    <w:rsid w:val="002D1BF6"/>
    <w:rsid w:val="002D5AEB"/>
    <w:rsid w:val="0037451B"/>
    <w:rsid w:val="00423C4C"/>
    <w:rsid w:val="0054618F"/>
    <w:rsid w:val="0056251A"/>
    <w:rsid w:val="00654513"/>
    <w:rsid w:val="0066413F"/>
    <w:rsid w:val="00744F17"/>
    <w:rsid w:val="008E1E5A"/>
    <w:rsid w:val="009128AA"/>
    <w:rsid w:val="009A07D8"/>
    <w:rsid w:val="00AE556A"/>
    <w:rsid w:val="00B832B3"/>
    <w:rsid w:val="00F57096"/>
    <w:rsid w:val="00F70A6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781C6"/>
  <w15:chartTrackingRefBased/>
  <w15:docId w15:val="{F319A293-1907-4714-8780-8A8AFB7C8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4618F"/>
    <w:rPr>
      <w:rFonts w:eastAsiaTheme="minorEastAsia" w:cs="Times New Roman"/>
      <w:lang w:eastAsia="cs-CZ"/>
    </w:rPr>
  </w:style>
  <w:style w:type="paragraph" w:styleId="Nadpis3">
    <w:name w:val="heading 3"/>
    <w:basedOn w:val="Normln"/>
    <w:next w:val="Normln"/>
    <w:link w:val="Nadpis3Char"/>
    <w:uiPriority w:val="9"/>
    <w:unhideWhenUsed/>
    <w:qFormat/>
    <w:rsid w:val="0054618F"/>
    <w:pPr>
      <w:keepNext/>
      <w:widowControl w:val="0"/>
      <w:autoSpaceDE w:val="0"/>
      <w:autoSpaceDN w:val="0"/>
      <w:adjustRightInd w:val="0"/>
      <w:spacing w:before="240" w:after="0" w:line="240" w:lineRule="auto"/>
      <w:jc w:val="center"/>
      <w:outlineLvl w:val="2"/>
    </w:pPr>
    <w:rPr>
      <w:rFonts w:ascii="Times New Roman" w:hAnsi="Times New Roman"/>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uiPriority w:val="9"/>
    <w:rsid w:val="0054618F"/>
    <w:rPr>
      <w:rFonts w:ascii="Times New Roman" w:eastAsiaTheme="minorEastAsia" w:hAnsi="Times New Roman" w:cs="Times New Roman"/>
      <w:sz w:val="24"/>
      <w:szCs w:val="24"/>
      <w:lang w:eastAsia="cs-CZ"/>
    </w:rPr>
  </w:style>
  <w:style w:type="paragraph" w:customStyle="1" w:styleId="Textpechodka">
    <w:name w:val="Text přechodka"/>
    <w:basedOn w:val="Normln"/>
    <w:qFormat/>
    <w:rsid w:val="0054618F"/>
    <w:pPr>
      <w:numPr>
        <w:ilvl w:val="2"/>
        <w:numId w:val="1"/>
      </w:numPr>
      <w:spacing w:after="0" w:line="240" w:lineRule="auto"/>
      <w:jc w:val="both"/>
    </w:pPr>
    <w:rPr>
      <w:rFonts w:ascii="Times New Roman" w:eastAsia="Times New Roman" w:hAnsi="Times New Roman"/>
      <w:sz w:val="24"/>
      <w:szCs w:val="20"/>
    </w:rPr>
  </w:style>
  <w:style w:type="paragraph" w:customStyle="1" w:styleId="Textpechodkapsmene">
    <w:name w:val="Text přechodka písmene"/>
    <w:basedOn w:val="Normln"/>
    <w:qFormat/>
    <w:rsid w:val="0054618F"/>
    <w:pPr>
      <w:numPr>
        <w:ilvl w:val="3"/>
        <w:numId w:val="1"/>
      </w:numPr>
      <w:spacing w:after="0" w:line="240" w:lineRule="auto"/>
      <w:jc w:val="both"/>
    </w:pPr>
    <w:rPr>
      <w:rFonts w:ascii="Times New Roman" w:eastAsia="Times New Roman" w:hAnsi="Times New Roman"/>
      <w:sz w:val="24"/>
      <w:szCs w:val="20"/>
    </w:rPr>
  </w:style>
  <w:style w:type="paragraph" w:styleId="Textpoznpodarou">
    <w:name w:val="footnote text"/>
    <w:aliases w:val="Footnote Text Char1,Footnote Text Char Char,Footnote Text Char2 Char Char,Footnote Text Char1 Char Char Char,Footnote Text Char Char Char Char Char,Footnote Text Char2 Char Char Char Char Char,Footnote Text Char"/>
    <w:basedOn w:val="Normln"/>
    <w:link w:val="TextpoznpodarouChar"/>
    <w:unhideWhenUsed/>
    <w:rsid w:val="0054618F"/>
    <w:pPr>
      <w:spacing w:after="0" w:line="240" w:lineRule="auto"/>
    </w:pPr>
    <w:rPr>
      <w:sz w:val="20"/>
      <w:szCs w:val="20"/>
    </w:rPr>
  </w:style>
  <w:style w:type="character" w:customStyle="1" w:styleId="TextpoznpodarouChar">
    <w:name w:val="Text pozn. pod čarou Char"/>
    <w:aliases w:val="Footnote Text Char1 Char,Footnote Text Char Char Char,Footnote Text Char2 Char Char Char,Footnote Text Char1 Char Char Char Char,Footnote Text Char Char Char Char Char Char,Footnote Text Char2 Char Char Char Char Char Char"/>
    <w:basedOn w:val="Standardnpsmoodstavce"/>
    <w:link w:val="Textpoznpodarou"/>
    <w:rsid w:val="0054618F"/>
    <w:rPr>
      <w:rFonts w:eastAsiaTheme="minorEastAsia" w:cs="Times New Roman"/>
      <w:sz w:val="20"/>
      <w:szCs w:val="20"/>
      <w:lang w:eastAsia="cs-CZ"/>
    </w:rPr>
  </w:style>
  <w:style w:type="character" w:styleId="Znakapoznpodarou">
    <w:name w:val="footnote reference"/>
    <w:basedOn w:val="Standardnpsmoodstavce"/>
    <w:unhideWhenUsed/>
    <w:rsid w:val="0054618F"/>
    <w:rPr>
      <w:vertAlign w:val="superscript"/>
    </w:rPr>
  </w:style>
  <w:style w:type="character" w:styleId="Odkaznakoment">
    <w:name w:val="annotation reference"/>
    <w:basedOn w:val="Standardnpsmoodstavce"/>
    <w:uiPriority w:val="99"/>
    <w:semiHidden/>
    <w:unhideWhenUsed/>
    <w:rsid w:val="00F70A66"/>
    <w:rPr>
      <w:sz w:val="16"/>
      <w:szCs w:val="16"/>
    </w:rPr>
  </w:style>
  <w:style w:type="paragraph" w:styleId="Textkomente">
    <w:name w:val="annotation text"/>
    <w:basedOn w:val="Normln"/>
    <w:link w:val="TextkomenteChar"/>
    <w:uiPriority w:val="99"/>
    <w:semiHidden/>
    <w:unhideWhenUsed/>
    <w:rsid w:val="00F70A66"/>
    <w:pPr>
      <w:spacing w:line="240" w:lineRule="auto"/>
    </w:pPr>
    <w:rPr>
      <w:sz w:val="20"/>
      <w:szCs w:val="20"/>
    </w:rPr>
  </w:style>
  <w:style w:type="character" w:customStyle="1" w:styleId="TextkomenteChar">
    <w:name w:val="Text komentáře Char"/>
    <w:basedOn w:val="Standardnpsmoodstavce"/>
    <w:link w:val="Textkomente"/>
    <w:uiPriority w:val="99"/>
    <w:semiHidden/>
    <w:rsid w:val="00F70A66"/>
    <w:rPr>
      <w:rFonts w:eastAsiaTheme="minorEastAsia"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70A66"/>
    <w:rPr>
      <w:b/>
      <w:bCs/>
    </w:rPr>
  </w:style>
  <w:style w:type="character" w:customStyle="1" w:styleId="PedmtkomenteChar">
    <w:name w:val="Předmět komentáře Char"/>
    <w:basedOn w:val="TextkomenteChar"/>
    <w:link w:val="Pedmtkomente"/>
    <w:uiPriority w:val="99"/>
    <w:semiHidden/>
    <w:rsid w:val="00F70A66"/>
    <w:rPr>
      <w:rFonts w:eastAsiaTheme="minorEastAsia" w:cs="Times New Roman"/>
      <w:b/>
      <w:bCs/>
      <w:sz w:val="20"/>
      <w:szCs w:val="20"/>
      <w:lang w:eastAsia="cs-CZ"/>
    </w:rPr>
  </w:style>
  <w:style w:type="paragraph" w:styleId="Textbubliny">
    <w:name w:val="Balloon Text"/>
    <w:basedOn w:val="Normln"/>
    <w:link w:val="TextbublinyChar"/>
    <w:uiPriority w:val="99"/>
    <w:semiHidden/>
    <w:unhideWhenUsed/>
    <w:rsid w:val="00F70A66"/>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70A66"/>
    <w:rPr>
      <w:rFonts w:ascii="Segoe UI" w:eastAsiaTheme="minorEastAsia" w:hAnsi="Segoe UI" w:cs="Segoe UI"/>
      <w:sz w:val="18"/>
      <w:szCs w:val="18"/>
      <w:lang w:eastAsia="cs-CZ"/>
    </w:rPr>
  </w:style>
  <w:style w:type="paragraph" w:styleId="Zhlav">
    <w:name w:val="header"/>
    <w:basedOn w:val="Normln"/>
    <w:link w:val="ZhlavChar"/>
    <w:uiPriority w:val="99"/>
    <w:unhideWhenUsed/>
    <w:rsid w:val="00F5709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57096"/>
    <w:rPr>
      <w:rFonts w:eastAsiaTheme="minorEastAsia" w:cs="Times New Roman"/>
      <w:lang w:eastAsia="cs-CZ"/>
    </w:rPr>
  </w:style>
  <w:style w:type="paragraph" w:styleId="Zpat">
    <w:name w:val="footer"/>
    <w:basedOn w:val="Normln"/>
    <w:link w:val="ZpatChar"/>
    <w:uiPriority w:val="99"/>
    <w:unhideWhenUsed/>
    <w:rsid w:val="00F57096"/>
    <w:pPr>
      <w:tabs>
        <w:tab w:val="center" w:pos="4536"/>
        <w:tab w:val="right" w:pos="9072"/>
      </w:tabs>
      <w:spacing w:after="0" w:line="240" w:lineRule="auto"/>
    </w:pPr>
  </w:style>
  <w:style w:type="character" w:customStyle="1" w:styleId="ZpatChar">
    <w:name w:val="Zápatí Char"/>
    <w:basedOn w:val="Standardnpsmoodstavce"/>
    <w:link w:val="Zpat"/>
    <w:uiPriority w:val="99"/>
    <w:rsid w:val="00F57096"/>
    <w:rPr>
      <w:rFonts w:eastAsiaTheme="minorEastAsia" w:cs="Times New Roman"/>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251</Words>
  <Characters>1482</Characters>
  <Application>Microsoft Office Word</Application>
  <DocSecurity>0</DocSecurity>
  <Lines>12</Lines>
  <Paragraphs>3</Paragraphs>
  <ScaleCrop>false</ScaleCrop>
  <HeadingPairs>
    <vt:vector size="2" baseType="variant">
      <vt:variant>
        <vt:lpstr>Název</vt:lpstr>
      </vt:variant>
      <vt:variant>
        <vt:i4>1</vt:i4>
      </vt:variant>
    </vt:vector>
  </HeadingPairs>
  <TitlesOfParts>
    <vt:vector size="1" baseType="lpstr">
      <vt:lpstr/>
    </vt:vector>
  </TitlesOfParts>
  <Company>Ministerstvo financí</Company>
  <LinksUpToDate>false</LinksUpToDate>
  <CharactersWithSpaces>1730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Dominik Andreska</dc:creator>
  <cp:keywords/>
  <dc:description/>
  <cp:lastModifiedBy>Stibůrková Jana Mgr.</cp:lastModifiedBy>
  <cp:revision>13</cp:revision>
  <dcterms:created xsi:type="dcterms:W3CDTF">2020-11-12T14:41:00Z</dcterms:created>
  <dcterms:modified xsi:type="dcterms:W3CDTF">2020-11-22T21:16:00Z</dcterms:modified>
</cp:coreProperties>
</file>