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61260">
        <w:tc>
          <w:tcPr>
            <w:tcW w:w="9212" w:type="dxa"/>
            <w:shd w:val="clear" w:color="auto" w:fill="auto"/>
          </w:tcPr>
          <w:p w:rsidR="009C7F8B" w:rsidRDefault="009C7F8B" w:rsidP="009C7F8B">
            <w:pPr>
              <w:pStyle w:val="Heading"/>
            </w:pPr>
            <w:r>
              <w:t>Parlament České republiky</w:t>
            </w:r>
          </w:p>
          <w:p w:rsidR="009C7F8B" w:rsidRDefault="009C7F8B" w:rsidP="009C7F8B">
            <w:pPr>
              <w:pStyle w:val="Podtitul"/>
              <w:rPr>
                <w:sz w:val="36"/>
              </w:rPr>
            </w:pPr>
            <w:r>
              <w:rPr>
                <w:sz w:val="36"/>
              </w:rPr>
              <w:t>Poslanecká sněmovna</w:t>
            </w:r>
          </w:p>
          <w:p w:rsidR="009C7F8B" w:rsidRDefault="009C7F8B" w:rsidP="009C7F8B">
            <w:pPr>
              <w:pStyle w:val="Standard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2016</w:t>
            </w:r>
          </w:p>
          <w:p w:rsidR="009C7F8B" w:rsidRDefault="009C7F8B" w:rsidP="009C7F8B">
            <w:pPr>
              <w:pStyle w:val="Standard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7. volební období</w:t>
            </w:r>
          </w:p>
          <w:p w:rsidR="009C7F8B" w:rsidRDefault="009C7F8B" w:rsidP="009C7F8B">
            <w:pPr>
              <w:pStyle w:val="Standard"/>
              <w:jc w:val="center"/>
              <w:rPr>
                <w:b/>
                <w:i/>
                <w:sz w:val="24"/>
              </w:rPr>
            </w:pPr>
          </w:p>
          <w:p w:rsidR="009C7F8B" w:rsidRDefault="009C7F8B" w:rsidP="009C7F8B">
            <w:pPr>
              <w:pStyle w:val="Standard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121</w:t>
            </w:r>
          </w:p>
          <w:p w:rsidR="00E61260" w:rsidRDefault="00E61260" w:rsidP="009C7F8B">
            <w:pPr>
              <w:suppressAutoHyphens w:val="0"/>
              <w:rPr>
                <w:i/>
              </w:rPr>
            </w:pPr>
          </w:p>
        </w:tc>
      </w:tr>
      <w:tr w:rsidR="00E61260">
        <w:tc>
          <w:tcPr>
            <w:tcW w:w="9212" w:type="dxa"/>
            <w:shd w:val="clear" w:color="auto" w:fill="auto"/>
          </w:tcPr>
          <w:p w:rsidR="00E61260" w:rsidRDefault="008147A0">
            <w:pPr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E61260">
        <w:tc>
          <w:tcPr>
            <w:tcW w:w="9212" w:type="dxa"/>
            <w:shd w:val="clear" w:color="auto" w:fill="auto"/>
          </w:tcPr>
          <w:p w:rsidR="00E61260" w:rsidRDefault="008147A0">
            <w:pPr>
              <w:jc w:val="center"/>
            </w:pPr>
            <w:r>
              <w:rPr>
                <w:b/>
                <w:i/>
                <w:sz w:val="24"/>
              </w:rPr>
              <w:t>Volebního výboru</w:t>
            </w:r>
          </w:p>
        </w:tc>
      </w:tr>
      <w:tr w:rsidR="00E61260">
        <w:tc>
          <w:tcPr>
            <w:tcW w:w="9212" w:type="dxa"/>
            <w:shd w:val="clear" w:color="auto" w:fill="auto"/>
          </w:tcPr>
          <w:p w:rsidR="00E61260" w:rsidRDefault="008147A0">
            <w:pPr>
              <w:jc w:val="center"/>
            </w:pPr>
            <w:r>
              <w:rPr>
                <w:b/>
                <w:i/>
                <w:sz w:val="24"/>
              </w:rPr>
              <w:t>z 33. schůze</w:t>
            </w:r>
          </w:p>
        </w:tc>
      </w:tr>
      <w:tr w:rsidR="00E61260">
        <w:tc>
          <w:tcPr>
            <w:tcW w:w="9212" w:type="dxa"/>
            <w:shd w:val="clear" w:color="auto" w:fill="auto"/>
          </w:tcPr>
          <w:p w:rsidR="00E61260" w:rsidRDefault="008147A0">
            <w:pPr>
              <w:jc w:val="center"/>
            </w:pPr>
            <w:r>
              <w:rPr>
                <w:b/>
                <w:i/>
                <w:sz w:val="24"/>
              </w:rPr>
              <w:t>ze dne 22. září 2016</w:t>
            </w:r>
          </w:p>
        </w:tc>
      </w:tr>
      <w:tr w:rsidR="00E61260">
        <w:trPr>
          <w:trHeight w:val="862"/>
        </w:trPr>
        <w:tc>
          <w:tcPr>
            <w:tcW w:w="9212" w:type="dxa"/>
            <w:shd w:val="clear" w:color="auto" w:fill="auto"/>
          </w:tcPr>
          <w:p w:rsidR="00E61260" w:rsidRDefault="00E61260" w:rsidP="009F12A5">
            <w:pPr>
              <w:pStyle w:val="Zkladntext3"/>
              <w:snapToGrid w:val="0"/>
            </w:pPr>
          </w:p>
          <w:p w:rsidR="008147A0" w:rsidRDefault="008147A0" w:rsidP="009F12A5">
            <w:pPr>
              <w:pStyle w:val="Zkladntext3"/>
              <w:snapToGrid w:val="0"/>
            </w:pPr>
          </w:p>
          <w:p w:rsidR="00E61260" w:rsidRDefault="008147A0" w:rsidP="009F12A5">
            <w:pPr>
              <w:pStyle w:val="Zkladntext3"/>
            </w:pPr>
            <w:r>
              <w:t>Ke Zprávě o činnosti Rady pro rozhlasové a televizní vysílání a o stavu v oblasti rozhlasového a televizního vysílání a v oblasti poskytování audiovizuálních mediálních služeb na vyžádání za rok 2015</w:t>
            </w:r>
            <w:r w:rsidR="009F12A5">
              <w:t xml:space="preserve"> /ST 806/</w:t>
            </w:r>
          </w:p>
          <w:p w:rsidR="00E61260" w:rsidRDefault="008147A0" w:rsidP="009F12A5">
            <w:pPr>
              <w:ind w:left="426" w:hanging="426"/>
              <w:jc w:val="center"/>
            </w:pPr>
            <w:r>
              <w:t>__________________________________________________________________________________________</w:t>
            </w:r>
          </w:p>
        </w:tc>
      </w:tr>
    </w:tbl>
    <w:p w:rsidR="00E61260" w:rsidRDefault="00E61260" w:rsidP="009F12A5">
      <w:pPr>
        <w:shd w:val="clear" w:color="auto" w:fill="FFFFFF"/>
        <w:tabs>
          <w:tab w:val="left" w:pos="754"/>
        </w:tabs>
        <w:rPr>
          <w:color w:val="000000"/>
          <w:spacing w:val="-7"/>
          <w:sz w:val="24"/>
        </w:rPr>
      </w:pPr>
    </w:p>
    <w:p w:rsidR="001406F5" w:rsidRDefault="001406F5" w:rsidP="009F12A5">
      <w:pPr>
        <w:shd w:val="clear" w:color="auto" w:fill="FFFFFF"/>
        <w:tabs>
          <w:tab w:val="left" w:pos="754"/>
        </w:tabs>
        <w:rPr>
          <w:color w:val="000000"/>
          <w:spacing w:val="-7"/>
          <w:sz w:val="24"/>
        </w:rPr>
      </w:pPr>
    </w:p>
    <w:p w:rsidR="00E61260" w:rsidRDefault="008147A0" w:rsidP="009F12A5">
      <w:pPr>
        <w:jc w:val="both"/>
      </w:pPr>
      <w:r>
        <w:rPr>
          <w:spacing w:val="-3"/>
          <w:sz w:val="24"/>
        </w:rPr>
        <w:t xml:space="preserve">Volební </w:t>
      </w:r>
      <w:r>
        <w:rPr>
          <w:sz w:val="24"/>
        </w:rPr>
        <w:t>výbor Poslanecké sněmovny</w:t>
      </w:r>
    </w:p>
    <w:p w:rsidR="00E61260" w:rsidRDefault="00E61260" w:rsidP="009F12A5">
      <w:pPr>
        <w:shd w:val="clear" w:color="auto" w:fill="FFFFFF"/>
        <w:tabs>
          <w:tab w:val="left" w:pos="754"/>
        </w:tabs>
        <w:jc w:val="both"/>
        <w:rPr>
          <w:color w:val="000000"/>
          <w:spacing w:val="-7"/>
          <w:sz w:val="24"/>
        </w:rPr>
      </w:pPr>
    </w:p>
    <w:p w:rsidR="00E61260" w:rsidRDefault="008147A0" w:rsidP="009F12A5">
      <w:pPr>
        <w:shd w:val="clear" w:color="auto" w:fill="FFFFFF"/>
        <w:tabs>
          <w:tab w:val="left" w:pos="754"/>
        </w:tabs>
        <w:jc w:val="both"/>
      </w:pPr>
      <w:r>
        <w:rPr>
          <w:color w:val="000000"/>
          <w:spacing w:val="-7"/>
          <w:sz w:val="24"/>
        </w:rPr>
        <w:t xml:space="preserve">po </w:t>
      </w:r>
      <w:r w:rsidR="00D27111">
        <w:rPr>
          <w:color w:val="000000"/>
          <w:spacing w:val="-7"/>
          <w:sz w:val="24"/>
        </w:rPr>
        <w:t xml:space="preserve">vyslechnutí </w:t>
      </w:r>
      <w:r>
        <w:rPr>
          <w:color w:val="000000"/>
          <w:spacing w:val="-7"/>
          <w:sz w:val="24"/>
        </w:rPr>
        <w:t>úvodní</w:t>
      </w:r>
      <w:r w:rsidR="00D27111">
        <w:rPr>
          <w:color w:val="000000"/>
          <w:spacing w:val="-7"/>
          <w:sz w:val="24"/>
        </w:rPr>
        <w:t xml:space="preserve">ho slova </w:t>
      </w:r>
      <w:r>
        <w:rPr>
          <w:color w:val="000000"/>
          <w:spacing w:val="-7"/>
          <w:sz w:val="24"/>
        </w:rPr>
        <w:t>předsedy Rady pro rozhlasové a televizní vysílání Bc. Ivana Krejčího, zpravodajské zprávě poslance Martina Komárka a po rozpravě</w:t>
      </w:r>
    </w:p>
    <w:p w:rsidR="00E61260" w:rsidRDefault="00E61260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E61260" w:rsidRDefault="00E61260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C15345" w:rsidRDefault="008147A0" w:rsidP="00C15345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I.</w:t>
      </w:r>
      <w:r>
        <w:rPr>
          <w:color w:val="000000"/>
          <w:spacing w:val="-7"/>
          <w:sz w:val="24"/>
        </w:rPr>
        <w:tab/>
        <w:t>d o p o r u č u j e</w:t>
      </w:r>
      <w:r>
        <w:rPr>
          <w:color w:val="000000"/>
          <w:spacing w:val="-7"/>
          <w:sz w:val="24"/>
        </w:rPr>
        <w:tab/>
        <w:t>Poslanecké sněmovně Parlamentu, aby přijala následující usnesení:</w:t>
      </w:r>
    </w:p>
    <w:p w:rsidR="00C15345" w:rsidRDefault="00C15345" w:rsidP="00C15345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E61260" w:rsidRDefault="008147A0" w:rsidP="00C15345">
      <w:pPr>
        <w:shd w:val="clear" w:color="auto" w:fill="FFFFFF"/>
        <w:tabs>
          <w:tab w:val="left" w:pos="754"/>
        </w:tabs>
        <w:spacing w:line="274" w:lineRule="exact"/>
        <w:ind w:left="754"/>
        <w:jc w:val="both"/>
      </w:pPr>
      <w:r>
        <w:rPr>
          <w:color w:val="000000"/>
          <w:spacing w:val="-7"/>
          <w:sz w:val="24"/>
        </w:rPr>
        <w:t xml:space="preserve">„Poslanecká sněmovna Parlamentu schvaluje </w:t>
      </w:r>
      <w:r>
        <w:rPr>
          <w:sz w:val="24"/>
        </w:rPr>
        <w:t>Zprávu o</w:t>
      </w:r>
      <w:r w:rsidR="00BD3396">
        <w:rPr>
          <w:sz w:val="24"/>
        </w:rPr>
        <w:t xml:space="preserve"> činnosti Rady pro rozhlasové a </w:t>
      </w:r>
      <w:r>
        <w:rPr>
          <w:sz w:val="24"/>
        </w:rPr>
        <w:t>televizní vysílání a o stavu v oblasti rozhlasového a televizního vysílání a v oblasti poskytování audiovizuálních mediálních služeb na vyžádání za rok 2015</w:t>
      </w:r>
      <w:r w:rsidR="00BD3396">
        <w:rPr>
          <w:color w:val="000000"/>
          <w:spacing w:val="-7"/>
          <w:sz w:val="24"/>
        </w:rPr>
        <w:t xml:space="preserve"> dle </w:t>
      </w:r>
      <w:r>
        <w:rPr>
          <w:color w:val="000000"/>
          <w:spacing w:val="-7"/>
          <w:sz w:val="24"/>
        </w:rPr>
        <w:t>sněmovního tisku 806“,</w:t>
      </w:r>
    </w:p>
    <w:p w:rsidR="00E61260" w:rsidRDefault="00E61260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E61260" w:rsidRDefault="008147A0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II.</w:t>
      </w:r>
      <w:r>
        <w:rPr>
          <w:color w:val="000000"/>
          <w:spacing w:val="-7"/>
          <w:sz w:val="24"/>
        </w:rPr>
        <w:tab/>
        <w:t>p o v ě ř u j e</w:t>
      </w:r>
      <w:r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  <w:t xml:space="preserve">předsedu výboru, aby toto usnesení předložil předsedovi Poslanecké </w:t>
      </w:r>
      <w:r>
        <w:rPr>
          <w:color w:val="000000"/>
          <w:spacing w:val="-7"/>
          <w:sz w:val="24"/>
        </w:rPr>
        <w:tab/>
        <w:t>sněmovny Parlamentu,</w:t>
      </w:r>
    </w:p>
    <w:p w:rsidR="00C15345" w:rsidRDefault="00C15345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C15345" w:rsidRDefault="00C15345" w:rsidP="00C15345">
      <w:pPr>
        <w:shd w:val="clear" w:color="auto" w:fill="FFFFFF"/>
        <w:tabs>
          <w:tab w:val="left" w:pos="754"/>
        </w:tabs>
        <w:spacing w:line="274" w:lineRule="exact"/>
        <w:ind w:left="750" w:hanging="750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 xml:space="preserve">III. </w:t>
      </w:r>
      <w:r>
        <w:rPr>
          <w:color w:val="000000"/>
          <w:spacing w:val="-7"/>
          <w:sz w:val="24"/>
        </w:rPr>
        <w:tab/>
        <w:t xml:space="preserve">z m o c ň u j e </w:t>
      </w:r>
      <w:r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ab/>
        <w:t>zpravodaje výboru, aby na schůzi Poslanecké sněmovny podal zprávu o projednání sněmovního tisku 806 volebním výborem.</w:t>
      </w:r>
    </w:p>
    <w:p w:rsidR="00C15345" w:rsidRDefault="00C15345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BD3396" w:rsidRDefault="00BD3396" w:rsidP="00BD3396">
      <w:pPr>
        <w:shd w:val="clear" w:color="auto" w:fill="FFFFFF"/>
        <w:tabs>
          <w:tab w:val="left" w:pos="754"/>
        </w:tabs>
        <w:spacing w:line="274" w:lineRule="exact"/>
        <w:jc w:val="both"/>
        <w:rPr>
          <w:b/>
          <w:spacing w:val="-3"/>
          <w:sz w:val="24"/>
        </w:rPr>
      </w:pPr>
    </w:p>
    <w:p w:rsidR="00E61260" w:rsidRDefault="00E61260">
      <w:pPr>
        <w:tabs>
          <w:tab w:val="left" w:pos="-720"/>
        </w:tabs>
        <w:jc w:val="center"/>
        <w:rPr>
          <w:b/>
          <w:spacing w:val="-3"/>
          <w:sz w:val="24"/>
        </w:rPr>
      </w:pPr>
    </w:p>
    <w:p w:rsidR="00C15345" w:rsidRDefault="00C15345">
      <w:pPr>
        <w:tabs>
          <w:tab w:val="left" w:pos="-720"/>
        </w:tabs>
        <w:jc w:val="center"/>
        <w:rPr>
          <w:b/>
          <w:spacing w:val="-3"/>
          <w:sz w:val="24"/>
        </w:rPr>
      </w:pPr>
    </w:p>
    <w:p w:rsidR="00C15345" w:rsidRDefault="00C15345">
      <w:pPr>
        <w:tabs>
          <w:tab w:val="left" w:pos="-720"/>
        </w:tabs>
        <w:jc w:val="center"/>
        <w:rPr>
          <w:b/>
          <w:spacing w:val="-3"/>
          <w:sz w:val="24"/>
        </w:rPr>
      </w:pPr>
    </w:p>
    <w:p w:rsidR="00C15345" w:rsidRDefault="00C15345">
      <w:pPr>
        <w:tabs>
          <w:tab w:val="left" w:pos="-720"/>
        </w:tabs>
        <w:jc w:val="center"/>
        <w:rPr>
          <w:b/>
          <w:spacing w:val="-3"/>
          <w:sz w:val="24"/>
        </w:rPr>
      </w:pPr>
    </w:p>
    <w:p w:rsidR="00C15345" w:rsidRDefault="00C15345">
      <w:pPr>
        <w:tabs>
          <w:tab w:val="left" w:pos="-720"/>
        </w:tabs>
        <w:jc w:val="center"/>
        <w:rPr>
          <w:b/>
          <w:spacing w:val="-3"/>
          <w:sz w:val="24"/>
        </w:rPr>
      </w:pPr>
    </w:p>
    <w:p w:rsidR="00E61260" w:rsidRDefault="00471909" w:rsidP="008147A0">
      <w:pPr>
        <w:pStyle w:val="Nadpis2"/>
        <w:ind w:left="426" w:firstLine="0"/>
      </w:pPr>
      <w:r>
        <w:rPr>
          <w:b w:val="0"/>
        </w:rPr>
        <w:tab/>
      </w:r>
      <w:r w:rsidR="009F12A5">
        <w:rPr>
          <w:b w:val="0"/>
        </w:rPr>
        <w:tab/>
      </w:r>
      <w:r w:rsidR="008147A0">
        <w:rPr>
          <w:b w:val="0"/>
        </w:rPr>
        <w:t>Miloslava  V o s t r á</w:t>
      </w:r>
      <w:r>
        <w:rPr>
          <w:b w:val="0"/>
        </w:rPr>
        <w:t xml:space="preserve">, </w:t>
      </w:r>
      <w:proofErr w:type="gramStart"/>
      <w:r>
        <w:rPr>
          <w:b w:val="0"/>
        </w:rPr>
        <w:t>v.r.</w:t>
      </w:r>
      <w:proofErr w:type="gramEnd"/>
      <w:r w:rsidR="008147A0">
        <w:rPr>
          <w:b w:val="0"/>
        </w:rPr>
        <w:tab/>
      </w:r>
      <w:r w:rsidR="008147A0">
        <w:rPr>
          <w:b w:val="0"/>
        </w:rPr>
        <w:tab/>
      </w:r>
      <w:r>
        <w:rPr>
          <w:b w:val="0"/>
        </w:rPr>
        <w:tab/>
        <w:t xml:space="preserve">  </w:t>
      </w:r>
      <w:bookmarkStart w:id="0" w:name="_GoBack"/>
      <w:bookmarkEnd w:id="0"/>
      <w:r w:rsidR="008147A0">
        <w:rPr>
          <w:b w:val="0"/>
        </w:rPr>
        <w:t>Martin  K o m á r e k</w:t>
      </w:r>
      <w:r>
        <w:rPr>
          <w:b w:val="0"/>
        </w:rPr>
        <w:t>, v.r.</w:t>
      </w:r>
    </w:p>
    <w:p w:rsidR="00E61260" w:rsidRDefault="00471909">
      <w:r>
        <w:rPr>
          <w:sz w:val="24"/>
        </w:rPr>
        <w:tab/>
      </w:r>
      <w:r w:rsidR="009F12A5">
        <w:rPr>
          <w:sz w:val="24"/>
        </w:rPr>
        <w:tab/>
      </w:r>
      <w:r>
        <w:rPr>
          <w:sz w:val="24"/>
        </w:rPr>
        <w:t xml:space="preserve">  </w:t>
      </w:r>
      <w:r w:rsidR="009F12A5">
        <w:rPr>
          <w:sz w:val="24"/>
        </w:rPr>
        <w:t xml:space="preserve">  </w:t>
      </w:r>
      <w:r w:rsidR="008147A0">
        <w:rPr>
          <w:sz w:val="24"/>
        </w:rPr>
        <w:t>ověřovatel</w:t>
      </w:r>
      <w:r w:rsidR="00C15345">
        <w:rPr>
          <w:sz w:val="24"/>
        </w:rPr>
        <w:t>ka</w:t>
      </w:r>
      <w:r w:rsidR="008147A0">
        <w:rPr>
          <w:sz w:val="24"/>
        </w:rPr>
        <w:t xml:space="preserve"> výboru</w:t>
      </w:r>
      <w:r w:rsidR="008147A0">
        <w:rPr>
          <w:sz w:val="24"/>
        </w:rPr>
        <w:tab/>
      </w:r>
      <w:r w:rsidR="008147A0">
        <w:rPr>
          <w:sz w:val="24"/>
        </w:rPr>
        <w:tab/>
      </w:r>
      <w:r w:rsidR="008147A0">
        <w:rPr>
          <w:sz w:val="24"/>
        </w:rPr>
        <w:tab/>
        <w:t>zpravodaj a předseda výboru</w:t>
      </w:r>
    </w:p>
    <w:p w:rsidR="00E61260" w:rsidRDefault="00E61260">
      <w:pPr>
        <w:jc w:val="center"/>
        <w:rPr>
          <w:sz w:val="24"/>
        </w:rPr>
      </w:pPr>
    </w:p>
    <w:p w:rsidR="00E61260" w:rsidRDefault="00E61260">
      <w:pPr>
        <w:jc w:val="center"/>
        <w:rPr>
          <w:sz w:val="24"/>
        </w:rPr>
      </w:pPr>
    </w:p>
    <w:sectPr w:rsidR="00E61260">
      <w:headerReference w:type="default" r:id="rId7"/>
      <w:headerReference w:type="first" r:id="rId8"/>
      <w:pgSz w:w="11906" w:h="16838"/>
      <w:pgMar w:top="1417" w:right="1417" w:bottom="1417" w:left="1417" w:header="72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1AF" w:rsidRDefault="008147A0">
      <w:r>
        <w:separator/>
      </w:r>
    </w:p>
  </w:endnote>
  <w:endnote w:type="continuationSeparator" w:id="0">
    <w:p w:rsidR="002431AF" w:rsidRDefault="00814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1AF" w:rsidRDefault="008147A0">
      <w:r>
        <w:separator/>
      </w:r>
    </w:p>
  </w:footnote>
  <w:footnote w:type="continuationSeparator" w:id="0">
    <w:p w:rsidR="002431AF" w:rsidRDefault="00814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260" w:rsidRDefault="00471909">
    <w:pPr>
      <w:pStyle w:val="Zhlav"/>
      <w:ind w:right="360"/>
    </w:pPr>
    <w:bookmarkStart w:id="1" w:name="__UnoMark__2_384112493"/>
    <w:bookmarkEnd w:id="1"/>
    <w:r>
      <w:rPr>
        <w:noProof/>
      </w:rPr>
      <w:pict>
        <v:rect id="_x0000_s2049" style="position:absolute;margin-left:0;margin-top:.05pt;width:19pt;height:1.65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" strokeweight=".26mm">
          <w10:wrap type="square" side="largest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260" w:rsidRDefault="00E6126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34C71"/>
    <w:multiLevelType w:val="multilevel"/>
    <w:tmpl w:val="7D12BD86"/>
    <w:lvl w:ilvl="0">
      <w:start w:val="1"/>
      <w:numFmt w:val="upperRoman"/>
      <w:pStyle w:val="Nadpis1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1260"/>
    <w:rsid w:val="001406F5"/>
    <w:rsid w:val="002431AF"/>
    <w:rsid w:val="00471909"/>
    <w:rsid w:val="008147A0"/>
    <w:rsid w:val="009C7F8B"/>
    <w:rsid w:val="009F12A5"/>
    <w:rsid w:val="00BD3396"/>
    <w:rsid w:val="00C15345"/>
    <w:rsid w:val="00D27111"/>
    <w:rsid w:val="00E6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5A0F6055-4FA6-403F-BB55-D5414E9D6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eastAsia="Times New Roman" w:cs="Times New Roman"/>
      <w:sz w:val="20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jc w:val="both"/>
      <w:outlineLvl w:val="0"/>
    </w:pPr>
    <w:rPr>
      <w:b/>
      <w:sz w:val="24"/>
    </w:rPr>
  </w:style>
  <w:style w:type="paragraph" w:styleId="Nadpis2">
    <w:name w:val="heading 2"/>
    <w:basedOn w:val="Normln"/>
    <w:next w:val="Normln"/>
    <w:pPr>
      <w:keepNext/>
      <w:ind w:left="4956" w:firstLine="708"/>
      <w:outlineLvl w:val="1"/>
    </w:pPr>
    <w:rPr>
      <w:b/>
      <w:sz w:val="24"/>
    </w:rPr>
  </w:style>
  <w:style w:type="paragraph" w:styleId="Nadpis3">
    <w:name w:val="heading 3"/>
    <w:basedOn w:val="Normln"/>
    <w:next w:val="Normln"/>
    <w:pPr>
      <w:keepNext/>
      <w:jc w:val="center"/>
      <w:outlineLvl w:val="2"/>
    </w:pPr>
    <w:rPr>
      <w:rFonts w:ascii="Arial" w:hAnsi="Arial" w:cs="Arial"/>
      <w:b/>
      <w:sz w:val="24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styleId="slostrnky">
    <w:name w:val="page number"/>
    <w:basedOn w:val="Standardnpsmoodstavce"/>
  </w:style>
  <w:style w:type="paragraph" w:customStyle="1" w:styleId="Nadpis">
    <w:name w:val="Nadpis"/>
    <w:basedOn w:val="Normln"/>
    <w:next w:val="Tlotextu"/>
    <w:pPr>
      <w:jc w:val="center"/>
    </w:pPr>
    <w:rPr>
      <w:rFonts w:ascii="Arial" w:hAnsi="Arial" w:cs="Arial"/>
      <w:b/>
      <w:sz w:val="24"/>
    </w:rPr>
  </w:style>
  <w:style w:type="paragraph" w:customStyle="1" w:styleId="Tlotextu">
    <w:name w:val="Tělo textu"/>
    <w:basedOn w:val="Normln"/>
    <w:pPr>
      <w:widowControl w:val="0"/>
      <w:tabs>
        <w:tab w:val="left" w:pos="-720"/>
        <w:tab w:val="left" w:pos="0"/>
      </w:tabs>
      <w:jc w:val="both"/>
    </w:pPr>
    <w:rPr>
      <w:rFonts w:ascii="Arial" w:hAnsi="Arial" w:cs="Arial"/>
      <w:spacing w:val="-3"/>
      <w:sz w:val="24"/>
      <w:lang w:eastAsia="cs-CZ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Odsazentlatextu">
    <w:name w:val="Odsazení těla textu"/>
    <w:basedOn w:val="Normln"/>
    <w:pPr>
      <w:ind w:firstLine="708"/>
      <w:jc w:val="both"/>
    </w:pPr>
    <w:rPr>
      <w:rFonts w:ascii="Arial" w:hAnsi="Arial" w:cs="Arial"/>
      <w:sz w:val="24"/>
    </w:rPr>
  </w:style>
  <w:style w:type="paragraph" w:styleId="Zkladntext2">
    <w:name w:val="Body Text 2"/>
    <w:basedOn w:val="Normln"/>
    <w:pPr>
      <w:jc w:val="center"/>
    </w:pPr>
    <w:rPr>
      <w:sz w:val="24"/>
    </w:rPr>
  </w:style>
  <w:style w:type="paragraph" w:styleId="Zkladntext3">
    <w:name w:val="Body Text 3"/>
    <w:basedOn w:val="Normln"/>
    <w:pPr>
      <w:jc w:val="center"/>
    </w:pPr>
    <w:rPr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Normln"/>
  </w:style>
  <w:style w:type="numbering" w:customStyle="1" w:styleId="WW8Num1">
    <w:name w:val="WW8Num1"/>
  </w:style>
  <w:style w:type="paragraph" w:styleId="Textbubliny">
    <w:name w:val="Balloon Text"/>
    <w:basedOn w:val="Normln"/>
    <w:link w:val="TextbublinyChar"/>
    <w:uiPriority w:val="99"/>
    <w:semiHidden/>
    <w:unhideWhenUsed/>
    <w:rsid w:val="008147A0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47A0"/>
    <w:rPr>
      <w:rFonts w:ascii="Segoe UI" w:eastAsia="Times New Roman" w:hAnsi="Segoe UI"/>
      <w:sz w:val="18"/>
      <w:szCs w:val="16"/>
    </w:rPr>
  </w:style>
  <w:style w:type="paragraph" w:customStyle="1" w:styleId="Standard">
    <w:name w:val="Standard"/>
    <w:rsid w:val="009C7F8B"/>
    <w:pPr>
      <w:suppressAutoHyphens/>
      <w:autoSpaceDN w:val="0"/>
    </w:pPr>
    <w:rPr>
      <w:rFonts w:eastAsia="Times New Roman" w:cs="Times New Roman"/>
      <w:kern w:val="3"/>
      <w:sz w:val="20"/>
      <w:szCs w:val="20"/>
      <w:lang w:eastAsia="cs-CZ"/>
    </w:rPr>
  </w:style>
  <w:style w:type="paragraph" w:customStyle="1" w:styleId="Heading">
    <w:name w:val="Heading"/>
    <w:basedOn w:val="Standard"/>
    <w:next w:val="Normln"/>
    <w:rsid w:val="009C7F8B"/>
    <w:pPr>
      <w:jc w:val="center"/>
    </w:pPr>
    <w:rPr>
      <w:b/>
      <w:i/>
      <w:sz w:val="24"/>
    </w:rPr>
  </w:style>
  <w:style w:type="paragraph" w:styleId="Podtitul">
    <w:name w:val="Subtitle"/>
    <w:basedOn w:val="Standard"/>
    <w:next w:val="Normln"/>
    <w:link w:val="PodtitulChar"/>
    <w:qFormat/>
    <w:rsid w:val="009C7F8B"/>
    <w:pPr>
      <w:jc w:val="center"/>
    </w:pPr>
    <w:rPr>
      <w:b/>
      <w:i/>
      <w:sz w:val="28"/>
    </w:rPr>
  </w:style>
  <w:style w:type="character" w:customStyle="1" w:styleId="PodtitulChar">
    <w:name w:val="Podtitul Char"/>
    <w:basedOn w:val="Standardnpsmoodstavce"/>
    <w:link w:val="Podtitul"/>
    <w:rsid w:val="009C7F8B"/>
    <w:rPr>
      <w:rFonts w:eastAsia="Times New Roman" w:cs="Times New Roman"/>
      <w:b/>
      <w:i/>
      <w:kern w:val="3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mmmmmm</vt:lpstr>
    </vt:vector>
  </TitlesOfParts>
  <Company>Parlament CR</Company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mmmmmm</dc:title>
  <dc:creator>Kancelář Posl. sněmovny;Vaclavikova Jitka</dc:creator>
  <cp:lastModifiedBy>Vaclavikova Jitka</cp:lastModifiedBy>
  <cp:revision>6</cp:revision>
  <cp:lastPrinted>2016-09-27T10:46:00Z</cp:lastPrinted>
  <dcterms:created xsi:type="dcterms:W3CDTF">2016-09-23T13:04:00Z</dcterms:created>
  <dcterms:modified xsi:type="dcterms:W3CDTF">2016-09-29T08:53:00Z</dcterms:modified>
  <dc:language>cs-CZ</dc:language>
</cp:coreProperties>
</file>