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D53058" w:rsidP="000E730C">
      <w:pPr>
        <w:pStyle w:val="PS-slousnesen"/>
      </w:pPr>
      <w:r>
        <w:t>524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D1061" w:rsidP="00377253">
      <w:pPr>
        <w:pStyle w:val="PS-hlavika1"/>
      </w:pPr>
      <w:r>
        <w:t>rozpočtového výboru</w:t>
      </w:r>
    </w:p>
    <w:p w:rsidR="00DC29E4" w:rsidRDefault="00DC29E4" w:rsidP="00377253">
      <w:pPr>
        <w:pStyle w:val="PS-hlavika1"/>
      </w:pPr>
      <w:r>
        <w:t>z</w:t>
      </w:r>
      <w:r w:rsidR="008628B9">
        <w:t>e </w:t>
      </w:r>
      <w:r w:rsidR="00932C0C">
        <w:t>46</w:t>
      </w:r>
      <w:r w:rsidR="001A75A2">
        <w:t xml:space="preserve">. </w:t>
      </w:r>
      <w:r>
        <w:t>schůze</w:t>
      </w:r>
    </w:p>
    <w:p w:rsidR="00DC29E4" w:rsidRDefault="00DC29E4" w:rsidP="00377253">
      <w:pPr>
        <w:pStyle w:val="PS-hlavika1"/>
      </w:pPr>
      <w:r>
        <w:t xml:space="preserve">ze dne </w:t>
      </w:r>
      <w:r w:rsidR="00932C0C">
        <w:t>21. září</w:t>
      </w:r>
      <w:r w:rsidR="0066562B">
        <w:t xml:space="preserve"> </w:t>
      </w:r>
      <w:r>
        <w:t>201</w:t>
      </w:r>
      <w:r w:rsidR="00920D8B">
        <w:t>6</w:t>
      </w:r>
    </w:p>
    <w:p w:rsidR="00915869" w:rsidRDefault="009101CD" w:rsidP="00D42594">
      <w:pPr>
        <w:pStyle w:val="PS-pedmtusnesen"/>
        <w:spacing w:before="120" w:after="120"/>
      </w:pPr>
      <w:r>
        <w:t xml:space="preserve">k vládnímu návrhu </w:t>
      </w:r>
      <w:r w:rsidR="001548D5">
        <w:t>zákona o pravidlech rozpočtové odpovědnosti</w:t>
      </w:r>
    </w:p>
    <w:p w:rsidR="00DC29E4" w:rsidRPr="00D76FB3" w:rsidRDefault="00DC29E4" w:rsidP="00E9142B">
      <w:pPr>
        <w:pStyle w:val="PS-pedmtusnesen"/>
        <w:spacing w:before="120" w:after="120"/>
      </w:pPr>
      <w:r w:rsidRPr="00D76FB3">
        <w:t>sněmovní</w:t>
      </w:r>
      <w:r w:rsidR="00254049">
        <w:t> </w:t>
      </w:r>
      <w:r w:rsidRPr="00D76FB3">
        <w:t>tisk</w:t>
      </w:r>
      <w:r w:rsidR="00B5123B">
        <w:t> </w:t>
      </w:r>
      <w:r w:rsidR="00AB1094">
        <w:t>41</w:t>
      </w:r>
      <w:r w:rsidR="001548D5">
        <w:t xml:space="preserve">2 </w:t>
      </w:r>
      <w:r w:rsidR="000B65B3">
        <w:t xml:space="preserve">– </w:t>
      </w:r>
      <w:r w:rsidR="00932C0C">
        <w:t>3</w:t>
      </w:r>
      <w:r w:rsidR="000B65B3">
        <w:t>. čtení</w:t>
      </w:r>
    </w:p>
    <w:p w:rsidR="003B242F" w:rsidRDefault="003B242F" w:rsidP="00D768BB">
      <w:pPr>
        <w:rPr>
          <w:szCs w:val="24"/>
        </w:rPr>
      </w:pPr>
    </w:p>
    <w:p w:rsidR="007A6B82" w:rsidRDefault="003B242F" w:rsidP="007A6B82">
      <w:pPr>
        <w:rPr>
          <w:szCs w:val="24"/>
        </w:rPr>
      </w:pPr>
      <w:r>
        <w:rPr>
          <w:szCs w:val="24"/>
        </w:rPr>
        <w:tab/>
      </w:r>
      <w:r w:rsidR="007A6B82">
        <w:rPr>
          <w:szCs w:val="24"/>
        </w:rPr>
        <w:t>Rozpočtový výbor Poslanecké sněmovny Parlamentu ČR jako garanční výbor po projednání návrhu zákona po druhém čtení</w:t>
      </w:r>
    </w:p>
    <w:p w:rsidR="007A6B82" w:rsidRDefault="007A6B82" w:rsidP="007A6B82">
      <w:pPr>
        <w:rPr>
          <w:szCs w:val="24"/>
        </w:rPr>
      </w:pPr>
    </w:p>
    <w:p w:rsidR="007A6B82" w:rsidRPr="008D4C72" w:rsidRDefault="007A6B82" w:rsidP="007A6B82">
      <w:pPr>
        <w:pStyle w:val="Odstavecseseznamem"/>
        <w:numPr>
          <w:ilvl w:val="0"/>
          <w:numId w:val="17"/>
        </w:numPr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5C2263">
        <w:rPr>
          <w:rFonts w:eastAsia="Calibri" w:cs="Times New Roman"/>
          <w:spacing w:val="60"/>
          <w:szCs w:val="22"/>
        </w:rPr>
        <w:t>doporučuje</w:t>
      </w:r>
      <w:r w:rsidRPr="005C2263">
        <w:rPr>
          <w:rFonts w:eastAsia="Calibri" w:cs="Times New Roman"/>
          <w:szCs w:val="22"/>
        </w:rPr>
        <w:t xml:space="preserve"> </w:t>
      </w:r>
      <w:r>
        <w:t xml:space="preserve">Poslanecké sněmovně hlasovat ve třetím čtení o návrzích podaných k </w:t>
      </w:r>
      <w:r w:rsidRPr="003E2C87">
        <w:t>návrhu zákona (podle sněmovního tisku 412) v následujícím pořadí:</w:t>
      </w:r>
    </w:p>
    <w:p w:rsidR="008D4C72" w:rsidRPr="00DD524C" w:rsidRDefault="008D4C72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eastAsia="Calibri" w:cs="Times New Roman"/>
          <w:szCs w:val="22"/>
        </w:rPr>
      </w:pPr>
      <w:r>
        <w:t xml:space="preserve">Hlasování o </w:t>
      </w:r>
      <w:r w:rsidR="00DD524C">
        <w:t xml:space="preserve">případných </w:t>
      </w:r>
      <w:r>
        <w:t>návrzích legislativně technick</w:t>
      </w:r>
      <w:r w:rsidR="00DD524C">
        <w:t>ých</w:t>
      </w:r>
      <w:r>
        <w:t xml:space="preserve"> úprav;</w:t>
      </w:r>
    </w:p>
    <w:p w:rsidR="003E2C87" w:rsidRDefault="003E2C87" w:rsidP="00DD524C">
      <w:pPr>
        <w:pStyle w:val="Odstavecseseznamem"/>
        <w:numPr>
          <w:ilvl w:val="0"/>
          <w:numId w:val="20"/>
        </w:numPr>
        <w:tabs>
          <w:tab w:val="left" w:pos="1276"/>
        </w:tabs>
        <w:spacing w:after="400"/>
        <w:jc w:val="both"/>
      </w:pPr>
      <w:r w:rsidRPr="003E2C87">
        <w:t>A1</w:t>
      </w:r>
      <w:r>
        <w:t xml:space="preserve">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>: návrh je důsledkem eventuálního nepřijetí ústavního zákona podle tisku 411;</w:t>
      </w:r>
      <w:r w:rsidR="00CF2AA4" w:rsidRPr="00DD524C">
        <w:rPr>
          <w:i/>
        </w:rPr>
        <w:t xml:space="preserve"> </w:t>
      </w:r>
      <w:r w:rsidRPr="00CA5F0A">
        <w:rPr>
          <w:i/>
        </w:rPr>
        <w:t>v případě přijetí</w:t>
      </w:r>
      <w:r w:rsidR="00CF2AA4" w:rsidRPr="00CA5F0A">
        <w:rPr>
          <w:i/>
        </w:rPr>
        <w:t xml:space="preserve"> tisku 411</w:t>
      </w:r>
      <w:r w:rsidRPr="00CA5F0A">
        <w:rPr>
          <w:i/>
        </w:rPr>
        <w:t xml:space="preserve"> je </w:t>
      </w:r>
      <w:proofErr w:type="spellStart"/>
      <w:r w:rsidRPr="00CA5F0A">
        <w:rPr>
          <w:i/>
        </w:rPr>
        <w:t>redundandní</w:t>
      </w:r>
      <w:proofErr w:type="spellEnd"/>
      <w:r w:rsidRPr="00DD524C">
        <w:rPr>
          <w:i/>
        </w:rPr>
        <w:t>)</w:t>
      </w:r>
      <w:r w:rsidR="00CA5F0A">
        <w:t>;</w:t>
      </w:r>
    </w:p>
    <w:p w:rsidR="00CF2AA4" w:rsidRDefault="00CF2AA4" w:rsidP="00DD524C">
      <w:pPr>
        <w:pStyle w:val="Odstavecseseznamem"/>
        <w:numPr>
          <w:ilvl w:val="0"/>
          <w:numId w:val="20"/>
        </w:numPr>
        <w:tabs>
          <w:tab w:val="left" w:pos="1276"/>
        </w:tabs>
        <w:spacing w:after="400"/>
      </w:pPr>
      <w:r>
        <w:t>A2 až A13 jedním hlasováním 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 xml:space="preserve">: A2 až A13 jsou leg. </w:t>
      </w:r>
      <w:proofErr w:type="gramStart"/>
      <w:r w:rsidRPr="00DD524C">
        <w:rPr>
          <w:i/>
        </w:rPr>
        <w:t>úpravy</w:t>
      </w:r>
      <w:proofErr w:type="gramEnd"/>
      <w:r w:rsidRPr="00DD524C">
        <w:rPr>
          <w:i/>
        </w:rPr>
        <w:t xml:space="preserve"> - posunutí </w:t>
      </w:r>
      <w:proofErr w:type="spellStart"/>
      <w:r w:rsidRPr="00DD524C">
        <w:rPr>
          <w:i/>
        </w:rPr>
        <w:t>číslovnání</w:t>
      </w:r>
      <w:proofErr w:type="spellEnd"/>
      <w:r w:rsidRPr="00DD524C">
        <w:rPr>
          <w:i/>
        </w:rPr>
        <w:t xml:space="preserve"> v důsledku přijetí A1</w:t>
      </w:r>
      <w:r>
        <w:t xml:space="preserve">; nebude-li A1 přijat, jsou A2 až A13 </w:t>
      </w:r>
      <w:proofErr w:type="spellStart"/>
      <w:r>
        <w:t>nehlasovatelné</w:t>
      </w:r>
      <w:proofErr w:type="spellEnd"/>
      <w:r>
        <w:t>);</w:t>
      </w:r>
    </w:p>
    <w:p w:rsidR="00CF2AA4" w:rsidRPr="00CF2AA4" w:rsidRDefault="00CF2AA4" w:rsidP="00DD524C">
      <w:pPr>
        <w:pStyle w:val="Odstavecseseznamem"/>
        <w:numPr>
          <w:ilvl w:val="0"/>
          <w:numId w:val="20"/>
        </w:numPr>
        <w:tabs>
          <w:tab w:val="left" w:pos="1276"/>
        </w:tabs>
        <w:spacing w:after="400"/>
      </w:pPr>
      <w:r>
        <w:t xml:space="preserve">A14 a A15 jedním hlasováním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 xml:space="preserve">: návrh je důsledkem eventuálního nepřijetí ústavního zákona podle tisku 411; v případě přijetí tisku 411 je </w:t>
      </w:r>
      <w:proofErr w:type="spellStart"/>
      <w:proofErr w:type="gramStart"/>
      <w:r w:rsidRPr="00DD524C">
        <w:rPr>
          <w:i/>
        </w:rPr>
        <w:t>redundandní</w:t>
      </w:r>
      <w:proofErr w:type="spellEnd"/>
      <w:r w:rsidR="009E3307">
        <w:rPr>
          <w:i/>
        </w:rPr>
        <w:t xml:space="preserve">,. </w:t>
      </w:r>
      <w:r w:rsidR="009E3307" w:rsidRPr="009E3307">
        <w:t>V kolizi</w:t>
      </w:r>
      <w:proofErr w:type="gramEnd"/>
      <w:r w:rsidR="009E3307">
        <w:rPr>
          <w:i/>
        </w:rPr>
        <w:t xml:space="preserve"> </w:t>
      </w:r>
      <w:r w:rsidR="009E3307">
        <w:t xml:space="preserve">s B1 a C; budou-li A14 a A15 přijaty, jsou dále B1 a C </w:t>
      </w:r>
      <w:proofErr w:type="spellStart"/>
      <w:r w:rsidR="009E3307">
        <w:t>nehlasovatelné</w:t>
      </w:r>
      <w:proofErr w:type="spellEnd"/>
      <w:r w:rsidRPr="009E3307">
        <w:t>)</w:t>
      </w:r>
      <w:r w:rsidR="007F21EA" w:rsidRPr="009E3307">
        <w:t>;</w:t>
      </w:r>
    </w:p>
    <w:p w:rsidR="00CF2AA4" w:rsidRPr="00DD524C" w:rsidRDefault="00CF2AA4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A16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 xml:space="preserve">: </w:t>
      </w:r>
      <w:r w:rsidR="00324906" w:rsidRPr="00DD524C">
        <w:rPr>
          <w:i/>
        </w:rPr>
        <w:t xml:space="preserve">věcná změna; </w:t>
      </w:r>
      <w:r w:rsidRPr="00DD524C">
        <w:rPr>
          <w:i/>
        </w:rPr>
        <w:t xml:space="preserve">v případě </w:t>
      </w:r>
      <w:r w:rsidR="007F21EA" w:rsidRPr="00DD524C">
        <w:rPr>
          <w:i/>
        </w:rPr>
        <w:t>že A16 bude přijat a nebude přijat A1 a tím nedojde k posunutí číslování</w:t>
      </w:r>
      <w:r w:rsidR="00324906" w:rsidRPr="00DD524C">
        <w:rPr>
          <w:i/>
        </w:rPr>
        <w:t>,</w:t>
      </w:r>
      <w:r w:rsidR="007F21EA" w:rsidRPr="00DD524C">
        <w:rPr>
          <w:i/>
        </w:rPr>
        <w:t xml:space="preserve"> bude třeba provést legislativní úpravu: slovo §14 bude nahrazeno slovem §13)</w:t>
      </w:r>
      <w:r w:rsidR="007F21EA" w:rsidRPr="00DD524C">
        <w:t>;</w:t>
      </w:r>
    </w:p>
    <w:p w:rsidR="007F21EA" w:rsidRPr="00DD524C" w:rsidRDefault="007F21EA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>A17 a A18 jedním hlasováním</w:t>
      </w:r>
      <w:r w:rsidR="00324906" w:rsidRPr="00DD524C">
        <w:t xml:space="preserve"> </w:t>
      </w:r>
      <w:r w:rsidR="00324906" w:rsidRPr="00DD524C">
        <w:rPr>
          <w:i/>
        </w:rPr>
        <w:t>(</w:t>
      </w:r>
      <w:proofErr w:type="spellStart"/>
      <w:r w:rsidR="00324906" w:rsidRPr="00DD524C">
        <w:rPr>
          <w:i/>
        </w:rPr>
        <w:t>Pozn</w:t>
      </w:r>
      <w:proofErr w:type="spellEnd"/>
      <w:r w:rsidR="00324906" w:rsidRPr="00DD524C">
        <w:rPr>
          <w:i/>
        </w:rPr>
        <w:t>: věcná změna</w:t>
      </w:r>
      <w:r w:rsidR="003A0E33" w:rsidRPr="00DD524C">
        <w:rPr>
          <w:i/>
        </w:rPr>
        <w:t>.</w:t>
      </w:r>
      <w:r w:rsidR="003A0E33" w:rsidRPr="00DD524C">
        <w:t xml:space="preserve"> Návrh je v kolizi s D1. Bud</w:t>
      </w:r>
      <w:r w:rsidR="009E3307">
        <w:t>ou</w:t>
      </w:r>
      <w:r w:rsidR="003A0E33" w:rsidRPr="00DD524C">
        <w:t xml:space="preserve">-li A17 a A18 </w:t>
      </w:r>
      <w:r w:rsidR="009E3307">
        <w:t xml:space="preserve">přijaty je dále D1 </w:t>
      </w:r>
      <w:proofErr w:type="spellStart"/>
      <w:r w:rsidR="009E3307">
        <w:t>nehlasovatelný</w:t>
      </w:r>
      <w:proofErr w:type="spellEnd"/>
      <w:r w:rsidR="00324906" w:rsidRPr="00DD524C">
        <w:t>)</w:t>
      </w:r>
      <w:r w:rsidRPr="00DD524C">
        <w:t>;</w:t>
      </w:r>
    </w:p>
    <w:p w:rsidR="00607AF6" w:rsidRPr="00DD524C" w:rsidRDefault="007F21EA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rPr>
          <w:rFonts w:eastAsia="Calibri" w:cs="Times New Roman"/>
          <w:szCs w:val="22"/>
        </w:rPr>
      </w:pPr>
      <w:r w:rsidRPr="00DD524C">
        <w:rPr>
          <w:rFonts w:eastAsia="Calibri" w:cs="Times New Roman"/>
          <w:szCs w:val="22"/>
        </w:rPr>
        <w:t>A19</w:t>
      </w:r>
      <w:r w:rsidR="00607AF6" w:rsidRPr="00DD524C">
        <w:rPr>
          <w:rFonts w:eastAsia="Calibri" w:cs="Times New Roman"/>
          <w:szCs w:val="22"/>
        </w:rPr>
        <w:t xml:space="preserve"> (</w:t>
      </w:r>
      <w:proofErr w:type="spellStart"/>
      <w:r w:rsidR="00607AF6" w:rsidRPr="00DD524C">
        <w:rPr>
          <w:rFonts w:eastAsia="Calibri" w:cs="Times New Roman"/>
          <w:i/>
          <w:szCs w:val="22"/>
        </w:rPr>
        <w:t>Pozn</w:t>
      </w:r>
      <w:proofErr w:type="spellEnd"/>
      <w:r w:rsidR="00607AF6" w:rsidRPr="00DD524C">
        <w:rPr>
          <w:rFonts w:eastAsia="Calibri" w:cs="Times New Roman"/>
          <w:i/>
          <w:szCs w:val="22"/>
        </w:rPr>
        <w:t xml:space="preserve">: </w:t>
      </w:r>
      <w:r w:rsidR="00607AF6" w:rsidRPr="00DD524C">
        <w:rPr>
          <w:i/>
        </w:rPr>
        <w:t xml:space="preserve">leg. </w:t>
      </w:r>
      <w:proofErr w:type="gramStart"/>
      <w:r w:rsidR="00607AF6" w:rsidRPr="00DD524C">
        <w:rPr>
          <w:i/>
        </w:rPr>
        <w:t>úprava</w:t>
      </w:r>
      <w:proofErr w:type="gramEnd"/>
      <w:r w:rsidR="00607AF6" w:rsidRPr="00DD524C">
        <w:rPr>
          <w:i/>
        </w:rPr>
        <w:t xml:space="preserve"> - posunutí </w:t>
      </w:r>
      <w:proofErr w:type="spellStart"/>
      <w:r w:rsidR="00607AF6" w:rsidRPr="00DD524C">
        <w:rPr>
          <w:i/>
        </w:rPr>
        <w:t>číslovnání</w:t>
      </w:r>
      <w:proofErr w:type="spellEnd"/>
      <w:r w:rsidR="00607AF6" w:rsidRPr="00DD524C">
        <w:rPr>
          <w:i/>
        </w:rPr>
        <w:t xml:space="preserve"> v důsledku přijetí A1</w:t>
      </w:r>
      <w:r w:rsidR="00607AF6">
        <w:t xml:space="preserve">; nebude-li A1 přijat, je A19 </w:t>
      </w:r>
      <w:proofErr w:type="spellStart"/>
      <w:r w:rsidR="00607AF6">
        <w:t>nehlasovatelný</w:t>
      </w:r>
      <w:proofErr w:type="spellEnd"/>
      <w:r w:rsidR="00607AF6">
        <w:t>; návrh je v kolizi s</w:t>
      </w:r>
      <w:r w:rsidR="009E3307">
        <w:t xml:space="preserve"> B2 a </w:t>
      </w:r>
      <w:r w:rsidR="00607AF6">
        <w:t xml:space="preserve">D1, </w:t>
      </w:r>
      <w:r w:rsidR="009E3307">
        <w:t xml:space="preserve">bude </w:t>
      </w:r>
      <w:r w:rsidR="00607AF6">
        <w:t xml:space="preserve">A19 </w:t>
      </w:r>
      <w:r w:rsidR="009E3307">
        <w:t xml:space="preserve">přijat, jsou dále B2 a D1 </w:t>
      </w:r>
      <w:proofErr w:type="spellStart"/>
      <w:r w:rsidR="00607AF6">
        <w:t>nehlasovateln</w:t>
      </w:r>
      <w:r w:rsidR="009E3307">
        <w:t>é</w:t>
      </w:r>
      <w:proofErr w:type="spellEnd"/>
      <w:r w:rsidR="00607AF6">
        <w:t>)</w:t>
      </w:r>
    </w:p>
    <w:p w:rsidR="007F21EA" w:rsidRPr="00DD524C" w:rsidRDefault="007F21EA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rPr>
          <w:rFonts w:eastAsia="Calibri" w:cs="Times New Roman"/>
          <w:szCs w:val="22"/>
        </w:rPr>
      </w:pPr>
      <w:r w:rsidRPr="00DD524C">
        <w:rPr>
          <w:rFonts w:eastAsia="Calibri" w:cs="Times New Roman"/>
          <w:szCs w:val="22"/>
        </w:rPr>
        <w:t>A20 (</w:t>
      </w:r>
      <w:proofErr w:type="spellStart"/>
      <w:r w:rsidRPr="00DD524C">
        <w:rPr>
          <w:rFonts w:eastAsia="Calibri" w:cs="Times New Roman"/>
          <w:i/>
          <w:szCs w:val="22"/>
        </w:rPr>
        <w:t>Pozn</w:t>
      </w:r>
      <w:proofErr w:type="spellEnd"/>
      <w:r w:rsidRPr="00DD524C">
        <w:rPr>
          <w:rFonts w:eastAsia="Calibri" w:cs="Times New Roman"/>
          <w:i/>
          <w:szCs w:val="22"/>
        </w:rPr>
        <w:t xml:space="preserve">: </w:t>
      </w:r>
      <w:r w:rsidRPr="00DD524C">
        <w:rPr>
          <w:i/>
        </w:rPr>
        <w:t xml:space="preserve">leg. </w:t>
      </w:r>
      <w:proofErr w:type="gramStart"/>
      <w:r w:rsidRPr="00DD524C">
        <w:rPr>
          <w:i/>
        </w:rPr>
        <w:t>úprav</w:t>
      </w:r>
      <w:r w:rsidR="00607AF6" w:rsidRPr="00DD524C">
        <w:rPr>
          <w:i/>
        </w:rPr>
        <w:t>a</w:t>
      </w:r>
      <w:proofErr w:type="gramEnd"/>
      <w:r w:rsidRPr="00DD524C">
        <w:rPr>
          <w:i/>
        </w:rPr>
        <w:t xml:space="preserve"> - posunutí </w:t>
      </w:r>
      <w:proofErr w:type="spellStart"/>
      <w:r w:rsidRPr="00DD524C">
        <w:rPr>
          <w:i/>
        </w:rPr>
        <w:t>číslovnání</w:t>
      </w:r>
      <w:proofErr w:type="spellEnd"/>
      <w:r w:rsidRPr="00DD524C">
        <w:rPr>
          <w:i/>
        </w:rPr>
        <w:t xml:space="preserve"> v důsledku přijetí A1</w:t>
      </w:r>
      <w:r>
        <w:t>; nebude-li A1 přijat, j</w:t>
      </w:r>
      <w:r w:rsidR="00607AF6">
        <w:t xml:space="preserve">e </w:t>
      </w:r>
      <w:r>
        <w:t>A</w:t>
      </w:r>
      <w:r w:rsidR="00324906">
        <w:t>20</w:t>
      </w:r>
      <w:r>
        <w:t xml:space="preserve"> </w:t>
      </w:r>
      <w:proofErr w:type="spellStart"/>
      <w:r>
        <w:t>nehlasovateln</w:t>
      </w:r>
      <w:r w:rsidR="00607AF6">
        <w:t>ý</w:t>
      </w:r>
      <w:proofErr w:type="spellEnd"/>
      <w:r>
        <w:t>);</w:t>
      </w:r>
    </w:p>
    <w:p w:rsidR="00324906" w:rsidRPr="00DD524C" w:rsidRDefault="00324906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rPr>
          <w:rFonts w:eastAsia="Calibri" w:cs="Times New Roman"/>
          <w:szCs w:val="22"/>
        </w:rPr>
      </w:pPr>
      <w:r w:rsidRPr="00DD524C">
        <w:rPr>
          <w:rFonts w:eastAsia="Calibri" w:cs="Times New Roman"/>
          <w:szCs w:val="22"/>
        </w:rPr>
        <w:t xml:space="preserve">A21 a A22 jedním hlasováním </w:t>
      </w:r>
      <w:r w:rsidRPr="00DD524C">
        <w:rPr>
          <w:rFonts w:eastAsia="Calibri" w:cs="Times New Roman"/>
          <w:i/>
          <w:szCs w:val="22"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 xml:space="preserve">: návrh je důsledkem eventuálního nepřijetí ústavního zákona podle tisku 411; v případě přijetí tisku 411 je </w:t>
      </w:r>
      <w:proofErr w:type="spellStart"/>
      <w:r w:rsidRPr="00DD524C">
        <w:rPr>
          <w:i/>
        </w:rPr>
        <w:t>redundandní</w:t>
      </w:r>
      <w:proofErr w:type="spellEnd"/>
      <w:r w:rsidRPr="00DD524C">
        <w:rPr>
          <w:i/>
        </w:rPr>
        <w:t>);</w:t>
      </w:r>
    </w:p>
    <w:p w:rsidR="00324906" w:rsidRPr="00DD524C" w:rsidRDefault="00324906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rPr>
          <w:rFonts w:eastAsia="Calibri" w:cs="Times New Roman"/>
          <w:szCs w:val="22"/>
        </w:rPr>
      </w:pPr>
      <w:r w:rsidRPr="00DD524C">
        <w:rPr>
          <w:rFonts w:eastAsia="Calibri" w:cs="Times New Roman"/>
          <w:szCs w:val="22"/>
        </w:rPr>
        <w:lastRenderedPageBreak/>
        <w:t xml:space="preserve">A23 až A27 jedním hlasováním </w:t>
      </w:r>
      <w: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>: A2</w:t>
      </w:r>
      <w:r w:rsidR="001C4B53" w:rsidRPr="00DD524C">
        <w:rPr>
          <w:i/>
        </w:rPr>
        <w:t>3</w:t>
      </w:r>
      <w:r w:rsidRPr="00DD524C">
        <w:rPr>
          <w:i/>
        </w:rPr>
        <w:t xml:space="preserve"> až A</w:t>
      </w:r>
      <w:r w:rsidR="001C4B53" w:rsidRPr="00DD524C">
        <w:rPr>
          <w:i/>
        </w:rPr>
        <w:t>27</w:t>
      </w:r>
      <w:r w:rsidRPr="00DD524C">
        <w:rPr>
          <w:i/>
        </w:rPr>
        <w:t xml:space="preserve"> jsou leg. </w:t>
      </w:r>
      <w:proofErr w:type="gramStart"/>
      <w:r w:rsidRPr="00DD524C">
        <w:rPr>
          <w:i/>
        </w:rPr>
        <w:t>úpravy</w:t>
      </w:r>
      <w:proofErr w:type="gramEnd"/>
      <w:r w:rsidRPr="00DD524C">
        <w:rPr>
          <w:i/>
        </w:rPr>
        <w:t xml:space="preserve"> - posunutí </w:t>
      </w:r>
      <w:proofErr w:type="spellStart"/>
      <w:r w:rsidRPr="00DD524C">
        <w:rPr>
          <w:i/>
        </w:rPr>
        <w:t>číslovnání</w:t>
      </w:r>
      <w:proofErr w:type="spellEnd"/>
      <w:r w:rsidRPr="00DD524C">
        <w:rPr>
          <w:i/>
        </w:rPr>
        <w:t xml:space="preserve"> v důsledku přijetí A1</w:t>
      </w:r>
      <w:r>
        <w:t>; nebude-li A1 přijat, jsou A2</w:t>
      </w:r>
      <w:r w:rsidR="001C4B53">
        <w:t>3</w:t>
      </w:r>
      <w:r>
        <w:t xml:space="preserve"> až A</w:t>
      </w:r>
      <w:r w:rsidR="001C4B53">
        <w:t>27</w:t>
      </w:r>
      <w:r>
        <w:t xml:space="preserve"> </w:t>
      </w:r>
      <w:proofErr w:type="spellStart"/>
      <w:r>
        <w:t>nehlasovatelné</w:t>
      </w:r>
      <w:proofErr w:type="spellEnd"/>
      <w:r>
        <w:t>);</w:t>
      </w:r>
    </w:p>
    <w:p w:rsidR="001C4B53" w:rsidRPr="00DD524C" w:rsidRDefault="001C4B53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A28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>: věcná změna</w:t>
      </w:r>
      <w:r w:rsidR="009E3307">
        <w:rPr>
          <w:i/>
        </w:rPr>
        <w:t xml:space="preserve">. </w:t>
      </w:r>
      <w:r w:rsidR="009E3307" w:rsidRPr="009E3307">
        <w:t xml:space="preserve">V kolizi </w:t>
      </w:r>
      <w:r w:rsidR="009E3307">
        <w:t xml:space="preserve">(identický) </w:t>
      </w:r>
      <w:r w:rsidR="009E3307" w:rsidRPr="009E3307">
        <w:t>s B3</w:t>
      </w:r>
      <w:r w:rsidR="009E3307">
        <w:t xml:space="preserve">. Bude-li A28 přijat, je dále B3 </w:t>
      </w:r>
      <w:proofErr w:type="spellStart"/>
      <w:r w:rsidR="009E3307">
        <w:t>nehlasovatelný</w:t>
      </w:r>
      <w:proofErr w:type="spellEnd"/>
      <w:r w:rsidR="009E3307">
        <w:t>)</w:t>
      </w:r>
      <w:r w:rsidRPr="00DD524C">
        <w:t>;</w:t>
      </w:r>
    </w:p>
    <w:p w:rsidR="001C4B53" w:rsidRDefault="001C4B53" w:rsidP="00DD524C">
      <w:pPr>
        <w:pStyle w:val="Odstavecseseznamem"/>
        <w:numPr>
          <w:ilvl w:val="0"/>
          <w:numId w:val="20"/>
        </w:numPr>
        <w:tabs>
          <w:tab w:val="left" w:pos="1276"/>
        </w:tabs>
        <w:spacing w:after="400"/>
      </w:pPr>
      <w:r w:rsidRPr="00DD524C">
        <w:rPr>
          <w:rFonts w:eastAsia="Calibri" w:cs="Times New Roman"/>
          <w:szCs w:val="22"/>
        </w:rPr>
        <w:t xml:space="preserve">A29  </w:t>
      </w:r>
      <w:r w:rsidRPr="00DD524C">
        <w:rPr>
          <w:rFonts w:eastAsia="Calibri" w:cs="Times New Roman"/>
          <w:i/>
          <w:szCs w:val="22"/>
        </w:rPr>
        <w:t>(</w:t>
      </w:r>
      <w:proofErr w:type="spellStart"/>
      <w:r w:rsidRPr="00DD524C">
        <w:rPr>
          <w:rFonts w:eastAsia="Calibri" w:cs="Times New Roman"/>
          <w:i/>
          <w:szCs w:val="22"/>
        </w:rPr>
        <w:t>Pozn</w:t>
      </w:r>
      <w:proofErr w:type="spellEnd"/>
      <w:r w:rsidRPr="00DD524C">
        <w:rPr>
          <w:rFonts w:eastAsia="Calibri" w:cs="Times New Roman"/>
          <w:i/>
          <w:szCs w:val="22"/>
        </w:rPr>
        <w:t xml:space="preserve">: </w:t>
      </w:r>
      <w:r w:rsidRPr="00DD524C">
        <w:rPr>
          <w:i/>
        </w:rPr>
        <w:t xml:space="preserve">leg. </w:t>
      </w:r>
      <w:proofErr w:type="gramStart"/>
      <w:r w:rsidRPr="00DD524C">
        <w:rPr>
          <w:i/>
        </w:rPr>
        <w:t>úprava</w:t>
      </w:r>
      <w:proofErr w:type="gramEnd"/>
      <w:r w:rsidRPr="00DD524C">
        <w:rPr>
          <w:i/>
        </w:rPr>
        <w:t xml:space="preserve"> - posunutí </w:t>
      </w:r>
      <w:proofErr w:type="spellStart"/>
      <w:r w:rsidRPr="00DD524C">
        <w:rPr>
          <w:i/>
        </w:rPr>
        <w:t>číslovnání</w:t>
      </w:r>
      <w:proofErr w:type="spellEnd"/>
      <w:r w:rsidRPr="00DD524C">
        <w:rPr>
          <w:i/>
        </w:rPr>
        <w:t xml:space="preserve"> v důsledku přijetí A1</w:t>
      </w:r>
      <w:r>
        <w:t xml:space="preserve">; nebude-li A1 přijat, je A29 </w:t>
      </w:r>
      <w:proofErr w:type="spellStart"/>
      <w:r>
        <w:t>nehlasovatelný</w:t>
      </w:r>
      <w:proofErr w:type="spellEnd"/>
      <w:r>
        <w:t>);</w:t>
      </w:r>
    </w:p>
    <w:p w:rsidR="001C4B53" w:rsidRPr="00DD524C" w:rsidRDefault="001C4B53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A30 a A31 jedním hlasováním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>: věcná změna, důsledek ročního posunu v projednávání v</w:t>
      </w:r>
      <w:r w:rsidR="008D4C72" w:rsidRPr="00DD524C">
        <w:rPr>
          <w:i/>
        </w:rPr>
        <w:t> </w:t>
      </w:r>
      <w:r w:rsidRPr="00DD524C">
        <w:rPr>
          <w:i/>
        </w:rPr>
        <w:t>PS</w:t>
      </w:r>
      <w:r w:rsidR="008D4C72" w:rsidRPr="00DD524C">
        <w:rPr>
          <w:i/>
        </w:rPr>
        <w:t xml:space="preserve">; </w:t>
      </w:r>
      <w:r w:rsidR="008D4C72" w:rsidRPr="00DD524C">
        <w:t>Návrh je v kolizi s návrhem B4, bud</w:t>
      </w:r>
      <w:r w:rsidR="009E3307">
        <w:t>ou</w:t>
      </w:r>
      <w:r w:rsidR="008D4C72" w:rsidRPr="00DD524C">
        <w:t xml:space="preserve">-li </w:t>
      </w:r>
      <w:r w:rsidR="009E3307">
        <w:t>přijatyA30 a A31</w:t>
      </w:r>
      <w:r w:rsidR="00063427" w:rsidRPr="00DD524C">
        <w:t>,</w:t>
      </w:r>
      <w:r w:rsidR="008D4C72" w:rsidRPr="00DD524C">
        <w:t xml:space="preserve"> </w:t>
      </w:r>
      <w:r w:rsidR="0029599E" w:rsidRPr="00DD524C">
        <w:t>j</w:t>
      </w:r>
      <w:r w:rsidR="009E3307">
        <w:t xml:space="preserve">e návrh B4 </w:t>
      </w:r>
      <w:proofErr w:type="spellStart"/>
      <w:r w:rsidR="009E3307">
        <w:t>nehlasovatelný</w:t>
      </w:r>
      <w:proofErr w:type="spellEnd"/>
      <w:r w:rsidR="0029599E" w:rsidRPr="00DD524C">
        <w:t>)</w:t>
      </w:r>
      <w:r w:rsidRPr="00DD524C">
        <w:rPr>
          <w:i/>
        </w:rPr>
        <w:t>;</w:t>
      </w:r>
    </w:p>
    <w:p w:rsidR="00015083" w:rsidRDefault="001C4B53" w:rsidP="00DD524C">
      <w:pPr>
        <w:pStyle w:val="Odstavecseseznamem"/>
        <w:numPr>
          <w:ilvl w:val="0"/>
          <w:numId w:val="20"/>
        </w:numPr>
        <w:tabs>
          <w:tab w:val="left" w:pos="1276"/>
        </w:tabs>
        <w:spacing w:after="400"/>
      </w:pPr>
      <w:r w:rsidRPr="00DD524C">
        <w:rPr>
          <w:rFonts w:eastAsia="Calibri" w:cs="Times New Roman"/>
          <w:szCs w:val="22"/>
        </w:rPr>
        <w:t>A3</w:t>
      </w:r>
      <w:r w:rsidR="00015083" w:rsidRPr="00DD524C">
        <w:rPr>
          <w:rFonts w:eastAsia="Calibri" w:cs="Times New Roman"/>
          <w:szCs w:val="22"/>
        </w:rPr>
        <w:t>2</w:t>
      </w:r>
      <w:r w:rsidRPr="00DD524C">
        <w:rPr>
          <w:rFonts w:eastAsia="Calibri" w:cs="Times New Roman"/>
          <w:szCs w:val="22"/>
        </w:rPr>
        <w:t xml:space="preserve"> </w:t>
      </w:r>
      <w:r w:rsidR="00015083" w:rsidRPr="00DD524C">
        <w:rPr>
          <w:rFonts w:eastAsia="Calibri" w:cs="Times New Roman"/>
          <w:i/>
          <w:szCs w:val="22"/>
        </w:rPr>
        <w:t>(</w:t>
      </w:r>
      <w:proofErr w:type="spellStart"/>
      <w:r w:rsidR="00015083" w:rsidRPr="00DD524C">
        <w:rPr>
          <w:rFonts w:eastAsia="Calibri" w:cs="Times New Roman"/>
          <w:i/>
          <w:szCs w:val="22"/>
        </w:rPr>
        <w:t>Pozn</w:t>
      </w:r>
      <w:proofErr w:type="spellEnd"/>
      <w:r w:rsidR="00015083" w:rsidRPr="00DD524C">
        <w:rPr>
          <w:rFonts w:eastAsia="Calibri" w:cs="Times New Roman"/>
          <w:i/>
          <w:szCs w:val="22"/>
        </w:rPr>
        <w:t xml:space="preserve">: </w:t>
      </w:r>
      <w:r w:rsidR="00015083" w:rsidRPr="00DD524C">
        <w:rPr>
          <w:i/>
        </w:rPr>
        <w:t xml:space="preserve">leg. </w:t>
      </w:r>
      <w:proofErr w:type="gramStart"/>
      <w:r w:rsidR="00015083" w:rsidRPr="00DD524C">
        <w:rPr>
          <w:i/>
        </w:rPr>
        <w:t>úprava</w:t>
      </w:r>
      <w:proofErr w:type="gramEnd"/>
      <w:r w:rsidR="00015083" w:rsidRPr="00DD524C">
        <w:rPr>
          <w:i/>
        </w:rPr>
        <w:t xml:space="preserve"> - posunutí </w:t>
      </w:r>
      <w:proofErr w:type="spellStart"/>
      <w:r w:rsidR="00015083" w:rsidRPr="00DD524C">
        <w:rPr>
          <w:i/>
        </w:rPr>
        <w:t>číslovnání</w:t>
      </w:r>
      <w:proofErr w:type="spellEnd"/>
      <w:r w:rsidR="00015083" w:rsidRPr="00DD524C">
        <w:rPr>
          <w:i/>
        </w:rPr>
        <w:t xml:space="preserve"> v důsledku přijetí A1</w:t>
      </w:r>
      <w:r w:rsidR="00015083">
        <w:t xml:space="preserve">; nebude-li A1 přijat, je A32 </w:t>
      </w:r>
      <w:proofErr w:type="spellStart"/>
      <w:r w:rsidR="00015083">
        <w:t>nehlasovatelný</w:t>
      </w:r>
      <w:proofErr w:type="spellEnd"/>
      <w:r w:rsidR="00015083">
        <w:t>);</w:t>
      </w:r>
    </w:p>
    <w:p w:rsidR="00015083" w:rsidRPr="00DD524C" w:rsidRDefault="00015083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>
        <w:t xml:space="preserve">A33 až A36 jedním hlasováním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>: věcná změna; důsledek ročního posunu v projednávání v</w:t>
      </w:r>
      <w:r w:rsidR="00063427" w:rsidRPr="00DD524C">
        <w:rPr>
          <w:i/>
        </w:rPr>
        <w:t> </w:t>
      </w:r>
      <w:r w:rsidRPr="00DD524C">
        <w:rPr>
          <w:i/>
        </w:rPr>
        <w:t>PS</w:t>
      </w:r>
      <w:r w:rsidR="00063427" w:rsidRPr="00DD524C">
        <w:rPr>
          <w:i/>
        </w:rPr>
        <w:t xml:space="preserve">. </w:t>
      </w:r>
      <w:r w:rsidR="00063427" w:rsidRPr="00DD524C">
        <w:t xml:space="preserve">Návrh je v kolizi s návrhem B5, </w:t>
      </w:r>
      <w:r w:rsidR="00CB7729">
        <w:t xml:space="preserve">budou-li </w:t>
      </w:r>
      <w:r w:rsidR="00063427" w:rsidRPr="00DD524C">
        <w:t xml:space="preserve">A33 až A36 </w:t>
      </w:r>
      <w:r w:rsidR="00CB7729">
        <w:t xml:space="preserve">přijaty, je B5 </w:t>
      </w:r>
      <w:proofErr w:type="spellStart"/>
      <w:r w:rsidR="00063427" w:rsidRPr="00DD524C">
        <w:t>nehlasovateln</w:t>
      </w:r>
      <w:r w:rsidR="00CB7729">
        <w:t>ý</w:t>
      </w:r>
      <w:proofErr w:type="spellEnd"/>
      <w:r w:rsidRPr="00CB7729">
        <w:t>);</w:t>
      </w:r>
    </w:p>
    <w:p w:rsidR="00015083" w:rsidRPr="00DD524C" w:rsidRDefault="00015083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rPr>
          <w:rFonts w:eastAsia="Calibri" w:cs="Times New Roman"/>
          <w:szCs w:val="22"/>
        </w:rPr>
      </w:pPr>
      <w:r w:rsidRPr="00DD524C">
        <w:rPr>
          <w:rFonts w:eastAsia="Calibri" w:cs="Times New Roman"/>
          <w:szCs w:val="22"/>
        </w:rPr>
        <w:t xml:space="preserve">A37 </w:t>
      </w:r>
      <w:r w:rsidRPr="00DD524C">
        <w:rPr>
          <w:rFonts w:eastAsia="Calibri" w:cs="Times New Roman"/>
          <w:i/>
          <w:szCs w:val="22"/>
        </w:rPr>
        <w:t>(</w:t>
      </w:r>
      <w:proofErr w:type="spellStart"/>
      <w:r w:rsidRPr="00DD524C">
        <w:rPr>
          <w:rFonts w:eastAsia="Calibri" w:cs="Times New Roman"/>
          <w:i/>
          <w:szCs w:val="22"/>
        </w:rPr>
        <w:t>Pozn</w:t>
      </w:r>
      <w:proofErr w:type="spellEnd"/>
      <w:r w:rsidRPr="00DD524C">
        <w:rPr>
          <w:rFonts w:eastAsia="Calibri" w:cs="Times New Roman"/>
          <w:i/>
          <w:szCs w:val="22"/>
        </w:rPr>
        <w:t xml:space="preserve">: </w:t>
      </w:r>
      <w:r w:rsidRPr="00DD524C">
        <w:rPr>
          <w:i/>
        </w:rPr>
        <w:t xml:space="preserve">leg. </w:t>
      </w:r>
      <w:proofErr w:type="gramStart"/>
      <w:r w:rsidRPr="00DD524C">
        <w:rPr>
          <w:i/>
        </w:rPr>
        <w:t>úprava</w:t>
      </w:r>
      <w:proofErr w:type="gramEnd"/>
      <w:r w:rsidRPr="00DD524C">
        <w:rPr>
          <w:i/>
        </w:rPr>
        <w:t xml:space="preserve"> - posunutí </w:t>
      </w:r>
      <w:proofErr w:type="spellStart"/>
      <w:r w:rsidRPr="00DD524C">
        <w:rPr>
          <w:i/>
        </w:rPr>
        <w:t>číslovnání</w:t>
      </w:r>
      <w:proofErr w:type="spellEnd"/>
      <w:r w:rsidRPr="00DD524C">
        <w:rPr>
          <w:i/>
        </w:rPr>
        <w:t xml:space="preserve"> v důsledku přijetí A1</w:t>
      </w:r>
      <w:r>
        <w:t xml:space="preserve">; nebude-li A1 přijat, je A37 </w:t>
      </w:r>
      <w:proofErr w:type="spellStart"/>
      <w:r>
        <w:t>nehlasovatelný</w:t>
      </w:r>
      <w:proofErr w:type="spellEnd"/>
      <w:r>
        <w:t>);</w:t>
      </w:r>
    </w:p>
    <w:p w:rsidR="00015083" w:rsidRPr="00CB7729" w:rsidRDefault="00015083" w:rsidP="00DD524C">
      <w:pPr>
        <w:pStyle w:val="Odstavecseseznamem"/>
        <w:numPr>
          <w:ilvl w:val="0"/>
          <w:numId w:val="20"/>
        </w:numPr>
        <w:tabs>
          <w:tab w:val="left" w:pos="1276"/>
        </w:tabs>
        <w:spacing w:after="400"/>
      </w:pPr>
      <w:r>
        <w:t xml:space="preserve">A38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>: věcná změna</w:t>
      </w:r>
      <w:r w:rsidR="00B77AAC" w:rsidRPr="00DD524C">
        <w:rPr>
          <w:i/>
        </w:rPr>
        <w:t xml:space="preserve">; důsledek ročního posunu v projednávání v PS. </w:t>
      </w:r>
      <w:r w:rsidR="00B77AAC" w:rsidRPr="00DD524C">
        <w:t>Návrh je identický s návrhem B6, bude-li A38</w:t>
      </w:r>
      <w:r w:rsidR="00CB7729">
        <w:t xml:space="preserve">přijat, je B6 </w:t>
      </w:r>
      <w:proofErr w:type="spellStart"/>
      <w:r w:rsidR="00B77AAC" w:rsidRPr="00DD524C">
        <w:t>nehlasovatelný</w:t>
      </w:r>
      <w:proofErr w:type="spellEnd"/>
      <w:r w:rsidRPr="00CB7729">
        <w:t>);</w:t>
      </w:r>
    </w:p>
    <w:p w:rsidR="001C4B53" w:rsidRPr="00DD524C" w:rsidRDefault="00BC5656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rPr>
          <w:rFonts w:eastAsia="Calibri" w:cs="Times New Roman"/>
          <w:szCs w:val="22"/>
        </w:rPr>
      </w:pPr>
      <w:r w:rsidRPr="00DD524C">
        <w:rPr>
          <w:rFonts w:eastAsia="Calibri" w:cs="Times New Roman"/>
          <w:szCs w:val="22"/>
        </w:rPr>
        <w:t xml:space="preserve">A39 </w:t>
      </w:r>
      <w:r w:rsidRPr="00DD524C">
        <w:rPr>
          <w:rFonts w:eastAsia="Calibri" w:cs="Times New Roman"/>
          <w:i/>
          <w:szCs w:val="22"/>
        </w:rPr>
        <w:t>(</w:t>
      </w:r>
      <w:proofErr w:type="spellStart"/>
      <w:r w:rsidRPr="00DD524C">
        <w:rPr>
          <w:rFonts w:eastAsia="Calibri" w:cs="Times New Roman"/>
          <w:i/>
          <w:szCs w:val="22"/>
        </w:rPr>
        <w:t>Pozn</w:t>
      </w:r>
      <w:proofErr w:type="spellEnd"/>
      <w:r w:rsidRPr="00DD524C">
        <w:rPr>
          <w:rFonts w:eastAsia="Calibri" w:cs="Times New Roman"/>
          <w:i/>
          <w:szCs w:val="22"/>
        </w:rPr>
        <w:t xml:space="preserve">: </w:t>
      </w:r>
      <w:r w:rsidRPr="00DD524C">
        <w:rPr>
          <w:i/>
        </w:rPr>
        <w:t xml:space="preserve">leg. </w:t>
      </w:r>
      <w:proofErr w:type="gramStart"/>
      <w:r w:rsidRPr="00DD524C">
        <w:rPr>
          <w:i/>
        </w:rPr>
        <w:t>úprava</w:t>
      </w:r>
      <w:proofErr w:type="gramEnd"/>
      <w:r w:rsidRPr="00DD524C">
        <w:rPr>
          <w:i/>
        </w:rPr>
        <w:t xml:space="preserve"> - posunutí </w:t>
      </w:r>
      <w:proofErr w:type="spellStart"/>
      <w:r w:rsidRPr="00DD524C">
        <w:rPr>
          <w:i/>
        </w:rPr>
        <w:t>číslovnání</w:t>
      </w:r>
      <w:proofErr w:type="spellEnd"/>
      <w:r w:rsidRPr="00DD524C">
        <w:rPr>
          <w:i/>
        </w:rPr>
        <w:t xml:space="preserve"> v důsledku přijetí A1</w:t>
      </w:r>
      <w:r>
        <w:t xml:space="preserve">; nebude-li A1 přijat, je A39 </w:t>
      </w:r>
      <w:proofErr w:type="spellStart"/>
      <w:r>
        <w:t>nehlasovatelný</w:t>
      </w:r>
      <w:proofErr w:type="spellEnd"/>
      <w:r>
        <w:t>);</w:t>
      </w:r>
    </w:p>
    <w:p w:rsidR="00063427" w:rsidRPr="00DD524C" w:rsidRDefault="00BC5656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A40 </w:t>
      </w:r>
      <w:r w:rsidRPr="00DD524C">
        <w:rPr>
          <w:i/>
        </w:rPr>
        <w:t>(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>: věcná změna; důsledek ročního posunu v projednávání v</w:t>
      </w:r>
      <w:r w:rsidR="00063427" w:rsidRPr="00DD524C">
        <w:rPr>
          <w:i/>
        </w:rPr>
        <w:t> </w:t>
      </w:r>
      <w:r w:rsidRPr="00DD524C">
        <w:rPr>
          <w:i/>
        </w:rPr>
        <w:t>PS</w:t>
      </w:r>
      <w:r w:rsidR="00063427" w:rsidRPr="00DD524C">
        <w:rPr>
          <w:i/>
        </w:rPr>
        <w:t>;</w:t>
      </w:r>
      <w:r w:rsidR="00063427" w:rsidRPr="00DD524C">
        <w:t xml:space="preserve"> Návrh je v kolizi s návrhem B7, bude-li A40 </w:t>
      </w:r>
      <w:r w:rsidR="00CB7729">
        <w:t xml:space="preserve">přijat, je B7 </w:t>
      </w:r>
      <w:proofErr w:type="spellStart"/>
      <w:r w:rsidR="00063427" w:rsidRPr="00DD524C">
        <w:t>nehlasovatelný</w:t>
      </w:r>
      <w:proofErr w:type="spellEnd"/>
      <w:r w:rsidR="00063427" w:rsidRPr="00CB7729">
        <w:t>);</w:t>
      </w:r>
    </w:p>
    <w:p w:rsidR="00BC5656" w:rsidRPr="00DD524C" w:rsidRDefault="00BC5656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  <w:rPr>
          <w:rFonts w:eastAsia="Calibri" w:cs="Times New Roman"/>
          <w:szCs w:val="22"/>
        </w:rPr>
      </w:pPr>
      <w:r w:rsidRPr="00DD524C">
        <w:rPr>
          <w:rFonts w:eastAsia="Calibri" w:cs="Times New Roman"/>
          <w:szCs w:val="22"/>
        </w:rPr>
        <w:t xml:space="preserve">A41 </w:t>
      </w:r>
      <w:r w:rsidRPr="00DD524C">
        <w:rPr>
          <w:rFonts w:eastAsia="Calibri" w:cs="Times New Roman"/>
          <w:i/>
          <w:szCs w:val="22"/>
        </w:rPr>
        <w:t>(</w:t>
      </w:r>
      <w:proofErr w:type="spellStart"/>
      <w:r w:rsidRPr="00DD524C">
        <w:rPr>
          <w:rFonts w:eastAsia="Calibri" w:cs="Times New Roman"/>
          <w:i/>
          <w:szCs w:val="22"/>
        </w:rPr>
        <w:t>Pozn</w:t>
      </w:r>
      <w:proofErr w:type="spellEnd"/>
      <w:r w:rsidRPr="00DD524C">
        <w:rPr>
          <w:rFonts w:eastAsia="Calibri" w:cs="Times New Roman"/>
          <w:i/>
          <w:szCs w:val="22"/>
        </w:rPr>
        <w:t xml:space="preserve">: </w:t>
      </w:r>
      <w:r w:rsidRPr="00DD524C">
        <w:rPr>
          <w:i/>
        </w:rPr>
        <w:t xml:space="preserve">leg. </w:t>
      </w:r>
      <w:proofErr w:type="gramStart"/>
      <w:r w:rsidRPr="00DD524C">
        <w:rPr>
          <w:i/>
        </w:rPr>
        <w:t>úprava</w:t>
      </w:r>
      <w:proofErr w:type="gramEnd"/>
      <w:r w:rsidRPr="00DD524C">
        <w:rPr>
          <w:i/>
        </w:rPr>
        <w:t xml:space="preserve"> - posunutí označení v důsledku přijetí A1 resp. A17 a A18</w:t>
      </w:r>
      <w:r>
        <w:t xml:space="preserve">; </w:t>
      </w:r>
      <w:r w:rsidRPr="00DD524C">
        <w:rPr>
          <w:i/>
        </w:rPr>
        <w:t>úprava bude provedena v závislosti na výsledku hlasování k A1, A17 a A18</w:t>
      </w:r>
      <w:r w:rsidR="00063427" w:rsidRPr="00DD524C">
        <w:rPr>
          <w:i/>
        </w:rPr>
        <w:t>;</w:t>
      </w:r>
      <w:r w:rsidR="00063427" w:rsidRPr="00DD524C">
        <w:rPr>
          <w:rFonts w:eastAsia="Calibri" w:cs="Times New Roman"/>
          <w:szCs w:val="22"/>
        </w:rPr>
        <w:t xml:space="preserve"> Návrh je v kolizi s návrhem B7, </w:t>
      </w:r>
      <w:r w:rsidR="00CB7729">
        <w:rPr>
          <w:rFonts w:eastAsia="Calibri" w:cs="Times New Roman"/>
          <w:szCs w:val="22"/>
        </w:rPr>
        <w:t xml:space="preserve">bude-li </w:t>
      </w:r>
      <w:r w:rsidR="00063427" w:rsidRPr="00DD524C">
        <w:rPr>
          <w:rFonts w:eastAsia="Calibri" w:cs="Times New Roman"/>
          <w:szCs w:val="22"/>
        </w:rPr>
        <w:t>A4</w:t>
      </w:r>
      <w:r w:rsidR="00EC0612" w:rsidRPr="00DD524C">
        <w:rPr>
          <w:rFonts w:eastAsia="Calibri" w:cs="Times New Roman"/>
          <w:szCs w:val="22"/>
        </w:rPr>
        <w:t>1</w:t>
      </w:r>
      <w:r w:rsidR="00063427" w:rsidRPr="00DD524C">
        <w:rPr>
          <w:rFonts w:eastAsia="Calibri" w:cs="Times New Roman"/>
          <w:szCs w:val="22"/>
        </w:rPr>
        <w:t xml:space="preserve"> </w:t>
      </w:r>
      <w:r w:rsidR="00CB7729">
        <w:rPr>
          <w:rFonts w:eastAsia="Calibri" w:cs="Times New Roman"/>
          <w:szCs w:val="22"/>
        </w:rPr>
        <w:t xml:space="preserve">přijat, je dále B7 </w:t>
      </w:r>
      <w:proofErr w:type="spellStart"/>
      <w:r w:rsidR="00CB7729">
        <w:rPr>
          <w:rFonts w:eastAsia="Calibri" w:cs="Times New Roman"/>
          <w:szCs w:val="22"/>
        </w:rPr>
        <w:t>nehlasovatelný</w:t>
      </w:r>
      <w:proofErr w:type="spellEnd"/>
      <w:r w:rsidR="00063427" w:rsidRPr="00CB7729">
        <w:rPr>
          <w:rFonts w:eastAsia="Calibri" w:cs="Times New Roman"/>
          <w:szCs w:val="22"/>
        </w:rPr>
        <w:t>);</w:t>
      </w:r>
    </w:p>
    <w:p w:rsidR="006429C4" w:rsidRPr="00DD524C" w:rsidRDefault="00BC5656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>B</w:t>
      </w:r>
      <w:r w:rsidR="006429C4" w:rsidRPr="00DD524C">
        <w:t xml:space="preserve">1 </w:t>
      </w:r>
      <w:r w:rsidR="006429C4" w:rsidRPr="00CB7729">
        <w:t>(</w:t>
      </w:r>
      <w:r w:rsidR="00CB7729">
        <w:t>Je v kolizi s</w:t>
      </w:r>
      <w:r w:rsidR="006C20F8">
        <w:t xml:space="preserve"> návrhy</w:t>
      </w:r>
      <w:r w:rsidR="00CB7729">
        <w:t xml:space="preserve"> A, při schválení A je </w:t>
      </w:r>
      <w:proofErr w:type="spellStart"/>
      <w:r w:rsidR="00CB7729">
        <w:t>nehlasovatelný</w:t>
      </w:r>
      <w:proofErr w:type="spellEnd"/>
      <w:r w:rsidR="00CB7729">
        <w:t xml:space="preserve">. </w:t>
      </w:r>
      <w:proofErr w:type="spellStart"/>
      <w:r w:rsidR="006429C4" w:rsidRPr="00DD524C">
        <w:rPr>
          <w:i/>
        </w:rPr>
        <w:t>Pozn</w:t>
      </w:r>
      <w:proofErr w:type="spellEnd"/>
      <w:r w:rsidR="006429C4" w:rsidRPr="00DD524C">
        <w:rPr>
          <w:i/>
        </w:rPr>
        <w:t xml:space="preserve">: váže </w:t>
      </w:r>
      <w:r w:rsidR="00CB7729">
        <w:rPr>
          <w:i/>
        </w:rPr>
        <w:t xml:space="preserve">i </w:t>
      </w:r>
      <w:r w:rsidR="006429C4" w:rsidRPr="00DD524C">
        <w:rPr>
          <w:i/>
        </w:rPr>
        <w:t xml:space="preserve">na přijetí PN posl. Z. </w:t>
      </w:r>
      <w:proofErr w:type="spellStart"/>
      <w:r w:rsidR="006429C4" w:rsidRPr="00DD524C">
        <w:rPr>
          <w:i/>
        </w:rPr>
        <w:t>Stanjury</w:t>
      </w:r>
      <w:proofErr w:type="spellEnd"/>
      <w:r w:rsidR="006429C4" w:rsidRPr="00DD524C">
        <w:rPr>
          <w:i/>
        </w:rPr>
        <w:t xml:space="preserve"> k tisku 411, v případě přijetí tohoto PN a bude-li tisk 411 </w:t>
      </w:r>
      <w:r w:rsidR="000B3CA1" w:rsidRPr="00DD524C">
        <w:rPr>
          <w:i/>
        </w:rPr>
        <w:t>schválen</w:t>
      </w:r>
      <w:r w:rsidR="006429C4" w:rsidRPr="00DD524C">
        <w:rPr>
          <w:i/>
        </w:rPr>
        <w:t xml:space="preserve"> ve znění některého z variantních návrhů posl. Z. </w:t>
      </w:r>
      <w:proofErr w:type="spellStart"/>
      <w:r w:rsidR="006429C4" w:rsidRPr="00DD524C">
        <w:rPr>
          <w:i/>
        </w:rPr>
        <w:t>Stanjury</w:t>
      </w:r>
      <w:proofErr w:type="spellEnd"/>
      <w:r w:rsidR="000B3CA1" w:rsidRPr="00DD524C">
        <w:rPr>
          <w:i/>
        </w:rPr>
        <w:t>,</w:t>
      </w:r>
      <w:r w:rsidR="006429C4" w:rsidRPr="00DD524C">
        <w:rPr>
          <w:i/>
        </w:rPr>
        <w:t xml:space="preserve"> bude třeba</w:t>
      </w:r>
      <w:r w:rsidR="000B3CA1" w:rsidRPr="00DD524C">
        <w:rPr>
          <w:i/>
        </w:rPr>
        <w:t xml:space="preserve"> ještě</w:t>
      </w:r>
      <w:r w:rsidR="006429C4" w:rsidRPr="00DD524C">
        <w:rPr>
          <w:i/>
        </w:rPr>
        <w:t xml:space="preserve"> </w:t>
      </w:r>
      <w:r w:rsidR="000B3CA1" w:rsidRPr="00DD524C">
        <w:rPr>
          <w:i/>
        </w:rPr>
        <w:t xml:space="preserve">doplnit návrh o následující leg. </w:t>
      </w:r>
      <w:proofErr w:type="gramStart"/>
      <w:r w:rsidR="000B3CA1" w:rsidRPr="00DD524C">
        <w:rPr>
          <w:i/>
        </w:rPr>
        <w:t>technickou</w:t>
      </w:r>
      <w:proofErr w:type="gramEnd"/>
      <w:r w:rsidR="000B3CA1" w:rsidRPr="00DD524C">
        <w:rPr>
          <w:i/>
        </w:rPr>
        <w:t xml:space="preserve"> úpravu</w:t>
      </w:r>
      <w:r w:rsidR="000B3CA1" w:rsidRPr="00DD524C">
        <w:t>:</w:t>
      </w:r>
      <w:r w:rsidR="006C20F8">
        <w:t xml:space="preserve"> </w:t>
      </w:r>
      <w:r w:rsidR="000B3CA1" w:rsidRPr="00DD524C">
        <w:t>“§14 se vypouští, zbývající paragrafy se přečíslují</w:t>
      </w:r>
      <w:r w:rsidR="000B3CA1" w:rsidRPr="00DD524C">
        <w:rPr>
          <w:i/>
        </w:rPr>
        <w:t>.</w:t>
      </w:r>
      <w:r w:rsidR="000B3CA1" w:rsidRPr="00DD524C">
        <w:t>“</w:t>
      </w:r>
      <w:r w:rsidR="006429C4" w:rsidRPr="00CB7729">
        <w:t>);</w:t>
      </w:r>
    </w:p>
    <w:p w:rsidR="00BC5656" w:rsidRPr="00DD524C" w:rsidRDefault="000B3CA1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B2 </w:t>
      </w:r>
      <w:r w:rsidRPr="006C20F8">
        <w:t>(</w:t>
      </w:r>
      <w:r w:rsidR="006C20F8">
        <w:t xml:space="preserve">Je v kolizi s návrhy A, při schválení A je </w:t>
      </w:r>
      <w:proofErr w:type="spellStart"/>
      <w:r w:rsidR="006C20F8">
        <w:t>nehlasovatelný</w:t>
      </w:r>
      <w:proofErr w:type="spellEnd"/>
      <w:r w:rsidR="006C20F8">
        <w:t>.</w:t>
      </w:r>
      <w:r w:rsidR="006C20F8" w:rsidRPr="00DD524C">
        <w:rPr>
          <w:i/>
        </w:rPr>
        <w:t xml:space="preserve"> </w:t>
      </w:r>
      <w:proofErr w:type="spellStart"/>
      <w:r w:rsidRPr="00DD524C">
        <w:rPr>
          <w:i/>
        </w:rPr>
        <w:t>Pozn</w:t>
      </w:r>
      <w:proofErr w:type="spellEnd"/>
      <w:r w:rsidRPr="00DD524C">
        <w:rPr>
          <w:i/>
        </w:rPr>
        <w:t xml:space="preserve">: váže </w:t>
      </w:r>
      <w:r w:rsidR="006C20F8">
        <w:rPr>
          <w:i/>
        </w:rPr>
        <w:t xml:space="preserve">i </w:t>
      </w:r>
      <w:r w:rsidRPr="00DD524C">
        <w:rPr>
          <w:i/>
        </w:rPr>
        <w:t xml:space="preserve">na přijetí PN posl. Z. </w:t>
      </w:r>
      <w:proofErr w:type="spellStart"/>
      <w:r w:rsidRPr="00DD524C">
        <w:rPr>
          <w:i/>
        </w:rPr>
        <w:t>Stanjury</w:t>
      </w:r>
      <w:proofErr w:type="spellEnd"/>
      <w:r w:rsidRPr="00DD524C">
        <w:rPr>
          <w:i/>
        </w:rPr>
        <w:t xml:space="preserve"> k tisku 411</w:t>
      </w:r>
      <w:r w:rsidR="0029599E" w:rsidRPr="00DD524C">
        <w:rPr>
          <w:i/>
        </w:rPr>
        <w:t>.</w:t>
      </w:r>
      <w:r w:rsidRPr="00DD524C">
        <w:rPr>
          <w:i/>
        </w:rPr>
        <w:t xml:space="preserve"> </w:t>
      </w:r>
      <w:r w:rsidR="0029599E" w:rsidRPr="00DD524C">
        <w:t>N</w:t>
      </w:r>
      <w:r w:rsidRPr="00DD524C">
        <w:t xml:space="preserve">ebude-li tisk 411 schválen ve znění některého z variantních návrhů posl. Z. </w:t>
      </w:r>
      <w:proofErr w:type="spellStart"/>
      <w:r w:rsidRPr="00DD524C">
        <w:t>Stanjury</w:t>
      </w:r>
      <w:proofErr w:type="spellEnd"/>
      <w:r w:rsidRPr="00DD524C">
        <w:t xml:space="preserve">, je návrh </w:t>
      </w:r>
      <w:proofErr w:type="spellStart"/>
      <w:r w:rsidRPr="00DD524C">
        <w:t>nehlasovatelný</w:t>
      </w:r>
      <w:proofErr w:type="spellEnd"/>
      <w:r w:rsidRPr="006C20F8">
        <w:t>);</w:t>
      </w:r>
    </w:p>
    <w:p w:rsidR="000B3CA1" w:rsidRPr="00DD524C" w:rsidRDefault="000B3CA1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B3 </w:t>
      </w:r>
      <w:r w:rsidR="008D4C72" w:rsidRPr="00DD524C">
        <w:t>(</w:t>
      </w:r>
      <w:r w:rsidRPr="00DD524C">
        <w:t xml:space="preserve">Návrh je </w:t>
      </w:r>
      <w:r w:rsidR="008D4C72" w:rsidRPr="00DD524C">
        <w:t xml:space="preserve">identický s návrhem A28, v případě hlasování o A28 je dále </w:t>
      </w:r>
      <w:proofErr w:type="spellStart"/>
      <w:r w:rsidR="008D4C72" w:rsidRPr="00DD524C">
        <w:t>nehlasovatelný</w:t>
      </w:r>
      <w:proofErr w:type="spellEnd"/>
      <w:r w:rsidR="008D4C72" w:rsidRPr="00DD524C">
        <w:t>);</w:t>
      </w:r>
    </w:p>
    <w:p w:rsidR="008D4C72" w:rsidRPr="00DD524C" w:rsidRDefault="008D4C72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>B4 (</w:t>
      </w:r>
      <w:r w:rsidR="0029599E" w:rsidRPr="00DD524C">
        <w:t>N</w:t>
      </w:r>
      <w:r w:rsidRPr="00DD524C">
        <w:t>ávrh je v kolizi s</w:t>
      </w:r>
      <w:r w:rsidR="006C20F8">
        <w:t xml:space="preserve"> návrhy </w:t>
      </w:r>
      <w:r w:rsidRPr="00DD524C">
        <w:t xml:space="preserve">A; budou-li přijaty, je B4 </w:t>
      </w:r>
      <w:proofErr w:type="spellStart"/>
      <w:r w:rsidRPr="00DD524C">
        <w:t>nehlasovate</w:t>
      </w:r>
      <w:r w:rsidR="0029599E" w:rsidRPr="00DD524C">
        <w:t>lný</w:t>
      </w:r>
      <w:proofErr w:type="spellEnd"/>
      <w:r w:rsidR="0029599E" w:rsidRPr="00DD524C">
        <w:t>);</w:t>
      </w:r>
    </w:p>
    <w:p w:rsidR="0029599E" w:rsidRPr="00DD524C" w:rsidRDefault="0029599E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>B5 (</w:t>
      </w:r>
      <w:r w:rsidR="00063427" w:rsidRPr="00DD524C">
        <w:t>Návrh je v kolizi s</w:t>
      </w:r>
      <w:r w:rsidR="006C20F8">
        <w:t xml:space="preserve"> návrhy </w:t>
      </w:r>
      <w:r w:rsidR="00063427" w:rsidRPr="00DD524C">
        <w:t xml:space="preserve">A; budou-li přijaty, je B5 </w:t>
      </w:r>
      <w:proofErr w:type="spellStart"/>
      <w:r w:rsidR="00063427" w:rsidRPr="00DD524C">
        <w:t>nehlasovatelný</w:t>
      </w:r>
      <w:proofErr w:type="spellEnd"/>
      <w:r w:rsidR="00063427" w:rsidRPr="00DD524C">
        <w:t>);</w:t>
      </w:r>
    </w:p>
    <w:p w:rsidR="00063427" w:rsidRPr="00DD524C" w:rsidRDefault="00063427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>B6 (Návrh je identický s návrhem A38, v případě hlasování o A</w:t>
      </w:r>
      <w:r w:rsidR="004220CA" w:rsidRPr="00DD524C">
        <w:t>3</w:t>
      </w:r>
      <w:r w:rsidRPr="00DD524C">
        <w:t xml:space="preserve">8 je dále </w:t>
      </w:r>
      <w:proofErr w:type="spellStart"/>
      <w:r w:rsidRPr="00DD524C">
        <w:t>nehlasovatelný</w:t>
      </w:r>
      <w:proofErr w:type="spellEnd"/>
      <w:r w:rsidRPr="00DD524C">
        <w:t>);</w:t>
      </w:r>
    </w:p>
    <w:p w:rsidR="00063427" w:rsidRPr="00DD524C" w:rsidRDefault="00063427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B7 (Návrh je v kolizi s A; budou-li přijaty, je B7 </w:t>
      </w:r>
      <w:proofErr w:type="spellStart"/>
      <w:r w:rsidRPr="00DD524C">
        <w:t>nehlasovatelný</w:t>
      </w:r>
      <w:proofErr w:type="spellEnd"/>
      <w:r w:rsidRPr="00DD524C">
        <w:t>);</w:t>
      </w:r>
    </w:p>
    <w:p w:rsidR="003A0E33" w:rsidRPr="00DD524C" w:rsidRDefault="003A0E33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>C (Návrh je v kolizi s</w:t>
      </w:r>
      <w:r w:rsidR="006C20F8">
        <w:t xml:space="preserve"> A </w:t>
      </w:r>
      <w:proofErr w:type="spellStart"/>
      <w:r w:rsidR="006C20F8">
        <w:t>a</w:t>
      </w:r>
      <w:proofErr w:type="spellEnd"/>
      <w:r w:rsidR="006C20F8">
        <w:t xml:space="preserve"> B1 a dále </w:t>
      </w:r>
      <w:r w:rsidRPr="00DD524C">
        <w:t xml:space="preserve">kterýmkoliv PN posl. Z. </w:t>
      </w:r>
      <w:proofErr w:type="spellStart"/>
      <w:r w:rsidRPr="00DD524C">
        <w:t>Stanjury</w:t>
      </w:r>
      <w:proofErr w:type="spellEnd"/>
      <w:r w:rsidRPr="00DD524C">
        <w:t xml:space="preserve"> k tisku 411; bude-li tisk 411 schválen a některý z variantních návrhů posl. Z. </w:t>
      </w:r>
      <w:proofErr w:type="spellStart"/>
      <w:r w:rsidRPr="00DD524C">
        <w:t>Stanjury</w:t>
      </w:r>
      <w:proofErr w:type="spellEnd"/>
      <w:r w:rsidRPr="00DD524C">
        <w:t xml:space="preserve"> k tisku 411 přijat, je tento návrh </w:t>
      </w:r>
      <w:proofErr w:type="spellStart"/>
      <w:r w:rsidRPr="00DD524C">
        <w:t>nehlasovatelný</w:t>
      </w:r>
      <w:proofErr w:type="spellEnd"/>
      <w:r w:rsidRPr="00DD524C">
        <w:t>);</w:t>
      </w:r>
    </w:p>
    <w:p w:rsidR="00593E2B" w:rsidRPr="00DD524C" w:rsidRDefault="003A0E33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 xml:space="preserve">D1 </w:t>
      </w:r>
      <w:r w:rsidR="006C20F8">
        <w:t xml:space="preserve">a D2 </w:t>
      </w:r>
      <w:r w:rsidRPr="00DD524C">
        <w:t>(</w:t>
      </w:r>
      <w:r w:rsidR="00593E2B" w:rsidRPr="00DD524C">
        <w:t>N</w:t>
      </w:r>
      <w:r w:rsidRPr="00DD524C">
        <w:t>ávrh</w:t>
      </w:r>
      <w:r w:rsidR="006C20F8">
        <w:t xml:space="preserve">y jsou </w:t>
      </w:r>
      <w:r w:rsidRPr="00DD524C">
        <w:t xml:space="preserve"> v kolizi s</w:t>
      </w:r>
      <w:r w:rsidR="006C20F8">
        <w:t xml:space="preserve"> A </w:t>
      </w:r>
      <w:proofErr w:type="spellStart"/>
      <w:r w:rsidR="006C20F8">
        <w:t>a</w:t>
      </w:r>
      <w:proofErr w:type="spellEnd"/>
      <w:r w:rsidR="006C20F8">
        <w:t xml:space="preserve"> B7, budou-li přijaty </w:t>
      </w:r>
      <w:r w:rsidR="000818AE" w:rsidRPr="00DD524C">
        <w:t>j</w:t>
      </w:r>
      <w:r w:rsidR="006C20F8">
        <w:t>sou D1 a D2</w:t>
      </w:r>
      <w:r w:rsidR="000818AE" w:rsidRPr="00DD524C">
        <w:t xml:space="preserve"> </w:t>
      </w:r>
      <w:proofErr w:type="spellStart"/>
      <w:r w:rsidR="000818AE" w:rsidRPr="00DD524C">
        <w:t>nehlasovateln</w:t>
      </w:r>
      <w:r w:rsidR="006C20F8">
        <w:t>é</w:t>
      </w:r>
      <w:proofErr w:type="spellEnd"/>
      <w:r w:rsidR="000818AE" w:rsidRPr="00DD524C">
        <w:t>);</w:t>
      </w:r>
    </w:p>
    <w:p w:rsidR="000818AE" w:rsidRDefault="000818AE" w:rsidP="00DD524C">
      <w:pPr>
        <w:pStyle w:val="Odstavecseseznamem"/>
        <w:numPr>
          <w:ilvl w:val="0"/>
          <w:numId w:val="20"/>
        </w:numPr>
        <w:tabs>
          <w:tab w:val="left" w:pos="0"/>
        </w:tabs>
        <w:spacing w:after="0"/>
      </w:pPr>
      <w:r w:rsidRPr="00DD524C">
        <w:t>Hlasování o návrhu zákona jako o celku.</w:t>
      </w:r>
    </w:p>
    <w:p w:rsidR="00876DF6" w:rsidRDefault="00876DF6" w:rsidP="00876DF6">
      <w:pPr>
        <w:pStyle w:val="Odstavecseseznamem"/>
        <w:tabs>
          <w:tab w:val="left" w:pos="0"/>
        </w:tabs>
        <w:spacing w:after="0"/>
        <w:ind w:left="0"/>
      </w:pPr>
    </w:p>
    <w:p w:rsidR="00876DF6" w:rsidRDefault="00876DF6" w:rsidP="00876DF6">
      <w:pPr>
        <w:pStyle w:val="Odstavecseseznamem"/>
        <w:numPr>
          <w:ilvl w:val="0"/>
          <w:numId w:val="17"/>
        </w:numPr>
        <w:tabs>
          <w:tab w:val="left" w:pos="0"/>
        </w:tabs>
        <w:spacing w:after="0"/>
        <w:ind w:hanging="720"/>
      </w:pPr>
      <w:r w:rsidRPr="003A0E33">
        <w:rPr>
          <w:rFonts w:eastAsia="Calibri" w:cs="Times New Roman"/>
          <w:spacing w:val="60"/>
          <w:szCs w:val="22"/>
        </w:rPr>
        <w:lastRenderedPageBreak/>
        <w:t>zaujímá</w:t>
      </w:r>
      <w:r w:rsidRPr="003A0E33">
        <w:rPr>
          <w:rFonts w:eastAsia="Calibri" w:cs="Times New Roman"/>
          <w:szCs w:val="22"/>
        </w:rPr>
        <w:t xml:space="preserve"> </w:t>
      </w:r>
      <w:r>
        <w:t>následující stanoviska k jednotlivým předloženým návrhům:</w:t>
      </w:r>
    </w:p>
    <w:p w:rsidR="00876DF6" w:rsidRPr="00DD524C" w:rsidRDefault="00876DF6" w:rsidP="00876DF6">
      <w:pPr>
        <w:pStyle w:val="Odstavecseseznamem"/>
        <w:tabs>
          <w:tab w:val="left" w:pos="0"/>
        </w:tabs>
        <w:spacing w:after="0"/>
      </w:pP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1276"/>
        </w:tabs>
        <w:spacing w:after="400"/>
        <w:ind w:left="720"/>
        <w:jc w:val="both"/>
      </w:pPr>
      <w:r w:rsidRPr="003E2C87">
        <w:t>A1</w:t>
      </w:r>
      <w:r>
        <w:t xml:space="preserve"> </w:t>
      </w:r>
      <w:r w:rsidR="003A36D0">
        <w:t xml:space="preserve">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1276"/>
        </w:tabs>
        <w:spacing w:after="400"/>
        <w:ind w:left="720"/>
        <w:jc w:val="both"/>
      </w:pPr>
      <w:r>
        <w:t xml:space="preserve">A2 až A13 </w:t>
      </w:r>
      <w:r w:rsidR="003A36D0">
        <w:t xml:space="preserve">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>
        <w:t xml:space="preserve">A14 a A15 </w:t>
      </w:r>
      <w:r w:rsidR="003A36D0">
        <w:t xml:space="preserve">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>
        <w:t>A16</w:t>
      </w:r>
      <w:r w:rsidR="003A36D0">
        <w:t xml:space="preserve"> - </w:t>
      </w:r>
      <w:r w:rsidR="00DF1D89">
        <w:t>doporučuje</w:t>
      </w:r>
    </w:p>
    <w:p w:rsidR="00876DF6" w:rsidRPr="0030430D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  <w:rPr>
          <w:rFonts w:eastAsia="Calibri" w:cs="Times New Roman"/>
          <w:szCs w:val="22"/>
        </w:rPr>
      </w:pPr>
      <w:r w:rsidRPr="00DD524C">
        <w:t>A1</w:t>
      </w:r>
      <w:r>
        <w:t>7 a A18</w:t>
      </w:r>
      <w:r w:rsidR="003A36D0">
        <w:t xml:space="preserve"> 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  <w:rPr>
          <w:rFonts w:eastAsia="Calibri" w:cs="Times New Roman"/>
          <w:szCs w:val="22"/>
        </w:rPr>
      </w:pPr>
      <w:r w:rsidRPr="0030430D">
        <w:rPr>
          <w:rFonts w:eastAsia="Calibri" w:cs="Times New Roman"/>
          <w:szCs w:val="22"/>
        </w:rPr>
        <w:t xml:space="preserve">A19 </w:t>
      </w:r>
      <w:r w:rsidR="003A36D0">
        <w:rPr>
          <w:rFonts w:eastAsia="Calibri" w:cs="Times New Roman"/>
          <w:szCs w:val="22"/>
        </w:rPr>
        <w:t xml:space="preserve">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  <w:rPr>
          <w:rFonts w:eastAsia="Calibri" w:cs="Times New Roman"/>
          <w:szCs w:val="22"/>
        </w:rPr>
      </w:pPr>
      <w:r w:rsidRPr="0030430D">
        <w:rPr>
          <w:rFonts w:eastAsia="Calibri" w:cs="Times New Roman"/>
          <w:szCs w:val="22"/>
        </w:rPr>
        <w:t>A20</w:t>
      </w:r>
      <w:r w:rsidR="003A36D0">
        <w:rPr>
          <w:rFonts w:eastAsia="Calibri" w:cs="Times New Roman"/>
          <w:szCs w:val="22"/>
        </w:rPr>
        <w:t xml:space="preserve"> -</w:t>
      </w:r>
      <w:r w:rsidR="00DF1D89" w:rsidRPr="00DF1D89">
        <w:t xml:space="preserve">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zCs w:val="22"/>
        </w:rPr>
        <w:t>A21 a A22</w:t>
      </w:r>
      <w:r w:rsidR="003A36D0">
        <w:rPr>
          <w:rFonts w:eastAsia="Calibri" w:cs="Times New Roman"/>
          <w:szCs w:val="22"/>
        </w:rPr>
        <w:t xml:space="preserve"> -</w:t>
      </w:r>
      <w:r w:rsidR="00DF1D89" w:rsidRPr="00DF1D89">
        <w:t xml:space="preserve"> </w:t>
      </w:r>
      <w:r w:rsidR="00DF1D89">
        <w:t>doporučuje</w:t>
      </w:r>
    </w:p>
    <w:p w:rsidR="00876DF6" w:rsidRPr="0030430D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400"/>
        <w:ind w:left="720"/>
        <w:jc w:val="both"/>
      </w:pPr>
      <w:r w:rsidRPr="0030430D">
        <w:rPr>
          <w:rFonts w:eastAsia="Calibri" w:cs="Times New Roman"/>
          <w:szCs w:val="22"/>
        </w:rPr>
        <w:t>A23 až A27</w:t>
      </w:r>
      <w:r w:rsidR="003A36D0">
        <w:rPr>
          <w:rFonts w:eastAsia="Calibri" w:cs="Times New Roman"/>
          <w:szCs w:val="22"/>
        </w:rPr>
        <w:t xml:space="preserve"> -</w:t>
      </w:r>
      <w:r w:rsidR="00DF1D89" w:rsidRPr="00DF1D89">
        <w:t xml:space="preserve">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400"/>
        <w:ind w:left="720"/>
        <w:jc w:val="both"/>
      </w:pPr>
      <w:r>
        <w:t>A28</w:t>
      </w:r>
      <w:r w:rsidR="003A36D0">
        <w:t xml:space="preserve"> -</w:t>
      </w:r>
      <w:r w:rsidR="00DF1D89" w:rsidRPr="00DF1D89">
        <w:t xml:space="preserve">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400"/>
        <w:ind w:left="720"/>
        <w:jc w:val="both"/>
      </w:pPr>
      <w:r>
        <w:t>A29</w:t>
      </w:r>
      <w:r w:rsidR="003A36D0">
        <w:t xml:space="preserve"> - </w:t>
      </w:r>
      <w:r w:rsidR="00DF1D89">
        <w:t>doporučuje</w:t>
      </w:r>
    </w:p>
    <w:p w:rsidR="00876DF6" w:rsidRPr="004503CC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 xml:space="preserve">A30 a </w:t>
      </w:r>
      <w:r w:rsidRPr="0030430D">
        <w:rPr>
          <w:rFonts w:eastAsia="Calibri" w:cs="Times New Roman"/>
          <w:szCs w:val="22"/>
        </w:rPr>
        <w:t>A3</w:t>
      </w:r>
      <w:r>
        <w:rPr>
          <w:rFonts w:eastAsia="Calibri" w:cs="Times New Roman"/>
          <w:szCs w:val="22"/>
        </w:rPr>
        <w:t>1</w:t>
      </w:r>
      <w:r w:rsidR="003A36D0">
        <w:rPr>
          <w:rFonts w:eastAsia="Calibri" w:cs="Times New Roman"/>
          <w:szCs w:val="22"/>
        </w:rPr>
        <w:t xml:space="preserve"> - </w:t>
      </w:r>
      <w:r w:rsidR="00DF1D89">
        <w:t>doporučuje</w:t>
      </w:r>
    </w:p>
    <w:p w:rsidR="00876DF6" w:rsidRPr="0030430D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>
        <w:t>A32</w:t>
      </w:r>
      <w:r w:rsidRPr="0030430D">
        <w:rPr>
          <w:rFonts w:eastAsia="Calibri" w:cs="Times New Roman"/>
          <w:szCs w:val="22"/>
        </w:rPr>
        <w:t xml:space="preserve"> </w:t>
      </w:r>
      <w:r w:rsidR="003A36D0">
        <w:rPr>
          <w:rFonts w:eastAsia="Calibri" w:cs="Times New Roman"/>
          <w:szCs w:val="22"/>
        </w:rPr>
        <w:t xml:space="preserve">- </w:t>
      </w:r>
      <w:r w:rsidR="00DF1D89">
        <w:t>doporučuje</w:t>
      </w:r>
    </w:p>
    <w:p w:rsidR="00876DF6" w:rsidRPr="0030430D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  <w:rPr>
          <w:rFonts w:eastAsia="Calibri" w:cs="Times New Roman"/>
          <w:szCs w:val="22"/>
        </w:rPr>
      </w:pPr>
      <w:r>
        <w:t>A33 až A36</w:t>
      </w:r>
      <w:r w:rsidR="003A36D0">
        <w:t xml:space="preserve"> - </w:t>
      </w:r>
      <w:r w:rsidR="00DF1D89">
        <w:t>doporučuje</w:t>
      </w:r>
    </w:p>
    <w:p w:rsidR="00876DF6" w:rsidRPr="0030430D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400"/>
        <w:ind w:left="720"/>
        <w:jc w:val="both"/>
      </w:pPr>
      <w:r w:rsidRPr="0030430D">
        <w:rPr>
          <w:rFonts w:eastAsia="Calibri" w:cs="Times New Roman"/>
          <w:szCs w:val="22"/>
        </w:rPr>
        <w:t xml:space="preserve">A37 </w:t>
      </w:r>
      <w:r w:rsidR="003A36D0">
        <w:rPr>
          <w:rFonts w:eastAsia="Calibri" w:cs="Times New Roman"/>
          <w:szCs w:val="22"/>
        </w:rPr>
        <w:t xml:space="preserve">- </w:t>
      </w:r>
      <w:r w:rsidR="00DF1D89">
        <w:t>doporučuje</w:t>
      </w:r>
    </w:p>
    <w:p w:rsidR="00876DF6" w:rsidRPr="004503CC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  <w:rPr>
          <w:rFonts w:eastAsia="Calibri" w:cs="Times New Roman"/>
          <w:szCs w:val="22"/>
        </w:rPr>
      </w:pPr>
      <w:r>
        <w:t>A38</w:t>
      </w:r>
      <w:r w:rsidR="003A36D0">
        <w:t xml:space="preserve"> - </w:t>
      </w:r>
      <w:r w:rsidR="00DF1D89">
        <w:t>doporučuje</w:t>
      </w:r>
    </w:p>
    <w:p w:rsidR="00876DF6" w:rsidRPr="0030430D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  <w:rPr>
          <w:rFonts w:eastAsia="Calibri" w:cs="Times New Roman"/>
          <w:szCs w:val="22"/>
        </w:rPr>
      </w:pPr>
      <w:r>
        <w:t xml:space="preserve">A39 </w:t>
      </w:r>
      <w:r w:rsidR="003A36D0">
        <w:t xml:space="preserve">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>A40</w:t>
      </w:r>
      <w:r w:rsidR="003A36D0">
        <w:t xml:space="preserve"> 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>
        <w:t>A41</w:t>
      </w:r>
      <w:r w:rsidRPr="00DD524C">
        <w:t xml:space="preserve"> </w:t>
      </w:r>
      <w:r w:rsidR="003A36D0">
        <w:t xml:space="preserve">- </w:t>
      </w:r>
      <w:r w:rsidR="00DF1D89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>
        <w:t>B1</w:t>
      </w:r>
      <w:r w:rsidR="003A36D0">
        <w:t xml:space="preserve"> -</w:t>
      </w:r>
      <w:r w:rsidR="0026053E" w:rsidRPr="0026053E">
        <w:t xml:space="preserve"> </w:t>
      </w:r>
      <w:r w:rsidR="0026053E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 xml:space="preserve">B2 </w:t>
      </w:r>
      <w:r w:rsidR="003A36D0">
        <w:t xml:space="preserve">- </w:t>
      </w:r>
      <w:r w:rsidR="0026053E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>
        <w:t>B3</w:t>
      </w:r>
      <w:r w:rsidR="003A36D0">
        <w:t xml:space="preserve"> - </w:t>
      </w:r>
      <w:r w:rsidR="0026053E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>B4</w:t>
      </w:r>
      <w:r w:rsidR="003A36D0">
        <w:t xml:space="preserve"> - </w:t>
      </w:r>
      <w:r w:rsidR="0026053E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 xml:space="preserve">B5 </w:t>
      </w:r>
      <w:r w:rsidR="003A36D0">
        <w:t xml:space="preserve">- </w:t>
      </w:r>
      <w:r w:rsidR="0026053E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 xml:space="preserve">B6 </w:t>
      </w:r>
      <w:r w:rsidR="003A36D0">
        <w:t xml:space="preserve">- </w:t>
      </w:r>
      <w:r w:rsidR="0026053E">
        <w:t>doporučuje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 xml:space="preserve">B7 </w:t>
      </w:r>
      <w:r w:rsidR="0026053E">
        <w:t>–</w:t>
      </w:r>
      <w:r w:rsidR="003A36D0">
        <w:t xml:space="preserve"> </w:t>
      </w:r>
      <w:r w:rsidR="0026053E">
        <w:t>nepřijal stanovisko</w:t>
      </w:r>
    </w:p>
    <w:p w:rsidR="00876DF6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 xml:space="preserve">C </w:t>
      </w:r>
      <w:r w:rsidR="003A36D0">
        <w:t xml:space="preserve">- </w:t>
      </w:r>
      <w:r w:rsidR="0026053E">
        <w:t>nedoporučuje</w:t>
      </w:r>
    </w:p>
    <w:p w:rsidR="00876DF6" w:rsidRPr="00DD524C" w:rsidRDefault="00876DF6" w:rsidP="00876DF6">
      <w:pPr>
        <w:pStyle w:val="Odstavecseseznamem"/>
        <w:numPr>
          <w:ilvl w:val="0"/>
          <w:numId w:val="21"/>
        </w:numPr>
        <w:tabs>
          <w:tab w:val="left" w:pos="0"/>
          <w:tab w:val="left" w:pos="1276"/>
        </w:tabs>
        <w:spacing w:after="0"/>
        <w:ind w:left="720"/>
        <w:jc w:val="both"/>
      </w:pPr>
      <w:r w:rsidRPr="00DD524C">
        <w:t xml:space="preserve">D1 </w:t>
      </w:r>
      <w:r>
        <w:t>a D2</w:t>
      </w:r>
      <w:r w:rsidR="003A36D0">
        <w:t xml:space="preserve"> </w:t>
      </w:r>
      <w:r w:rsidR="0026053E">
        <w:t>–</w:t>
      </w:r>
      <w:r>
        <w:t xml:space="preserve"> </w:t>
      </w:r>
      <w:r w:rsidR="0026053E">
        <w:t>nepřijal stanovisko</w:t>
      </w:r>
      <w:r w:rsidR="0022614B">
        <w:t>;</w:t>
      </w:r>
    </w:p>
    <w:p w:rsidR="003A0E33" w:rsidRPr="003A0E33" w:rsidRDefault="003A0E33" w:rsidP="00B62867">
      <w:pPr>
        <w:tabs>
          <w:tab w:val="left" w:pos="567"/>
        </w:tabs>
        <w:spacing w:after="0"/>
        <w:jc w:val="both"/>
      </w:pPr>
    </w:p>
    <w:p w:rsidR="007A6B82" w:rsidRPr="00F86E06" w:rsidRDefault="007A6B82" w:rsidP="007A6B82">
      <w:pPr>
        <w:pStyle w:val="Odstavecseseznamem"/>
        <w:numPr>
          <w:ilvl w:val="0"/>
          <w:numId w:val="17"/>
        </w:numPr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r>
        <w:rPr>
          <w:rFonts w:eastAsia="Calibri" w:cs="Times New Roman"/>
          <w:spacing w:val="60"/>
          <w:szCs w:val="22"/>
        </w:rPr>
        <w:t>pověřuje</w:t>
      </w:r>
      <w:r w:rsidRPr="005C2263">
        <w:rPr>
          <w:rFonts w:eastAsia="Calibri" w:cs="Times New Roman"/>
          <w:szCs w:val="22"/>
        </w:rPr>
        <w:t xml:space="preserve"> </w:t>
      </w:r>
      <w:r>
        <w:t>zpravodaje výboru, aby ve spolupráci s navrhovatelem a legislativním odborem Kanceláře Poslanecké sněmovny popřípadě navrhl nezbytné úpravy podle § 95 odst. 2 zákona o jednacím řádu Poslanecké sněmovny</w:t>
      </w:r>
      <w:r w:rsidR="0022614B">
        <w:t>;</w:t>
      </w:r>
    </w:p>
    <w:p w:rsidR="007A6B82" w:rsidRPr="0026053E" w:rsidRDefault="007A6B82" w:rsidP="007A6B82">
      <w:pPr>
        <w:pStyle w:val="Odstavecseseznamem"/>
        <w:numPr>
          <w:ilvl w:val="0"/>
          <w:numId w:val="17"/>
        </w:numPr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F86E06">
        <w:rPr>
          <w:rFonts w:eastAsia="Calibri" w:cs="Times New Roman"/>
          <w:spacing w:val="60"/>
          <w:szCs w:val="22"/>
        </w:rPr>
        <w:t>pověřuje</w:t>
      </w:r>
      <w:r>
        <w:t xml:space="preserve"> zpravodaje výboru, aby na schůzi Poslanecké sněmovny ve třetím čtení návrhu zákona přednášel stanoviska výboru</w:t>
      </w:r>
      <w:r w:rsidR="0022614B">
        <w:t>;</w:t>
      </w:r>
      <w:bookmarkStart w:id="0" w:name="_GoBack"/>
      <w:bookmarkEnd w:id="0"/>
    </w:p>
    <w:p w:rsidR="0026053E" w:rsidRDefault="0026053E" w:rsidP="0026053E">
      <w:pPr>
        <w:tabs>
          <w:tab w:val="left" w:pos="0"/>
        </w:tabs>
        <w:spacing w:after="400"/>
        <w:jc w:val="both"/>
      </w:pPr>
    </w:p>
    <w:p w:rsidR="0026053E" w:rsidRDefault="0026053E" w:rsidP="0026053E">
      <w:pPr>
        <w:tabs>
          <w:tab w:val="left" w:pos="0"/>
        </w:tabs>
        <w:spacing w:after="400"/>
        <w:jc w:val="both"/>
      </w:pPr>
    </w:p>
    <w:p w:rsidR="0026053E" w:rsidRDefault="0026053E" w:rsidP="0026053E">
      <w:pPr>
        <w:tabs>
          <w:tab w:val="left" w:pos="0"/>
        </w:tabs>
        <w:spacing w:after="400"/>
        <w:jc w:val="both"/>
      </w:pPr>
    </w:p>
    <w:p w:rsidR="0026053E" w:rsidRPr="0026053E" w:rsidRDefault="0026053E" w:rsidP="0026053E">
      <w:pPr>
        <w:tabs>
          <w:tab w:val="left" w:pos="0"/>
        </w:tabs>
        <w:spacing w:after="400"/>
        <w:jc w:val="both"/>
      </w:pPr>
    </w:p>
    <w:p w:rsidR="007A6B82" w:rsidRPr="00F86E06" w:rsidRDefault="007A6B82" w:rsidP="007A6B82">
      <w:pPr>
        <w:pStyle w:val="Odstavecseseznamem"/>
        <w:numPr>
          <w:ilvl w:val="0"/>
          <w:numId w:val="17"/>
        </w:numPr>
        <w:tabs>
          <w:tab w:val="left" w:pos="0"/>
        </w:tabs>
        <w:spacing w:after="400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F86E06">
        <w:rPr>
          <w:rFonts w:eastAsia="Calibri" w:cs="Times New Roman"/>
          <w:spacing w:val="60"/>
          <w:szCs w:val="22"/>
        </w:rPr>
        <w:lastRenderedPageBreak/>
        <w:t>pověřuje</w:t>
      </w:r>
      <w:r>
        <w:t xml:space="preserve"> předsedu výboru, aby předložil toto usnesení předsedovi Poslanecké sněmovny. </w:t>
      </w:r>
    </w:p>
    <w:p w:rsidR="00495D5F" w:rsidRDefault="00495D5F" w:rsidP="007A6B82">
      <w:pPr>
        <w:rPr>
          <w:spacing w:val="-3"/>
        </w:rPr>
      </w:pPr>
    </w:p>
    <w:p w:rsidR="00495D5F" w:rsidRDefault="00495D5F" w:rsidP="00D768BB">
      <w:pPr>
        <w:tabs>
          <w:tab w:val="left" w:pos="0"/>
        </w:tabs>
        <w:ind w:left="720" w:hanging="720"/>
        <w:jc w:val="both"/>
        <w:rPr>
          <w:spacing w:val="-3"/>
        </w:rPr>
      </w:pPr>
    </w:p>
    <w:p w:rsidR="00C32388" w:rsidRPr="00106842" w:rsidRDefault="00AB1094" w:rsidP="00C32388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  <w:r w:rsidR="00C32388">
        <w:t>Jiří  DOLEJŠ</w:t>
      </w:r>
      <w:r w:rsidR="00C32388">
        <w:rPr>
          <w:caps/>
        </w:rPr>
        <w:t xml:space="preserve">  </w:t>
      </w:r>
      <w:proofErr w:type="gramStart"/>
      <w:r w:rsidR="00C32388" w:rsidRPr="00254049">
        <w:t>v.r.</w:t>
      </w:r>
      <w:proofErr w:type="gramEnd"/>
      <w:r w:rsidR="00C32388" w:rsidRPr="00106842">
        <w:tab/>
      </w:r>
      <w:r w:rsidR="00C32388" w:rsidRPr="00106842">
        <w:tab/>
      </w:r>
      <w:r w:rsidR="00C32388">
        <w:t>Václav VOTAVA  v.r.</w:t>
      </w:r>
    </w:p>
    <w:p w:rsidR="00C32388" w:rsidRDefault="00C32388" w:rsidP="00C3238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>
        <w:t>o</w:t>
      </w:r>
      <w:r w:rsidRPr="00106842">
        <w:t>věřovatel</w:t>
      </w:r>
      <w:r w:rsidRPr="00106842">
        <w:tab/>
      </w:r>
      <w:r w:rsidRPr="00106842">
        <w:tab/>
      </w:r>
      <w:r>
        <w:t xml:space="preserve"> zpravodaj</w:t>
      </w:r>
    </w:p>
    <w:p w:rsidR="00C32388" w:rsidRDefault="00C32388" w:rsidP="00C3238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26053E" w:rsidRDefault="00C32388" w:rsidP="00C3238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</w:p>
    <w:p w:rsidR="0026053E" w:rsidRDefault="0026053E" w:rsidP="00C3238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32388" w:rsidRDefault="0026053E" w:rsidP="00C3238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</w:r>
      <w:r w:rsidR="00C32388">
        <w:t xml:space="preserve">Jaroslav KLAŠKA </w:t>
      </w:r>
      <w:proofErr w:type="gramStart"/>
      <w:r w:rsidR="00C32388">
        <w:t>v.r.</w:t>
      </w:r>
      <w:proofErr w:type="gramEnd"/>
    </w:p>
    <w:p w:rsidR="00C32388" w:rsidRDefault="00C32388" w:rsidP="00C3238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ab/>
      </w:r>
      <w:r>
        <w:tab/>
      </w:r>
      <w:r>
        <w:tab/>
        <w:t>v zastoupení</w:t>
      </w:r>
    </w:p>
    <w:p w:rsidR="00C32388" w:rsidRDefault="00C32388" w:rsidP="00C3238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C32388" w:rsidRDefault="00C32388" w:rsidP="00C32388">
      <w:pPr>
        <w:tabs>
          <w:tab w:val="left" w:pos="0"/>
        </w:tabs>
        <w:ind w:left="720" w:hanging="720"/>
        <w:jc w:val="both"/>
        <w:rPr>
          <w:rFonts w:ascii="CG Omega;Arial" w:hAnsi="CG Omega;Arial" w:cs="CG Omega;Arial"/>
          <w:sz w:val="16"/>
          <w:szCs w:val="20"/>
        </w:rPr>
      </w:pPr>
    </w:p>
    <w:p w:rsidR="00C32388" w:rsidRDefault="00C32388" w:rsidP="00C32388">
      <w:pPr>
        <w:spacing w:after="0" w:line="240" w:lineRule="auto"/>
        <w:jc w:val="center"/>
      </w:pPr>
      <w:r>
        <w:t xml:space="preserve">Ladislav  ŠINCL </w:t>
      </w:r>
      <w:proofErr w:type="gramStart"/>
      <w:r>
        <w:t>v.r.</w:t>
      </w:r>
      <w:proofErr w:type="gramEnd"/>
    </w:p>
    <w:p w:rsidR="00C32388" w:rsidRPr="007B77DA" w:rsidRDefault="00C32388" w:rsidP="00C32388">
      <w:pPr>
        <w:spacing w:after="0" w:line="240" w:lineRule="auto"/>
        <w:jc w:val="center"/>
      </w:pPr>
      <w:r>
        <w:t>místopředseda</w:t>
      </w:r>
    </w:p>
    <w:p w:rsidR="00586215" w:rsidRPr="00586215" w:rsidRDefault="00586215" w:rsidP="00C32388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sectPr w:rsidR="00586215" w:rsidRPr="00586215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32AF8"/>
    <w:multiLevelType w:val="hybridMultilevel"/>
    <w:tmpl w:val="F36070EC"/>
    <w:lvl w:ilvl="0" w:tplc="33E0769E">
      <w:start w:val="1"/>
      <w:numFmt w:val="upperRoman"/>
      <w:lvlText w:val="(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8B74A8"/>
    <w:multiLevelType w:val="hybridMultilevel"/>
    <w:tmpl w:val="6B6A5BF4"/>
    <w:lvl w:ilvl="0" w:tplc="2DC8A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F3D5171"/>
    <w:multiLevelType w:val="hybridMultilevel"/>
    <w:tmpl w:val="555898EA"/>
    <w:lvl w:ilvl="0" w:tplc="82022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171082"/>
    <w:multiLevelType w:val="hybridMultilevel"/>
    <w:tmpl w:val="F476E74C"/>
    <w:lvl w:ilvl="0" w:tplc="17683ED0"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98A4347"/>
    <w:multiLevelType w:val="hybridMultilevel"/>
    <w:tmpl w:val="4A3A042A"/>
    <w:lvl w:ilvl="0" w:tplc="C11A7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A05A0"/>
    <w:multiLevelType w:val="hybridMultilevel"/>
    <w:tmpl w:val="9490FD34"/>
    <w:lvl w:ilvl="0" w:tplc="9436748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>
    <w:nsid w:val="557B0979"/>
    <w:multiLevelType w:val="hybridMultilevel"/>
    <w:tmpl w:val="3EF25A8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C76A20"/>
    <w:multiLevelType w:val="hybridMultilevel"/>
    <w:tmpl w:val="516CF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0"/>
  </w:num>
  <w:num w:numId="16">
    <w:abstractNumId w:val="16"/>
  </w:num>
  <w:num w:numId="17">
    <w:abstractNumId w:val="17"/>
  </w:num>
  <w:num w:numId="18">
    <w:abstractNumId w:val="20"/>
  </w:num>
  <w:num w:numId="19">
    <w:abstractNumId w:val="14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89"/>
    <w:rsid w:val="00015083"/>
    <w:rsid w:val="000420FF"/>
    <w:rsid w:val="00044F15"/>
    <w:rsid w:val="000476E4"/>
    <w:rsid w:val="00047C33"/>
    <w:rsid w:val="00063427"/>
    <w:rsid w:val="000818AE"/>
    <w:rsid w:val="0009339F"/>
    <w:rsid w:val="000B3CA1"/>
    <w:rsid w:val="000B65B3"/>
    <w:rsid w:val="000C5278"/>
    <w:rsid w:val="000E730C"/>
    <w:rsid w:val="00103C04"/>
    <w:rsid w:val="00106842"/>
    <w:rsid w:val="00117C4C"/>
    <w:rsid w:val="001439F3"/>
    <w:rsid w:val="00144123"/>
    <w:rsid w:val="001548D5"/>
    <w:rsid w:val="001A75A2"/>
    <w:rsid w:val="001B45F3"/>
    <w:rsid w:val="001B5F65"/>
    <w:rsid w:val="001C4B53"/>
    <w:rsid w:val="0022614B"/>
    <w:rsid w:val="00230024"/>
    <w:rsid w:val="00240F5E"/>
    <w:rsid w:val="00254049"/>
    <w:rsid w:val="0026053E"/>
    <w:rsid w:val="00272E1B"/>
    <w:rsid w:val="0029599E"/>
    <w:rsid w:val="002A2F32"/>
    <w:rsid w:val="002B0FB6"/>
    <w:rsid w:val="002B60B3"/>
    <w:rsid w:val="002C0642"/>
    <w:rsid w:val="002C6BED"/>
    <w:rsid w:val="002D1061"/>
    <w:rsid w:val="002D33A7"/>
    <w:rsid w:val="002E597A"/>
    <w:rsid w:val="00322D21"/>
    <w:rsid w:val="00324906"/>
    <w:rsid w:val="00356011"/>
    <w:rsid w:val="00362D19"/>
    <w:rsid w:val="00377253"/>
    <w:rsid w:val="003A0E33"/>
    <w:rsid w:val="003A36D0"/>
    <w:rsid w:val="003B242F"/>
    <w:rsid w:val="003C67AE"/>
    <w:rsid w:val="003D2033"/>
    <w:rsid w:val="003E2C87"/>
    <w:rsid w:val="003F2BDA"/>
    <w:rsid w:val="003F5D49"/>
    <w:rsid w:val="00420866"/>
    <w:rsid w:val="004220CA"/>
    <w:rsid w:val="00495D5F"/>
    <w:rsid w:val="005227BF"/>
    <w:rsid w:val="00566A4C"/>
    <w:rsid w:val="005818E9"/>
    <w:rsid w:val="00586215"/>
    <w:rsid w:val="00593E2B"/>
    <w:rsid w:val="005C30D7"/>
    <w:rsid w:val="005E094C"/>
    <w:rsid w:val="005E284C"/>
    <w:rsid w:val="005F1563"/>
    <w:rsid w:val="005F6CAE"/>
    <w:rsid w:val="00601A6E"/>
    <w:rsid w:val="00607AF6"/>
    <w:rsid w:val="00620764"/>
    <w:rsid w:val="006429C4"/>
    <w:rsid w:val="0066507A"/>
    <w:rsid w:val="0066562B"/>
    <w:rsid w:val="00673DAF"/>
    <w:rsid w:val="00695A0E"/>
    <w:rsid w:val="006C20F8"/>
    <w:rsid w:val="006E3237"/>
    <w:rsid w:val="006F120A"/>
    <w:rsid w:val="00700B71"/>
    <w:rsid w:val="00766535"/>
    <w:rsid w:val="007731BD"/>
    <w:rsid w:val="007A6B82"/>
    <w:rsid w:val="007C62DA"/>
    <w:rsid w:val="007D5EE1"/>
    <w:rsid w:val="007E1D0B"/>
    <w:rsid w:val="007F21EA"/>
    <w:rsid w:val="00812496"/>
    <w:rsid w:val="008279FF"/>
    <w:rsid w:val="00830BFE"/>
    <w:rsid w:val="008628B9"/>
    <w:rsid w:val="00876DF6"/>
    <w:rsid w:val="00893C29"/>
    <w:rsid w:val="008D1232"/>
    <w:rsid w:val="008D22F1"/>
    <w:rsid w:val="008D4C72"/>
    <w:rsid w:val="008E7A74"/>
    <w:rsid w:val="008F054C"/>
    <w:rsid w:val="00903269"/>
    <w:rsid w:val="009101CD"/>
    <w:rsid w:val="00915869"/>
    <w:rsid w:val="00920D8B"/>
    <w:rsid w:val="00932C0C"/>
    <w:rsid w:val="009665E9"/>
    <w:rsid w:val="009773C1"/>
    <w:rsid w:val="009E3307"/>
    <w:rsid w:val="00A326FB"/>
    <w:rsid w:val="00A46CDA"/>
    <w:rsid w:val="00A74376"/>
    <w:rsid w:val="00A766BE"/>
    <w:rsid w:val="00AA0C1F"/>
    <w:rsid w:val="00AA0D27"/>
    <w:rsid w:val="00AB1094"/>
    <w:rsid w:val="00AD6030"/>
    <w:rsid w:val="00B13892"/>
    <w:rsid w:val="00B24C31"/>
    <w:rsid w:val="00B5123B"/>
    <w:rsid w:val="00B51F8E"/>
    <w:rsid w:val="00B53E8D"/>
    <w:rsid w:val="00B62867"/>
    <w:rsid w:val="00B64D4D"/>
    <w:rsid w:val="00B715B6"/>
    <w:rsid w:val="00B77AAC"/>
    <w:rsid w:val="00BB7569"/>
    <w:rsid w:val="00BC09E3"/>
    <w:rsid w:val="00BC5656"/>
    <w:rsid w:val="00BF3E89"/>
    <w:rsid w:val="00C32388"/>
    <w:rsid w:val="00C56014"/>
    <w:rsid w:val="00CA5F0A"/>
    <w:rsid w:val="00CB18D8"/>
    <w:rsid w:val="00CB7729"/>
    <w:rsid w:val="00CC2E71"/>
    <w:rsid w:val="00CF2AA4"/>
    <w:rsid w:val="00D42594"/>
    <w:rsid w:val="00D53058"/>
    <w:rsid w:val="00D635F3"/>
    <w:rsid w:val="00D7006A"/>
    <w:rsid w:val="00D768BB"/>
    <w:rsid w:val="00D76FB3"/>
    <w:rsid w:val="00DA687F"/>
    <w:rsid w:val="00DC29E4"/>
    <w:rsid w:val="00DD524C"/>
    <w:rsid w:val="00DF1D89"/>
    <w:rsid w:val="00E03EAB"/>
    <w:rsid w:val="00E472CC"/>
    <w:rsid w:val="00E86126"/>
    <w:rsid w:val="00E9142B"/>
    <w:rsid w:val="00EC0612"/>
    <w:rsid w:val="00EC432E"/>
    <w:rsid w:val="00ED15A8"/>
    <w:rsid w:val="00EF3B15"/>
    <w:rsid w:val="00EF679B"/>
    <w:rsid w:val="00FA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9B1AC-A58C-4894-A27B-FEE0F6F3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Odsazentlatextu">
    <w:name w:val="Odsazení těla textu"/>
    <w:basedOn w:val="Normln"/>
    <w:rsid w:val="00E86126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eastAsia="Times New Roman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20A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E03EAB"/>
    <w:pPr>
      <w:tabs>
        <w:tab w:val="left" w:pos="0"/>
      </w:tabs>
      <w:suppressAutoHyphens/>
      <w:spacing w:after="0" w:line="240" w:lineRule="auto"/>
      <w:jc w:val="both"/>
    </w:pPr>
    <w:rPr>
      <w:rFonts w:eastAsia="Times New Roman"/>
      <w:spacing w:val="-3"/>
      <w:szCs w:val="20"/>
      <w:lang w:eastAsia="zh-CN" w:bidi="hi-IN"/>
    </w:rPr>
  </w:style>
  <w:style w:type="paragraph" w:customStyle="1" w:styleId="Parlament">
    <w:name w:val="Parlament"/>
    <w:basedOn w:val="Normln"/>
    <w:next w:val="Normln"/>
    <w:rsid w:val="00E03EAB"/>
    <w:pPr>
      <w:keepNext/>
      <w:keepLines/>
      <w:suppressAutoHyphens/>
      <w:spacing w:before="360" w:after="240" w:line="240" w:lineRule="auto"/>
      <w:jc w:val="both"/>
    </w:pPr>
    <w:rPr>
      <w:rFonts w:eastAsia="Times New Roman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7A6B82"/>
    <w:pPr>
      <w:ind w:left="720"/>
      <w:contextualSpacing/>
    </w:pPr>
    <w:rPr>
      <w:rFonts w:eastAsiaTheme="minorHAnsi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RV\7VO\2016\Usnesen&#237;-2\RV_USNESENI_S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RV_USNESENI_SABLONA.dotx</Template>
  <TotalTime>6</TotalTime>
  <Pages>4</Pages>
  <Words>864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Kysilkova Michaela</dc:creator>
  <cp:keywords/>
  <dc:description/>
  <cp:lastModifiedBy>Menouskova Helena</cp:lastModifiedBy>
  <cp:revision>6</cp:revision>
  <cp:lastPrinted>2016-09-20T15:19:00Z</cp:lastPrinted>
  <dcterms:created xsi:type="dcterms:W3CDTF">2016-09-21T11:47:00Z</dcterms:created>
  <dcterms:modified xsi:type="dcterms:W3CDTF">2016-09-21T12:50:00Z</dcterms:modified>
</cp:coreProperties>
</file>