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Ind w:w="-70" w:type="dxa"/>
        <w:tblLayout w:type="fixed"/>
        <w:tblCellMar>
          <w:left w:w="10" w:type="dxa"/>
          <w:right w:w="10" w:type="dxa"/>
        </w:tblCellMar>
        <w:tblLook w:val="0000" w:firstRow="0" w:lastRow="0" w:firstColumn="0" w:lastColumn="0" w:noHBand="0" w:noVBand="0"/>
      </w:tblPr>
      <w:tblGrid>
        <w:gridCol w:w="9690"/>
      </w:tblGrid>
      <w:tr w:rsidR="003336C7">
        <w:trPr>
          <w:trHeight w:val="1335"/>
        </w:trPr>
        <w:tc>
          <w:tcPr>
            <w:tcW w:w="9690" w:type="dxa"/>
            <w:tcMar>
              <w:top w:w="0" w:type="dxa"/>
              <w:left w:w="70" w:type="dxa"/>
              <w:bottom w:w="0" w:type="dxa"/>
              <w:right w:w="70" w:type="dxa"/>
            </w:tcMar>
          </w:tcPr>
          <w:p w:rsidR="003336C7" w:rsidRDefault="00767D89">
            <w:pPr>
              <w:pStyle w:val="Nadpis1"/>
              <w:jc w:val="center"/>
              <w:rPr>
                <w:i/>
                <w:u w:val="none"/>
              </w:rPr>
            </w:pPr>
            <w:r>
              <w:rPr>
                <w:i/>
                <w:u w:val="none"/>
              </w:rPr>
              <w:t xml:space="preserve"> Parlament České republiky</w:t>
            </w:r>
          </w:p>
          <w:p w:rsidR="003336C7" w:rsidRDefault="00767D89">
            <w:pPr>
              <w:pStyle w:val="Standard"/>
              <w:jc w:val="center"/>
              <w:rPr>
                <w:b/>
                <w:i/>
                <w:sz w:val="36"/>
              </w:rPr>
            </w:pPr>
            <w:r>
              <w:rPr>
                <w:b/>
                <w:i/>
                <w:sz w:val="36"/>
              </w:rPr>
              <w:t>POSLANECKÁ SNĚMOVNA</w:t>
            </w:r>
          </w:p>
          <w:p w:rsidR="003336C7" w:rsidRDefault="00767D89">
            <w:pPr>
              <w:pStyle w:val="Standard"/>
              <w:jc w:val="center"/>
              <w:rPr>
                <w:b/>
                <w:i/>
                <w:sz w:val="36"/>
              </w:rPr>
            </w:pPr>
            <w:r>
              <w:rPr>
                <w:b/>
                <w:i/>
                <w:sz w:val="36"/>
              </w:rPr>
              <w:t>2015</w:t>
            </w:r>
          </w:p>
          <w:p w:rsidR="003336C7" w:rsidRDefault="00767D89">
            <w:pPr>
              <w:pStyle w:val="Standard"/>
              <w:jc w:val="center"/>
              <w:rPr>
                <w:b/>
                <w:i/>
              </w:rPr>
            </w:pPr>
            <w:r>
              <w:rPr>
                <w:b/>
                <w:i/>
              </w:rPr>
              <w:t>7. volební období</w:t>
            </w:r>
          </w:p>
        </w:tc>
      </w:tr>
      <w:tr w:rsidR="003336C7">
        <w:tc>
          <w:tcPr>
            <w:tcW w:w="9690" w:type="dxa"/>
            <w:tcMar>
              <w:top w:w="0" w:type="dxa"/>
              <w:left w:w="70" w:type="dxa"/>
              <w:bottom w:w="0" w:type="dxa"/>
              <w:right w:w="70" w:type="dxa"/>
            </w:tcMar>
          </w:tcPr>
          <w:p w:rsidR="003336C7" w:rsidRDefault="003336C7">
            <w:pPr>
              <w:pStyle w:val="Standard"/>
              <w:snapToGrid w:val="0"/>
              <w:jc w:val="center"/>
              <w:rPr>
                <w:b/>
                <w:i/>
              </w:rPr>
            </w:pPr>
          </w:p>
        </w:tc>
      </w:tr>
      <w:tr w:rsidR="003336C7">
        <w:tc>
          <w:tcPr>
            <w:tcW w:w="9690" w:type="dxa"/>
            <w:tcMar>
              <w:top w:w="0" w:type="dxa"/>
              <w:left w:w="70" w:type="dxa"/>
              <w:bottom w:w="0" w:type="dxa"/>
              <w:right w:w="70" w:type="dxa"/>
            </w:tcMar>
          </w:tcPr>
          <w:p w:rsidR="003336C7" w:rsidRDefault="00767D89">
            <w:pPr>
              <w:pStyle w:val="Standard"/>
              <w:jc w:val="center"/>
              <w:rPr>
                <w:b/>
                <w:i/>
                <w:sz w:val="36"/>
              </w:rPr>
            </w:pPr>
            <w:r>
              <w:rPr>
                <w:b/>
                <w:i/>
                <w:sz w:val="36"/>
              </w:rPr>
              <w:t>Z Á P I S</w:t>
            </w:r>
          </w:p>
        </w:tc>
      </w:tr>
      <w:tr w:rsidR="003336C7">
        <w:tc>
          <w:tcPr>
            <w:tcW w:w="9690" w:type="dxa"/>
            <w:tcMar>
              <w:top w:w="0" w:type="dxa"/>
              <w:left w:w="70" w:type="dxa"/>
              <w:bottom w:w="0" w:type="dxa"/>
              <w:right w:w="70" w:type="dxa"/>
            </w:tcMar>
          </w:tcPr>
          <w:p w:rsidR="003336C7" w:rsidRDefault="00767D89">
            <w:pPr>
              <w:pStyle w:val="Standard"/>
              <w:jc w:val="center"/>
              <w:rPr>
                <w:b/>
                <w:i/>
              </w:rPr>
            </w:pPr>
            <w:r>
              <w:rPr>
                <w:b/>
                <w:i/>
              </w:rPr>
              <w:t>z 24. schůze</w:t>
            </w:r>
          </w:p>
        </w:tc>
      </w:tr>
      <w:tr w:rsidR="003336C7">
        <w:tc>
          <w:tcPr>
            <w:tcW w:w="9690" w:type="dxa"/>
            <w:tcMar>
              <w:top w:w="0" w:type="dxa"/>
              <w:left w:w="70" w:type="dxa"/>
              <w:bottom w:w="0" w:type="dxa"/>
              <w:right w:w="70" w:type="dxa"/>
            </w:tcMar>
          </w:tcPr>
          <w:p w:rsidR="003336C7" w:rsidRDefault="00767D89">
            <w:pPr>
              <w:pStyle w:val="Standard"/>
              <w:jc w:val="center"/>
              <w:rPr>
                <w:b/>
                <w:i/>
              </w:rPr>
            </w:pPr>
            <w:r>
              <w:rPr>
                <w:b/>
                <w:i/>
              </w:rPr>
              <w:t>hospodářského výboru,</w:t>
            </w:r>
          </w:p>
        </w:tc>
      </w:tr>
      <w:tr w:rsidR="003336C7">
        <w:tc>
          <w:tcPr>
            <w:tcW w:w="9690" w:type="dxa"/>
            <w:tcMar>
              <w:top w:w="0" w:type="dxa"/>
              <w:left w:w="70" w:type="dxa"/>
              <w:bottom w:w="0" w:type="dxa"/>
              <w:right w:w="70" w:type="dxa"/>
            </w:tcMar>
          </w:tcPr>
          <w:p w:rsidR="003336C7" w:rsidRDefault="00767D89">
            <w:pPr>
              <w:pStyle w:val="Standard"/>
              <w:spacing w:line="480" w:lineRule="auto"/>
              <w:jc w:val="center"/>
              <w:rPr>
                <w:b/>
                <w:i/>
              </w:rPr>
            </w:pPr>
            <w:r>
              <w:rPr>
                <w:b/>
                <w:i/>
              </w:rPr>
              <w:t>která se konala dne 15. července 2015</w:t>
            </w:r>
          </w:p>
        </w:tc>
      </w:tr>
      <w:tr w:rsidR="003336C7">
        <w:trPr>
          <w:trHeight w:val="1428"/>
        </w:trPr>
        <w:tc>
          <w:tcPr>
            <w:tcW w:w="9690" w:type="dxa"/>
            <w:tcBorders>
              <w:bottom w:val="single" w:sz="4" w:space="0" w:color="000000"/>
            </w:tcBorders>
            <w:tcMar>
              <w:top w:w="0" w:type="dxa"/>
              <w:left w:w="70" w:type="dxa"/>
              <w:bottom w:w="0" w:type="dxa"/>
              <w:right w:w="70" w:type="dxa"/>
            </w:tcMar>
          </w:tcPr>
          <w:p w:rsidR="003336C7" w:rsidRDefault="003336C7">
            <w:pPr>
              <w:pStyle w:val="Standard"/>
              <w:jc w:val="center"/>
            </w:pPr>
          </w:p>
          <w:p w:rsidR="003336C7" w:rsidRDefault="003336C7">
            <w:pPr>
              <w:pStyle w:val="Standard"/>
              <w:jc w:val="center"/>
            </w:pPr>
          </w:p>
          <w:p w:rsidR="003336C7" w:rsidRDefault="003336C7">
            <w:pPr>
              <w:pStyle w:val="Standard"/>
              <w:jc w:val="center"/>
            </w:pPr>
          </w:p>
          <w:p w:rsidR="003336C7" w:rsidRDefault="00767D89">
            <w:pPr>
              <w:pStyle w:val="Standard"/>
              <w:jc w:val="center"/>
            </w:pPr>
            <w:r>
              <w:t>v budově Poslanecké sněmovny, Sněmovní 1, 118 26  Praha 1</w:t>
            </w:r>
          </w:p>
          <w:p w:rsidR="003336C7" w:rsidRDefault="00767D89">
            <w:pPr>
              <w:pStyle w:val="Standard"/>
              <w:jc w:val="center"/>
            </w:pPr>
            <w:r>
              <w:t>místnost č. 306 – 3. patro</w:t>
            </w:r>
          </w:p>
          <w:p w:rsidR="003336C7" w:rsidRDefault="003336C7">
            <w:pPr>
              <w:pStyle w:val="Standard"/>
              <w:spacing w:line="480" w:lineRule="auto"/>
              <w:jc w:val="center"/>
              <w:rPr>
                <w:i/>
                <w:sz w:val="16"/>
                <w:szCs w:val="16"/>
              </w:rPr>
            </w:pPr>
          </w:p>
        </w:tc>
      </w:tr>
    </w:tbl>
    <w:p w:rsidR="003336C7" w:rsidRDefault="003336C7">
      <w:pPr>
        <w:pStyle w:val="Standard"/>
        <w:tabs>
          <w:tab w:val="left" w:pos="1418"/>
          <w:tab w:val="left" w:pos="1560"/>
        </w:tabs>
        <w:rPr>
          <w:rFonts w:ascii="Calibri" w:hAnsi="Calibri"/>
          <w:sz w:val="22"/>
          <w:szCs w:val="22"/>
          <w:u w:val="single"/>
        </w:rPr>
      </w:pPr>
    </w:p>
    <w:p w:rsidR="003336C7" w:rsidRDefault="003336C7">
      <w:pPr>
        <w:pStyle w:val="Textbody"/>
        <w:tabs>
          <w:tab w:val="left" w:pos="1418"/>
          <w:tab w:val="left" w:pos="1560"/>
        </w:tabs>
        <w:spacing w:after="0"/>
        <w:rPr>
          <w:rFonts w:ascii="Calibri" w:hAnsi="Calibri"/>
          <w:sz w:val="22"/>
          <w:szCs w:val="22"/>
          <w:u w:val="single"/>
        </w:rPr>
      </w:pPr>
    </w:p>
    <w:p w:rsidR="003336C7" w:rsidRDefault="00767D89">
      <w:pPr>
        <w:pStyle w:val="Textbody"/>
        <w:tabs>
          <w:tab w:val="left" w:pos="1110"/>
        </w:tabs>
        <w:spacing w:after="0"/>
        <w:jc w:val="both"/>
        <w:rPr>
          <w:rFonts w:ascii="Tahoma" w:hAnsi="Tahoma"/>
          <w:sz w:val="19"/>
          <w:szCs w:val="19"/>
        </w:rPr>
      </w:pPr>
      <w:r>
        <w:rPr>
          <w:rFonts w:ascii="Tahoma" w:hAnsi="Tahoma"/>
          <w:b/>
          <w:bCs/>
          <w:sz w:val="19"/>
          <w:szCs w:val="19"/>
          <w:u w:val="single"/>
        </w:rPr>
        <w:t>Přítomni:</w:t>
      </w:r>
      <w:r>
        <w:rPr>
          <w:rFonts w:ascii="Tahoma" w:hAnsi="Tahoma"/>
          <w:sz w:val="19"/>
          <w:szCs w:val="19"/>
        </w:rPr>
        <w:tab/>
        <w:t>Pavel Čihák, Vlastimil Gabrhel, Martin Kolovratník, Michal Kučera, Petr Kudela, František Laudát,</w:t>
      </w:r>
      <w:r>
        <w:rPr>
          <w:rFonts w:ascii="Tahoma" w:hAnsi="Tahoma"/>
          <w:sz w:val="19"/>
          <w:szCs w:val="19"/>
        </w:rPr>
        <w:tab/>
        <w:t>Stanislav Pfléger, Ivan Pilný, Václav Snopek, Karel Šidlo, Pavel Šrámek, Milan Urban, Ladislav</w:t>
      </w:r>
      <w:r>
        <w:rPr>
          <w:rFonts w:ascii="Tahoma" w:hAnsi="Tahoma"/>
          <w:sz w:val="19"/>
          <w:szCs w:val="19"/>
        </w:rPr>
        <w:tab/>
        <w:t>Velebný, Vlastimil Vozka</w:t>
      </w:r>
    </w:p>
    <w:p w:rsidR="003336C7" w:rsidRDefault="003336C7">
      <w:pPr>
        <w:pStyle w:val="Textbody"/>
        <w:tabs>
          <w:tab w:val="left" w:pos="1110"/>
        </w:tabs>
        <w:spacing w:after="0"/>
        <w:jc w:val="both"/>
        <w:rPr>
          <w:rFonts w:ascii="Tahoma" w:hAnsi="Tahoma"/>
          <w:sz w:val="19"/>
          <w:szCs w:val="19"/>
        </w:rPr>
      </w:pPr>
    </w:p>
    <w:p w:rsidR="003336C7" w:rsidRDefault="00767D89">
      <w:pPr>
        <w:pStyle w:val="Hangingindent"/>
        <w:tabs>
          <w:tab w:val="clear" w:pos="567"/>
          <w:tab w:val="left" w:pos="-255"/>
          <w:tab w:val="left" w:pos="1125"/>
        </w:tabs>
        <w:spacing w:after="0"/>
        <w:ind w:left="0" w:firstLine="0"/>
        <w:jc w:val="both"/>
        <w:rPr>
          <w:rFonts w:ascii="Tahoma" w:hAnsi="Tahoma"/>
          <w:sz w:val="19"/>
          <w:szCs w:val="19"/>
        </w:rPr>
      </w:pPr>
      <w:r>
        <w:rPr>
          <w:rFonts w:ascii="Tahoma" w:hAnsi="Tahoma"/>
          <w:b/>
          <w:bCs/>
          <w:sz w:val="19"/>
          <w:szCs w:val="19"/>
          <w:u w:val="single"/>
        </w:rPr>
        <w:t>Omluveni:</w:t>
      </w:r>
      <w:r>
        <w:rPr>
          <w:rFonts w:ascii="Tahoma" w:hAnsi="Tahoma"/>
          <w:sz w:val="19"/>
          <w:szCs w:val="19"/>
        </w:rPr>
        <w:tab/>
        <w:t xml:space="preserve">Petr Adam, Ivan Adamec, Jan Birke, Jaroslav Foldyna, Jaroslav Klaška, Květa Matušovská, Martin </w:t>
      </w:r>
      <w:r>
        <w:rPr>
          <w:rFonts w:ascii="Tahoma" w:hAnsi="Tahoma"/>
          <w:sz w:val="19"/>
          <w:szCs w:val="19"/>
        </w:rPr>
        <w:tab/>
        <w:t>Novotný, Anna Putnová, Jiří Valenta</w:t>
      </w:r>
    </w:p>
    <w:p w:rsidR="003336C7" w:rsidRDefault="00767D89">
      <w:pPr>
        <w:pStyle w:val="Hangingindent"/>
        <w:tabs>
          <w:tab w:val="clear" w:pos="567"/>
          <w:tab w:val="left" w:pos="-255"/>
          <w:tab w:val="left" w:pos="1125"/>
        </w:tabs>
        <w:spacing w:after="0"/>
        <w:ind w:left="0" w:firstLine="0"/>
        <w:jc w:val="both"/>
        <w:rPr>
          <w:rFonts w:ascii="Tahoma" w:hAnsi="Tahoma"/>
          <w:sz w:val="19"/>
          <w:szCs w:val="19"/>
        </w:rPr>
      </w:pPr>
      <w:r>
        <w:rPr>
          <w:rFonts w:ascii="Tahoma" w:hAnsi="Tahoma"/>
          <w:sz w:val="19"/>
          <w:szCs w:val="19"/>
        </w:rPr>
        <w:tab/>
      </w:r>
    </w:p>
    <w:p w:rsidR="003336C7" w:rsidRDefault="003336C7">
      <w:pPr>
        <w:pStyle w:val="Textbody"/>
        <w:spacing w:after="0"/>
        <w:rPr>
          <w:rFonts w:ascii="Tahoma" w:hAnsi="Tahoma"/>
          <w:b/>
          <w:bCs/>
          <w:sz w:val="19"/>
          <w:szCs w:val="19"/>
          <w:u w:val="single"/>
        </w:rPr>
      </w:pPr>
    </w:p>
    <w:p w:rsidR="003336C7" w:rsidRDefault="00767D89">
      <w:pPr>
        <w:pStyle w:val="Textbody"/>
        <w:spacing w:after="0"/>
        <w:rPr>
          <w:rFonts w:ascii="Tahoma" w:hAnsi="Tahoma"/>
          <w:b/>
          <w:bCs/>
          <w:spacing w:val="40"/>
          <w:sz w:val="21"/>
          <w:szCs w:val="21"/>
          <w:u w:val="single"/>
        </w:rPr>
      </w:pPr>
      <w:r>
        <w:rPr>
          <w:rFonts w:ascii="Tahoma" w:hAnsi="Tahoma"/>
          <w:b/>
          <w:bCs/>
          <w:spacing w:val="40"/>
          <w:sz w:val="21"/>
          <w:szCs w:val="21"/>
          <w:u w:val="single"/>
        </w:rPr>
        <w:t>PROGRAM</w:t>
      </w:r>
      <w:r>
        <w:rPr>
          <w:rFonts w:ascii="Tahoma" w:hAnsi="Tahoma"/>
          <w:b/>
          <w:bCs/>
          <w:spacing w:val="40"/>
          <w:sz w:val="21"/>
          <w:szCs w:val="21"/>
        </w:rPr>
        <w:t>:</w:t>
      </w:r>
    </w:p>
    <w:p w:rsidR="003336C7" w:rsidRDefault="00767D89">
      <w:pPr>
        <w:pStyle w:val="Textbody"/>
        <w:spacing w:after="0"/>
        <w:jc w:val="center"/>
        <w:rPr>
          <w:rFonts w:ascii="Tahoma" w:hAnsi="Tahoma"/>
          <w:b/>
          <w:bCs/>
          <w:sz w:val="19"/>
          <w:szCs w:val="19"/>
        </w:rPr>
      </w:pPr>
      <w:r>
        <w:rPr>
          <w:rFonts w:ascii="Tahoma" w:hAnsi="Tahoma"/>
          <w:b/>
          <w:bCs/>
          <w:sz w:val="19"/>
          <w:szCs w:val="19"/>
        </w:rPr>
        <w:t>1)</w:t>
      </w:r>
    </w:p>
    <w:p w:rsidR="003336C7" w:rsidRDefault="00767D89">
      <w:pPr>
        <w:pStyle w:val="Textbody"/>
        <w:spacing w:after="0"/>
        <w:jc w:val="center"/>
        <w:rPr>
          <w:rFonts w:ascii="Tahoma" w:hAnsi="Tahoma"/>
          <w:b/>
          <w:bCs/>
          <w:sz w:val="19"/>
          <w:szCs w:val="19"/>
          <w:u w:val="single"/>
        </w:rPr>
      </w:pPr>
      <w:r>
        <w:rPr>
          <w:rFonts w:ascii="Tahoma" w:hAnsi="Tahoma"/>
          <w:b/>
          <w:bCs/>
          <w:sz w:val="19"/>
          <w:szCs w:val="19"/>
          <w:u w:val="single"/>
        </w:rPr>
        <w:t>Schválení programu schůze</w:t>
      </w:r>
    </w:p>
    <w:p w:rsidR="003336C7" w:rsidRDefault="003336C7">
      <w:pPr>
        <w:pStyle w:val="Standard"/>
        <w:ind w:firstLine="708"/>
        <w:jc w:val="both"/>
        <w:rPr>
          <w:rFonts w:ascii="Tahoma" w:hAnsi="Tahoma"/>
          <w:sz w:val="19"/>
          <w:szCs w:val="19"/>
        </w:rPr>
      </w:pPr>
    </w:p>
    <w:p w:rsidR="003336C7" w:rsidRDefault="00767D89">
      <w:pPr>
        <w:pStyle w:val="Firstlineindent"/>
        <w:spacing w:after="0"/>
        <w:jc w:val="both"/>
        <w:rPr>
          <w:rFonts w:ascii="Tahoma" w:hAnsi="Tahoma"/>
          <w:sz w:val="19"/>
          <w:szCs w:val="19"/>
        </w:rPr>
      </w:pPr>
      <w:r>
        <w:rPr>
          <w:rFonts w:ascii="Tahoma" w:hAnsi="Tahoma"/>
          <w:sz w:val="19"/>
          <w:szCs w:val="19"/>
        </w:rPr>
        <w:tab/>
        <w:t xml:space="preserve">Schůzi výboru zahájil a řídil předseda </w:t>
      </w:r>
      <w:r>
        <w:rPr>
          <w:rFonts w:ascii="Tahoma" w:hAnsi="Tahoma"/>
          <w:b/>
          <w:bCs/>
          <w:sz w:val="19"/>
          <w:szCs w:val="19"/>
        </w:rPr>
        <w:t>Ivan Pilný</w:t>
      </w:r>
      <w:r>
        <w:rPr>
          <w:rFonts w:ascii="Tahoma" w:hAnsi="Tahoma"/>
          <w:sz w:val="19"/>
          <w:szCs w:val="19"/>
        </w:rPr>
        <w:t>. Nejprve uvedl omluvy, k programu schůze konstatoval, že vzhledem k nepatrnému zpoždění premiéra</w:t>
      </w:r>
      <w:r w:rsidR="00493E3A">
        <w:rPr>
          <w:rFonts w:ascii="Tahoma" w:hAnsi="Tahoma"/>
          <w:sz w:val="19"/>
          <w:szCs w:val="19"/>
        </w:rPr>
        <w:t xml:space="preserve"> Bohuslava</w:t>
      </w:r>
      <w:r>
        <w:rPr>
          <w:rFonts w:ascii="Tahoma" w:hAnsi="Tahoma"/>
          <w:sz w:val="19"/>
          <w:szCs w:val="19"/>
        </w:rPr>
        <w:t xml:space="preserve"> Sobotky bude předřazen bod Různé </w:t>
      </w:r>
      <w:r w:rsidR="009D6354">
        <w:rPr>
          <w:rFonts w:ascii="Tahoma" w:hAnsi="Tahoma"/>
          <w:sz w:val="19"/>
          <w:szCs w:val="19"/>
        </w:rPr>
        <w:t>– k</w:t>
      </w:r>
      <w:r>
        <w:rPr>
          <w:rFonts w:ascii="Tahoma" w:hAnsi="Tahoma"/>
          <w:sz w:val="19"/>
          <w:szCs w:val="19"/>
        </w:rPr>
        <w:t xml:space="preserve"> tomuto nebylo připomínek – program schválen všemi přítomnými – 13 pro.</w:t>
      </w:r>
    </w:p>
    <w:p w:rsidR="003336C7" w:rsidRDefault="003336C7">
      <w:pPr>
        <w:pStyle w:val="Standard"/>
        <w:ind w:firstLine="708"/>
        <w:jc w:val="both"/>
        <w:rPr>
          <w:rFonts w:ascii="Tahoma" w:hAnsi="Tahoma"/>
          <w:sz w:val="19"/>
          <w:szCs w:val="19"/>
        </w:rPr>
      </w:pPr>
    </w:p>
    <w:p w:rsidR="003336C7" w:rsidRDefault="003336C7">
      <w:pPr>
        <w:pStyle w:val="Standard"/>
        <w:ind w:firstLine="708"/>
        <w:jc w:val="both"/>
        <w:rPr>
          <w:rFonts w:ascii="Tahoma" w:hAnsi="Tahoma"/>
          <w:sz w:val="19"/>
          <w:szCs w:val="19"/>
        </w:rPr>
      </w:pPr>
    </w:p>
    <w:p w:rsidR="003336C7" w:rsidRDefault="00767D89">
      <w:pPr>
        <w:pStyle w:val="Textbody"/>
        <w:spacing w:after="0"/>
        <w:jc w:val="center"/>
        <w:rPr>
          <w:rFonts w:ascii="Tahoma" w:hAnsi="Tahoma"/>
          <w:b/>
          <w:bCs/>
          <w:sz w:val="19"/>
          <w:szCs w:val="19"/>
        </w:rPr>
      </w:pPr>
      <w:r>
        <w:rPr>
          <w:rFonts w:ascii="Tahoma" w:hAnsi="Tahoma"/>
          <w:b/>
          <w:bCs/>
          <w:sz w:val="19"/>
          <w:szCs w:val="19"/>
        </w:rPr>
        <w:t>4)</w:t>
      </w:r>
    </w:p>
    <w:p w:rsidR="003336C7" w:rsidRDefault="00767D89">
      <w:pPr>
        <w:pStyle w:val="Textbody"/>
        <w:spacing w:after="0"/>
        <w:jc w:val="center"/>
        <w:rPr>
          <w:rFonts w:ascii="Tahoma" w:hAnsi="Tahoma"/>
          <w:b/>
          <w:bCs/>
          <w:sz w:val="19"/>
          <w:szCs w:val="19"/>
          <w:u w:val="single"/>
        </w:rPr>
      </w:pPr>
      <w:r>
        <w:rPr>
          <w:rFonts w:ascii="Tahoma" w:hAnsi="Tahoma"/>
          <w:b/>
          <w:bCs/>
          <w:sz w:val="19"/>
          <w:szCs w:val="19"/>
          <w:u w:val="single"/>
        </w:rPr>
        <w:t>Různé</w:t>
      </w:r>
    </w:p>
    <w:p w:rsidR="003336C7" w:rsidRDefault="003336C7">
      <w:pPr>
        <w:pStyle w:val="Standard"/>
        <w:ind w:firstLine="708"/>
        <w:jc w:val="both"/>
        <w:rPr>
          <w:rFonts w:ascii="Tahoma" w:hAnsi="Tahoma"/>
          <w:sz w:val="19"/>
          <w:szCs w:val="19"/>
        </w:rPr>
      </w:pPr>
    </w:p>
    <w:p w:rsidR="003336C7" w:rsidRDefault="00767D89">
      <w:pPr>
        <w:pStyle w:val="Standard"/>
        <w:ind w:firstLine="708"/>
        <w:jc w:val="both"/>
        <w:rPr>
          <w:rFonts w:ascii="Tahoma" w:hAnsi="Tahoma"/>
          <w:sz w:val="19"/>
          <w:szCs w:val="19"/>
        </w:rPr>
      </w:pPr>
      <w:r>
        <w:rPr>
          <w:rFonts w:ascii="Tahoma" w:hAnsi="Tahoma"/>
          <w:b/>
          <w:bCs/>
          <w:sz w:val="19"/>
          <w:szCs w:val="19"/>
        </w:rPr>
        <w:t>Ivan Pilný</w:t>
      </w:r>
      <w:r>
        <w:rPr>
          <w:rFonts w:ascii="Tahoma" w:hAnsi="Tahoma"/>
          <w:sz w:val="19"/>
          <w:szCs w:val="19"/>
        </w:rPr>
        <w:t xml:space="preserve"> informoval o termínech schůzí HV v září 2015</w:t>
      </w:r>
      <w:r w:rsidR="003F545F">
        <w:rPr>
          <w:rFonts w:ascii="Tahoma" w:hAnsi="Tahoma"/>
          <w:sz w:val="19"/>
          <w:szCs w:val="19"/>
        </w:rPr>
        <w:t xml:space="preserve">: </w:t>
      </w:r>
      <w:r w:rsidR="009D6354">
        <w:rPr>
          <w:rFonts w:ascii="Tahoma" w:hAnsi="Tahoma"/>
          <w:sz w:val="19"/>
          <w:szCs w:val="19"/>
        </w:rPr>
        <w:t>ř</w:t>
      </w:r>
      <w:r>
        <w:rPr>
          <w:rFonts w:ascii="Tahoma" w:hAnsi="Tahoma"/>
          <w:sz w:val="19"/>
          <w:szCs w:val="19"/>
        </w:rPr>
        <w:t>ádná proběhne ve středu 2. září 2015, výjezdní zasedání 24.</w:t>
      </w:r>
      <w:r w:rsidR="003F545F">
        <w:rPr>
          <w:rFonts w:ascii="Tahoma" w:hAnsi="Tahoma"/>
          <w:sz w:val="19"/>
          <w:szCs w:val="19"/>
        </w:rPr>
        <w:t xml:space="preserve"> a </w:t>
      </w:r>
      <w:r>
        <w:rPr>
          <w:rFonts w:ascii="Tahoma" w:hAnsi="Tahoma"/>
          <w:sz w:val="19"/>
          <w:szCs w:val="19"/>
        </w:rPr>
        <w:t>25. září 2015</w:t>
      </w:r>
      <w:r w:rsidR="00EF69E7">
        <w:rPr>
          <w:rFonts w:ascii="Tahoma" w:hAnsi="Tahoma"/>
          <w:sz w:val="19"/>
          <w:szCs w:val="19"/>
        </w:rPr>
        <w:t xml:space="preserve"> </w:t>
      </w:r>
      <w:r w:rsidR="003F545F">
        <w:rPr>
          <w:rFonts w:ascii="Tahoma" w:hAnsi="Tahoma"/>
          <w:sz w:val="19"/>
          <w:szCs w:val="19"/>
        </w:rPr>
        <w:t>v </w:t>
      </w:r>
      <w:r>
        <w:rPr>
          <w:rFonts w:ascii="Tahoma" w:hAnsi="Tahoma"/>
          <w:sz w:val="19"/>
          <w:szCs w:val="19"/>
        </w:rPr>
        <w:t>Ústeck</w:t>
      </w:r>
      <w:r w:rsidR="003F545F">
        <w:rPr>
          <w:rFonts w:ascii="Tahoma" w:hAnsi="Tahoma"/>
          <w:sz w:val="19"/>
          <w:szCs w:val="19"/>
        </w:rPr>
        <w:t>ém</w:t>
      </w:r>
      <w:r>
        <w:rPr>
          <w:rFonts w:ascii="Tahoma" w:hAnsi="Tahoma"/>
          <w:sz w:val="19"/>
          <w:szCs w:val="19"/>
        </w:rPr>
        <w:t xml:space="preserve"> kraj</w:t>
      </w:r>
      <w:r w:rsidR="003F545F">
        <w:rPr>
          <w:rFonts w:ascii="Tahoma" w:hAnsi="Tahoma"/>
          <w:sz w:val="19"/>
          <w:szCs w:val="19"/>
        </w:rPr>
        <w:t>i</w:t>
      </w:r>
      <w:r>
        <w:rPr>
          <w:rFonts w:ascii="Tahoma" w:hAnsi="Tahoma"/>
          <w:sz w:val="19"/>
          <w:szCs w:val="19"/>
        </w:rPr>
        <w:t xml:space="preserve"> </w:t>
      </w:r>
      <w:r w:rsidR="00EF69E7">
        <w:rPr>
          <w:rFonts w:ascii="Tahoma" w:hAnsi="Tahoma"/>
          <w:sz w:val="19"/>
          <w:szCs w:val="19"/>
        </w:rPr>
        <w:t>– d</w:t>
      </w:r>
      <w:r>
        <w:rPr>
          <w:rFonts w:ascii="Tahoma" w:hAnsi="Tahoma"/>
          <w:sz w:val="19"/>
          <w:szCs w:val="19"/>
        </w:rPr>
        <w:t xml:space="preserve">opravní problematika, prolomení limitů </w:t>
      </w:r>
      <w:r w:rsidR="00EF69E7">
        <w:rPr>
          <w:rFonts w:ascii="Tahoma" w:hAnsi="Tahoma"/>
          <w:sz w:val="19"/>
          <w:szCs w:val="19"/>
        </w:rPr>
        <w:t>– ná</w:t>
      </w:r>
      <w:r>
        <w:rPr>
          <w:rFonts w:ascii="Tahoma" w:hAnsi="Tahoma"/>
          <w:sz w:val="19"/>
          <w:szCs w:val="19"/>
        </w:rPr>
        <w:t>vrh programu bude rozeslán.</w:t>
      </w:r>
    </w:p>
    <w:p w:rsidR="003336C7" w:rsidRDefault="003336C7">
      <w:pPr>
        <w:pStyle w:val="Standard"/>
        <w:ind w:firstLine="708"/>
        <w:jc w:val="both"/>
        <w:rPr>
          <w:rFonts w:ascii="Tahoma" w:hAnsi="Tahoma"/>
          <w:sz w:val="19"/>
          <w:szCs w:val="19"/>
        </w:rPr>
      </w:pPr>
    </w:p>
    <w:p w:rsidR="003336C7" w:rsidRDefault="003336C7">
      <w:pPr>
        <w:pStyle w:val="Standard"/>
        <w:ind w:firstLine="708"/>
        <w:jc w:val="both"/>
        <w:rPr>
          <w:rFonts w:ascii="Tahoma" w:hAnsi="Tahoma"/>
          <w:sz w:val="19"/>
          <w:szCs w:val="19"/>
        </w:rPr>
      </w:pPr>
    </w:p>
    <w:p w:rsidR="003336C7" w:rsidRDefault="00767D89">
      <w:pPr>
        <w:pStyle w:val="Textbody"/>
        <w:tabs>
          <w:tab w:val="left" w:pos="-1440"/>
        </w:tabs>
        <w:spacing w:after="0"/>
        <w:jc w:val="center"/>
        <w:rPr>
          <w:rFonts w:ascii="Tahoma" w:hAnsi="Tahoma"/>
          <w:b/>
          <w:bCs/>
          <w:spacing w:val="20"/>
          <w:sz w:val="19"/>
          <w:szCs w:val="19"/>
        </w:rPr>
      </w:pPr>
      <w:r>
        <w:rPr>
          <w:rFonts w:ascii="Tahoma" w:hAnsi="Tahoma"/>
          <w:b/>
          <w:bCs/>
          <w:spacing w:val="20"/>
          <w:sz w:val="19"/>
          <w:szCs w:val="19"/>
        </w:rPr>
        <w:t>2)</w:t>
      </w:r>
    </w:p>
    <w:p w:rsidR="003336C7" w:rsidRDefault="00767D89">
      <w:pPr>
        <w:pStyle w:val="Textbody"/>
        <w:tabs>
          <w:tab w:val="left" w:pos="-1440"/>
          <w:tab w:val="left" w:pos="-720"/>
        </w:tabs>
        <w:spacing w:after="0"/>
        <w:jc w:val="center"/>
        <w:rPr>
          <w:rFonts w:ascii="Tahoma" w:hAnsi="Tahoma"/>
          <w:b/>
          <w:bCs/>
          <w:sz w:val="19"/>
          <w:szCs w:val="19"/>
        </w:rPr>
      </w:pPr>
      <w:r>
        <w:rPr>
          <w:rFonts w:ascii="Tahoma" w:hAnsi="Tahoma"/>
          <w:b/>
          <w:bCs/>
          <w:sz w:val="19"/>
          <w:szCs w:val="19"/>
        </w:rPr>
        <w:t>Vládní návrh zákona, kterým se mění zákon č. 395/2009 Sb., o významné tržní síle</w:t>
      </w:r>
    </w:p>
    <w:p w:rsidR="003336C7" w:rsidRDefault="00767D89">
      <w:pPr>
        <w:pStyle w:val="Textbody"/>
        <w:tabs>
          <w:tab w:val="left" w:pos="-1440"/>
          <w:tab w:val="left" w:pos="-720"/>
        </w:tabs>
        <w:spacing w:after="0"/>
        <w:jc w:val="center"/>
        <w:rPr>
          <w:rFonts w:ascii="Tahoma" w:hAnsi="Tahoma"/>
          <w:b/>
          <w:bCs/>
          <w:sz w:val="19"/>
          <w:szCs w:val="19"/>
          <w:u w:val="single"/>
        </w:rPr>
      </w:pPr>
      <w:r>
        <w:rPr>
          <w:rFonts w:ascii="Tahoma" w:hAnsi="Tahoma"/>
          <w:b/>
          <w:bCs/>
          <w:sz w:val="19"/>
          <w:szCs w:val="19"/>
          <w:u w:val="single"/>
        </w:rPr>
        <w:t>při prodeji zemědělských a potravinářských produktů a jejím zneužití</w:t>
      </w:r>
    </w:p>
    <w:p w:rsidR="003336C7" w:rsidRDefault="003336C7">
      <w:pPr>
        <w:pStyle w:val="Textbody"/>
        <w:tabs>
          <w:tab w:val="left" w:pos="-1440"/>
          <w:tab w:val="left" w:pos="-720"/>
          <w:tab w:val="left" w:pos="0"/>
          <w:tab w:val="left" w:pos="494"/>
          <w:tab w:val="left" w:pos="720"/>
        </w:tabs>
        <w:spacing w:after="0"/>
        <w:jc w:val="both"/>
        <w:rPr>
          <w:rFonts w:ascii="Tahoma" w:hAnsi="Tahoma"/>
          <w:b/>
          <w:bCs/>
          <w:spacing w:val="20"/>
          <w:sz w:val="19"/>
          <w:szCs w:val="19"/>
        </w:rPr>
      </w:pPr>
    </w:p>
    <w:p w:rsidR="003336C7" w:rsidRDefault="00767D89">
      <w:pPr>
        <w:pStyle w:val="Textbody"/>
        <w:tabs>
          <w:tab w:val="left" w:pos="-1440"/>
          <w:tab w:val="left" w:pos="-720"/>
        </w:tabs>
        <w:spacing w:after="0"/>
        <w:jc w:val="both"/>
        <w:rPr>
          <w:rFonts w:ascii="Tahoma" w:hAnsi="Tahoma"/>
          <w:sz w:val="19"/>
          <w:szCs w:val="19"/>
        </w:rPr>
      </w:pPr>
      <w:r>
        <w:rPr>
          <w:rFonts w:ascii="Tahoma" w:hAnsi="Tahoma"/>
          <w:b/>
          <w:bCs/>
          <w:spacing w:val="20"/>
          <w:sz w:val="19"/>
          <w:szCs w:val="19"/>
        </w:rPr>
        <w:tab/>
      </w:r>
      <w:r>
        <w:rPr>
          <w:rFonts w:ascii="Tahoma" w:hAnsi="Tahoma"/>
          <w:sz w:val="19"/>
          <w:szCs w:val="19"/>
        </w:rPr>
        <w:t xml:space="preserve">Návrh zákona předložil </w:t>
      </w:r>
      <w:r>
        <w:rPr>
          <w:rFonts w:ascii="Tahoma" w:hAnsi="Tahoma"/>
          <w:b/>
          <w:bCs/>
          <w:sz w:val="19"/>
          <w:szCs w:val="19"/>
        </w:rPr>
        <w:t>předseda vlády Bohuslav Sobotka</w:t>
      </w:r>
      <w:r>
        <w:rPr>
          <w:rFonts w:ascii="Tahoma" w:hAnsi="Tahoma"/>
          <w:sz w:val="19"/>
          <w:szCs w:val="19"/>
        </w:rPr>
        <w:t xml:space="preserve">. Zmínil podstatné náležitosti, které se tohoto návrhu zákona týkají. Problémové vztahy mezi obchodními řetězci a jejich dodavateli </w:t>
      </w:r>
      <w:r w:rsidR="00F9441A">
        <w:rPr>
          <w:rFonts w:ascii="Tahoma" w:hAnsi="Tahoma"/>
          <w:sz w:val="19"/>
          <w:szCs w:val="19"/>
        </w:rPr>
        <w:t>– j</w:t>
      </w:r>
      <w:r>
        <w:rPr>
          <w:rFonts w:ascii="Tahoma" w:hAnsi="Tahoma"/>
          <w:sz w:val="19"/>
          <w:szCs w:val="19"/>
        </w:rPr>
        <w:t xml:space="preserve">iž od 90. let minulého století </w:t>
      </w:r>
      <w:r w:rsidR="00F9441A">
        <w:rPr>
          <w:rFonts w:ascii="Tahoma" w:hAnsi="Tahoma"/>
          <w:sz w:val="19"/>
          <w:szCs w:val="19"/>
        </w:rPr>
        <w:t xml:space="preserve">– v </w:t>
      </w:r>
      <w:r>
        <w:rPr>
          <w:rFonts w:ascii="Tahoma" w:hAnsi="Tahoma"/>
          <w:sz w:val="19"/>
          <w:szCs w:val="19"/>
        </w:rPr>
        <w:t>roce 2009 uspěl v PS zákon o významné tržní síle</w:t>
      </w:r>
      <w:r w:rsidR="00F9441A">
        <w:rPr>
          <w:rFonts w:ascii="Tahoma" w:hAnsi="Tahoma"/>
          <w:sz w:val="19"/>
          <w:szCs w:val="19"/>
        </w:rPr>
        <w:t xml:space="preserve"> – koriguje </w:t>
      </w:r>
      <w:r>
        <w:rPr>
          <w:rFonts w:ascii="Tahoma" w:hAnsi="Tahoma"/>
          <w:sz w:val="19"/>
          <w:szCs w:val="19"/>
        </w:rPr>
        <w:t xml:space="preserve">nevyvážený vztah mezi dodavateli </w:t>
      </w:r>
      <w:r w:rsidR="00F9441A">
        <w:rPr>
          <w:rFonts w:ascii="Tahoma" w:hAnsi="Tahoma"/>
          <w:sz w:val="19"/>
          <w:szCs w:val="19"/>
        </w:rPr>
        <w:br/>
      </w:r>
      <w:r>
        <w:rPr>
          <w:rFonts w:ascii="Tahoma" w:hAnsi="Tahoma"/>
          <w:sz w:val="19"/>
          <w:szCs w:val="19"/>
        </w:rPr>
        <w:t>a odběrateli</w:t>
      </w:r>
      <w:r w:rsidR="00F9441A">
        <w:rPr>
          <w:rFonts w:ascii="Tahoma" w:hAnsi="Tahoma"/>
          <w:sz w:val="19"/>
          <w:szCs w:val="19"/>
        </w:rPr>
        <w:t>.</w:t>
      </w:r>
      <w:r>
        <w:rPr>
          <w:rFonts w:ascii="Tahoma" w:hAnsi="Tahoma"/>
          <w:sz w:val="19"/>
          <w:szCs w:val="19"/>
        </w:rPr>
        <w:t xml:space="preserve"> Cíl zákona: vymezit pro potřeby ochrany hospodářské soutěže skutkovou podstatu zneužití významné tržní síly na vztahy v oblasti prodeje zemědělských a potravinářských produktů; vytvořit nástroje pro posuzování </w:t>
      </w:r>
      <w:r w:rsidR="00F9441A">
        <w:rPr>
          <w:rFonts w:ascii="Tahoma" w:hAnsi="Tahoma"/>
          <w:sz w:val="19"/>
          <w:szCs w:val="19"/>
        </w:rPr>
        <w:br/>
      </w:r>
      <w:r>
        <w:rPr>
          <w:rFonts w:ascii="Tahoma" w:hAnsi="Tahoma"/>
          <w:sz w:val="19"/>
          <w:szCs w:val="19"/>
        </w:rPr>
        <w:t xml:space="preserve">a zamezení těmto praktikám </w:t>
      </w:r>
      <w:r w:rsidR="00F9441A">
        <w:rPr>
          <w:rFonts w:ascii="Tahoma" w:hAnsi="Tahoma"/>
          <w:sz w:val="19"/>
          <w:szCs w:val="19"/>
        </w:rPr>
        <w:t>– z</w:t>
      </w:r>
      <w:r>
        <w:rPr>
          <w:rFonts w:ascii="Tahoma" w:hAnsi="Tahoma"/>
          <w:sz w:val="19"/>
          <w:szCs w:val="19"/>
        </w:rPr>
        <w:t>ákon má zabraňovat tomu, aby si někteří soutěžitelé vynucovali jednostranně výhodnější podmínky při obchodování – t</w:t>
      </w:r>
      <w:r w:rsidR="00F9441A">
        <w:rPr>
          <w:rFonts w:ascii="Tahoma" w:hAnsi="Tahoma"/>
          <w:sz w:val="19"/>
          <w:szCs w:val="19"/>
        </w:rPr>
        <w:t>yto</w:t>
      </w:r>
      <w:r>
        <w:rPr>
          <w:rFonts w:ascii="Tahoma" w:hAnsi="Tahoma"/>
          <w:sz w:val="19"/>
          <w:szCs w:val="19"/>
        </w:rPr>
        <w:t xml:space="preserve"> případy bohužel v praxi existují.</w:t>
      </w:r>
    </w:p>
    <w:p w:rsidR="00512AA6" w:rsidRDefault="00512AA6">
      <w:pPr>
        <w:pStyle w:val="Textbody"/>
        <w:tabs>
          <w:tab w:val="left" w:pos="-1440"/>
          <w:tab w:val="left" w:pos="-720"/>
        </w:tabs>
        <w:spacing w:after="0"/>
        <w:jc w:val="both"/>
        <w:rPr>
          <w:rFonts w:ascii="Tahoma" w:hAnsi="Tahoma"/>
          <w:sz w:val="19"/>
          <w:szCs w:val="19"/>
        </w:rPr>
      </w:pPr>
    </w:p>
    <w:p w:rsidR="00512AA6" w:rsidRDefault="00512AA6">
      <w:pPr>
        <w:pStyle w:val="Textbody"/>
        <w:tabs>
          <w:tab w:val="left" w:pos="-1440"/>
          <w:tab w:val="left" w:pos="-720"/>
        </w:tabs>
        <w:spacing w:after="0"/>
        <w:jc w:val="both"/>
        <w:rPr>
          <w:rFonts w:ascii="Tahoma" w:hAnsi="Tahoma"/>
          <w:sz w:val="19"/>
          <w:szCs w:val="19"/>
        </w:rPr>
      </w:pPr>
    </w:p>
    <w:p w:rsidR="003336C7" w:rsidRDefault="00B003C8">
      <w:pPr>
        <w:pStyle w:val="Textbody"/>
        <w:tabs>
          <w:tab w:val="left" w:pos="-1440"/>
          <w:tab w:val="left" w:pos="-720"/>
        </w:tabs>
        <w:spacing w:after="0"/>
        <w:jc w:val="both"/>
        <w:rPr>
          <w:rFonts w:ascii="Tahoma" w:hAnsi="Tahoma"/>
          <w:sz w:val="19"/>
          <w:szCs w:val="19"/>
        </w:rPr>
      </w:pPr>
      <w:r>
        <w:rPr>
          <w:rFonts w:ascii="Tahoma" w:hAnsi="Tahoma"/>
          <w:sz w:val="19"/>
          <w:szCs w:val="19"/>
        </w:rPr>
        <w:lastRenderedPageBreak/>
        <w:tab/>
      </w:r>
      <w:r w:rsidR="00767D89">
        <w:rPr>
          <w:rFonts w:ascii="Tahoma" w:hAnsi="Tahoma"/>
          <w:sz w:val="19"/>
          <w:szCs w:val="19"/>
        </w:rPr>
        <w:t>Kritika zákona brzy po jeho přijetí a nabytí účinnosti:</w:t>
      </w:r>
    </w:p>
    <w:p w:rsidR="003336C7" w:rsidRDefault="00767D89">
      <w:pPr>
        <w:pStyle w:val="Textbody"/>
        <w:numPr>
          <w:ilvl w:val="0"/>
          <w:numId w:val="11"/>
        </w:numPr>
        <w:tabs>
          <w:tab w:val="left" w:pos="-1440"/>
          <w:tab w:val="left" w:pos="-720"/>
        </w:tabs>
        <w:spacing w:after="0"/>
        <w:jc w:val="both"/>
      </w:pPr>
      <w:r>
        <w:rPr>
          <w:rFonts w:ascii="Tahoma" w:hAnsi="Tahoma"/>
          <w:sz w:val="19"/>
          <w:szCs w:val="19"/>
        </w:rPr>
        <w:t>nekoncepčnost a nejasnost některých ustanovení a z toho plynoucí právní i praktická nejistota ohledně rozsahu přikázaného, povoleného, resp. zakázaného jednání;</w:t>
      </w:r>
    </w:p>
    <w:p w:rsidR="003336C7" w:rsidRDefault="00767D89">
      <w:pPr>
        <w:pStyle w:val="Textbody"/>
        <w:numPr>
          <w:ilvl w:val="0"/>
          <w:numId w:val="11"/>
        </w:numPr>
        <w:tabs>
          <w:tab w:val="left" w:pos="-1440"/>
          <w:tab w:val="left" w:pos="-720"/>
        </w:tabs>
        <w:spacing w:after="0"/>
        <w:jc w:val="both"/>
      </w:pPr>
      <w:r>
        <w:rPr>
          <w:rFonts w:ascii="Tahoma" w:hAnsi="Tahoma"/>
          <w:sz w:val="19"/>
          <w:szCs w:val="19"/>
        </w:rPr>
        <w:t xml:space="preserve">velké množství příloh zákona </w:t>
      </w:r>
      <w:r w:rsidR="00F9441A">
        <w:rPr>
          <w:rFonts w:ascii="Tahoma" w:hAnsi="Tahoma"/>
          <w:sz w:val="19"/>
          <w:szCs w:val="19"/>
        </w:rPr>
        <w:t>– či</w:t>
      </w:r>
      <w:r>
        <w:rPr>
          <w:rFonts w:ascii="Tahoma" w:hAnsi="Tahoma"/>
          <w:sz w:val="19"/>
          <w:szCs w:val="19"/>
        </w:rPr>
        <w:t>ní zákon nepřehledným (uvedeno cca 80 skutkových podstat).</w:t>
      </w:r>
    </w:p>
    <w:p w:rsidR="003336C7" w:rsidRDefault="003336C7">
      <w:pPr>
        <w:pStyle w:val="Normlnweb"/>
        <w:spacing w:before="0" w:after="0"/>
        <w:ind w:left="720"/>
        <w:jc w:val="both"/>
        <w:rPr>
          <w:rFonts w:ascii="Tahoma" w:eastAsia="Calibri" w:hAnsi="Tahoma"/>
          <w:bCs/>
          <w:sz w:val="19"/>
          <w:szCs w:val="19"/>
        </w:rPr>
      </w:pPr>
    </w:p>
    <w:p w:rsidR="00B003C8" w:rsidRDefault="00767D89" w:rsidP="00B003C8">
      <w:pPr>
        <w:pStyle w:val="Normlnweb"/>
        <w:spacing w:before="0" w:after="0"/>
        <w:ind w:firstLine="720"/>
        <w:jc w:val="both"/>
        <w:rPr>
          <w:rFonts w:ascii="Tahoma" w:eastAsia="Calibri" w:hAnsi="Tahoma"/>
          <w:bCs/>
          <w:sz w:val="19"/>
          <w:szCs w:val="19"/>
        </w:rPr>
      </w:pPr>
      <w:r>
        <w:rPr>
          <w:rFonts w:ascii="Tahoma" w:eastAsia="Calibri" w:hAnsi="Tahoma"/>
          <w:bCs/>
          <w:sz w:val="19"/>
          <w:szCs w:val="19"/>
        </w:rPr>
        <w:t>V reakci na tyto kritiky</w:t>
      </w:r>
      <w:r w:rsidR="00B003C8">
        <w:rPr>
          <w:rFonts w:ascii="Tahoma" w:eastAsia="Calibri" w:hAnsi="Tahoma"/>
          <w:bCs/>
          <w:sz w:val="19"/>
          <w:szCs w:val="19"/>
        </w:rPr>
        <w:t xml:space="preserve"> </w:t>
      </w:r>
      <w:r>
        <w:rPr>
          <w:rFonts w:ascii="Tahoma" w:eastAsia="Calibri" w:hAnsi="Tahoma"/>
          <w:bCs/>
          <w:sz w:val="19"/>
          <w:szCs w:val="19"/>
        </w:rPr>
        <w:t>vláda před</w:t>
      </w:r>
      <w:r w:rsidR="00B003C8">
        <w:rPr>
          <w:rFonts w:ascii="Tahoma" w:eastAsia="Calibri" w:hAnsi="Tahoma"/>
          <w:bCs/>
          <w:sz w:val="19"/>
          <w:szCs w:val="19"/>
        </w:rPr>
        <w:t xml:space="preserve">kládá tuto </w:t>
      </w:r>
      <w:r>
        <w:rPr>
          <w:rFonts w:ascii="Tahoma" w:eastAsia="Calibri" w:hAnsi="Tahoma"/>
          <w:bCs/>
          <w:sz w:val="19"/>
          <w:szCs w:val="19"/>
        </w:rPr>
        <w:t>novelu</w:t>
      </w:r>
      <w:r w:rsidR="00B003C8">
        <w:rPr>
          <w:rFonts w:ascii="Tahoma" w:eastAsia="Calibri" w:hAnsi="Tahoma"/>
          <w:bCs/>
          <w:sz w:val="19"/>
          <w:szCs w:val="19"/>
        </w:rPr>
        <w:t>, jejímž cí</w:t>
      </w:r>
      <w:r>
        <w:rPr>
          <w:rFonts w:ascii="Tahoma" w:eastAsia="Calibri" w:hAnsi="Tahoma"/>
          <w:bCs/>
          <w:sz w:val="19"/>
          <w:szCs w:val="19"/>
        </w:rPr>
        <w:t>lem je</w:t>
      </w:r>
      <w:r w:rsidR="00B003C8">
        <w:rPr>
          <w:rFonts w:ascii="Tahoma" w:eastAsia="Calibri" w:hAnsi="Tahoma"/>
          <w:bCs/>
          <w:sz w:val="19"/>
          <w:szCs w:val="19"/>
        </w:rPr>
        <w:t>:</w:t>
      </w:r>
    </w:p>
    <w:p w:rsidR="00B003C8" w:rsidRDefault="00767D89" w:rsidP="00B003C8">
      <w:pPr>
        <w:pStyle w:val="Textbody"/>
        <w:numPr>
          <w:ilvl w:val="0"/>
          <w:numId w:val="11"/>
        </w:numPr>
        <w:tabs>
          <w:tab w:val="left" w:pos="-1440"/>
          <w:tab w:val="left" w:pos="-720"/>
        </w:tabs>
        <w:spacing w:after="0"/>
        <w:jc w:val="both"/>
        <w:rPr>
          <w:rFonts w:ascii="Tahoma" w:hAnsi="Tahoma"/>
          <w:sz w:val="19"/>
          <w:szCs w:val="19"/>
        </w:rPr>
      </w:pPr>
      <w:r>
        <w:rPr>
          <w:rFonts w:ascii="Tahoma" w:hAnsi="Tahoma"/>
          <w:sz w:val="19"/>
          <w:szCs w:val="19"/>
        </w:rPr>
        <w:t>jasn</w:t>
      </w:r>
      <w:r w:rsidR="00B003C8">
        <w:rPr>
          <w:rFonts w:ascii="Tahoma" w:hAnsi="Tahoma"/>
          <w:sz w:val="19"/>
          <w:szCs w:val="19"/>
        </w:rPr>
        <w:t>é</w:t>
      </w:r>
      <w:r>
        <w:rPr>
          <w:rFonts w:ascii="Tahoma" w:hAnsi="Tahoma"/>
          <w:sz w:val="19"/>
          <w:szCs w:val="19"/>
        </w:rPr>
        <w:t xml:space="preserve"> a srozumiteln</w:t>
      </w:r>
      <w:r w:rsidR="00B003C8">
        <w:rPr>
          <w:rFonts w:ascii="Tahoma" w:hAnsi="Tahoma"/>
          <w:sz w:val="19"/>
          <w:szCs w:val="19"/>
        </w:rPr>
        <w:t xml:space="preserve">é vymezení </w:t>
      </w:r>
      <w:r>
        <w:rPr>
          <w:rFonts w:ascii="Tahoma" w:hAnsi="Tahoma"/>
          <w:sz w:val="19"/>
          <w:szCs w:val="19"/>
        </w:rPr>
        <w:t>předmět</w:t>
      </w:r>
      <w:r w:rsidR="00B003C8">
        <w:rPr>
          <w:rFonts w:ascii="Tahoma" w:hAnsi="Tahoma"/>
          <w:sz w:val="19"/>
          <w:szCs w:val="19"/>
        </w:rPr>
        <w:t>u</w:t>
      </w:r>
      <w:r>
        <w:rPr>
          <w:rFonts w:ascii="Tahoma" w:hAnsi="Tahoma"/>
          <w:sz w:val="19"/>
          <w:szCs w:val="19"/>
        </w:rPr>
        <w:t xml:space="preserve"> právní regulace</w:t>
      </w:r>
      <w:r w:rsidR="003F545F">
        <w:rPr>
          <w:rFonts w:ascii="Tahoma" w:hAnsi="Tahoma"/>
          <w:sz w:val="19"/>
          <w:szCs w:val="19"/>
        </w:rPr>
        <w:t>,</w:t>
      </w:r>
    </w:p>
    <w:p w:rsidR="00B003C8" w:rsidRDefault="00767D89" w:rsidP="00B003C8">
      <w:pPr>
        <w:pStyle w:val="Textbody"/>
        <w:numPr>
          <w:ilvl w:val="0"/>
          <w:numId w:val="11"/>
        </w:numPr>
        <w:tabs>
          <w:tab w:val="left" w:pos="-1440"/>
          <w:tab w:val="left" w:pos="-720"/>
        </w:tabs>
        <w:spacing w:after="0"/>
        <w:jc w:val="both"/>
        <w:rPr>
          <w:rFonts w:ascii="Tahoma" w:hAnsi="Tahoma"/>
          <w:sz w:val="19"/>
          <w:szCs w:val="19"/>
        </w:rPr>
      </w:pPr>
      <w:r>
        <w:rPr>
          <w:rFonts w:ascii="Tahoma" w:hAnsi="Tahoma"/>
          <w:sz w:val="19"/>
          <w:szCs w:val="19"/>
        </w:rPr>
        <w:t>vymez</w:t>
      </w:r>
      <w:r w:rsidR="00B003C8">
        <w:rPr>
          <w:rFonts w:ascii="Tahoma" w:hAnsi="Tahoma"/>
          <w:sz w:val="19"/>
          <w:szCs w:val="19"/>
        </w:rPr>
        <w:t>ení</w:t>
      </w:r>
      <w:r>
        <w:rPr>
          <w:rFonts w:ascii="Tahoma" w:hAnsi="Tahoma"/>
          <w:sz w:val="19"/>
          <w:szCs w:val="19"/>
        </w:rPr>
        <w:t xml:space="preserve"> územní působnost</w:t>
      </w:r>
      <w:r w:rsidR="003F545F">
        <w:rPr>
          <w:rFonts w:ascii="Tahoma" w:hAnsi="Tahoma"/>
          <w:sz w:val="19"/>
          <w:szCs w:val="19"/>
        </w:rPr>
        <w:t>i</w:t>
      </w:r>
      <w:r>
        <w:rPr>
          <w:rFonts w:ascii="Tahoma" w:hAnsi="Tahoma"/>
          <w:sz w:val="19"/>
          <w:szCs w:val="19"/>
        </w:rPr>
        <w:t xml:space="preserve"> zákona</w:t>
      </w:r>
      <w:r w:rsidR="003F545F">
        <w:rPr>
          <w:rFonts w:ascii="Tahoma" w:hAnsi="Tahoma"/>
          <w:sz w:val="19"/>
          <w:szCs w:val="19"/>
        </w:rPr>
        <w:t>,</w:t>
      </w:r>
    </w:p>
    <w:p w:rsidR="00B003C8" w:rsidRDefault="00767D89" w:rsidP="00B003C8">
      <w:pPr>
        <w:pStyle w:val="Textbody"/>
        <w:numPr>
          <w:ilvl w:val="0"/>
          <w:numId w:val="11"/>
        </w:numPr>
        <w:tabs>
          <w:tab w:val="left" w:pos="-1440"/>
          <w:tab w:val="left" w:pos="-720"/>
        </w:tabs>
        <w:spacing w:after="0"/>
        <w:jc w:val="both"/>
        <w:rPr>
          <w:rFonts w:ascii="Tahoma" w:hAnsi="Tahoma"/>
          <w:sz w:val="19"/>
          <w:szCs w:val="19"/>
        </w:rPr>
      </w:pPr>
      <w:r>
        <w:rPr>
          <w:rFonts w:ascii="Tahoma" w:hAnsi="Tahoma"/>
          <w:sz w:val="19"/>
          <w:szCs w:val="19"/>
        </w:rPr>
        <w:t>upřesn</w:t>
      </w:r>
      <w:r w:rsidR="00B003C8">
        <w:rPr>
          <w:rFonts w:ascii="Tahoma" w:hAnsi="Tahoma"/>
          <w:sz w:val="19"/>
          <w:szCs w:val="19"/>
        </w:rPr>
        <w:t>ění</w:t>
      </w:r>
      <w:r>
        <w:rPr>
          <w:rFonts w:ascii="Tahoma" w:hAnsi="Tahoma"/>
          <w:sz w:val="19"/>
          <w:szCs w:val="19"/>
        </w:rPr>
        <w:t xml:space="preserve"> pojm</w:t>
      </w:r>
      <w:r w:rsidR="00B003C8">
        <w:rPr>
          <w:rFonts w:ascii="Tahoma" w:hAnsi="Tahoma"/>
          <w:sz w:val="19"/>
          <w:szCs w:val="19"/>
        </w:rPr>
        <w:t>ů</w:t>
      </w:r>
      <w:r w:rsidR="003F545F">
        <w:rPr>
          <w:rFonts w:ascii="Tahoma" w:hAnsi="Tahoma"/>
          <w:sz w:val="19"/>
          <w:szCs w:val="19"/>
        </w:rPr>
        <w:t xml:space="preserve"> – z</w:t>
      </w:r>
      <w:r>
        <w:rPr>
          <w:rFonts w:ascii="Tahoma" w:hAnsi="Tahoma"/>
          <w:sz w:val="19"/>
          <w:szCs w:val="19"/>
        </w:rPr>
        <w:t>vláště u dotčených subjektů</w:t>
      </w:r>
      <w:r w:rsidR="003F545F">
        <w:rPr>
          <w:rFonts w:ascii="Tahoma" w:hAnsi="Tahoma"/>
          <w:sz w:val="19"/>
          <w:szCs w:val="19"/>
        </w:rPr>
        <w:t>,</w:t>
      </w:r>
    </w:p>
    <w:p w:rsidR="00B003C8" w:rsidRDefault="00767D89" w:rsidP="00B003C8">
      <w:pPr>
        <w:pStyle w:val="Textbody"/>
        <w:numPr>
          <w:ilvl w:val="0"/>
          <w:numId w:val="11"/>
        </w:numPr>
        <w:tabs>
          <w:tab w:val="left" w:pos="-1440"/>
          <w:tab w:val="left" w:pos="-720"/>
        </w:tabs>
        <w:spacing w:after="0"/>
        <w:jc w:val="both"/>
        <w:rPr>
          <w:rFonts w:ascii="Tahoma" w:hAnsi="Tahoma"/>
          <w:sz w:val="19"/>
          <w:szCs w:val="19"/>
        </w:rPr>
      </w:pPr>
      <w:r>
        <w:rPr>
          <w:rFonts w:ascii="Tahoma" w:hAnsi="Tahoma"/>
          <w:sz w:val="19"/>
          <w:szCs w:val="19"/>
        </w:rPr>
        <w:t>upřesn</w:t>
      </w:r>
      <w:r w:rsidR="00AE7B69">
        <w:rPr>
          <w:rFonts w:ascii="Tahoma" w:hAnsi="Tahoma"/>
          <w:sz w:val="19"/>
          <w:szCs w:val="19"/>
        </w:rPr>
        <w:t>ění</w:t>
      </w:r>
      <w:r>
        <w:rPr>
          <w:rFonts w:ascii="Tahoma" w:hAnsi="Tahoma"/>
          <w:sz w:val="19"/>
          <w:szCs w:val="19"/>
        </w:rPr>
        <w:t xml:space="preserve"> základní</w:t>
      </w:r>
      <w:r w:rsidR="00AE7B69">
        <w:rPr>
          <w:rFonts w:ascii="Tahoma" w:hAnsi="Tahoma"/>
          <w:sz w:val="19"/>
          <w:szCs w:val="19"/>
        </w:rPr>
        <w:t>ch</w:t>
      </w:r>
      <w:r>
        <w:rPr>
          <w:rFonts w:ascii="Tahoma" w:hAnsi="Tahoma"/>
          <w:sz w:val="19"/>
          <w:szCs w:val="19"/>
        </w:rPr>
        <w:t xml:space="preserve"> náležitost</w:t>
      </w:r>
      <w:r w:rsidR="00AE7B69">
        <w:rPr>
          <w:rFonts w:ascii="Tahoma" w:hAnsi="Tahoma"/>
          <w:sz w:val="19"/>
          <w:szCs w:val="19"/>
        </w:rPr>
        <w:t>í</w:t>
      </w:r>
      <w:r>
        <w:rPr>
          <w:rFonts w:ascii="Tahoma" w:hAnsi="Tahoma"/>
          <w:sz w:val="19"/>
          <w:szCs w:val="19"/>
        </w:rPr>
        <w:t xml:space="preserve"> smluvního vztahu subjektů</w:t>
      </w:r>
      <w:r w:rsidR="003F545F">
        <w:rPr>
          <w:rFonts w:ascii="Tahoma" w:hAnsi="Tahoma"/>
          <w:sz w:val="19"/>
          <w:szCs w:val="19"/>
        </w:rPr>
        <w:t>,</w:t>
      </w:r>
    </w:p>
    <w:p w:rsidR="00B003C8" w:rsidRDefault="00767D89" w:rsidP="00B003C8">
      <w:pPr>
        <w:pStyle w:val="Textbody"/>
        <w:numPr>
          <w:ilvl w:val="0"/>
          <w:numId w:val="11"/>
        </w:numPr>
        <w:tabs>
          <w:tab w:val="left" w:pos="-1440"/>
          <w:tab w:val="left" w:pos="-720"/>
        </w:tabs>
        <w:spacing w:after="0"/>
        <w:jc w:val="both"/>
        <w:rPr>
          <w:rFonts w:ascii="Tahoma" w:hAnsi="Tahoma"/>
          <w:sz w:val="19"/>
          <w:szCs w:val="19"/>
        </w:rPr>
      </w:pPr>
      <w:r>
        <w:rPr>
          <w:rFonts w:ascii="Tahoma" w:hAnsi="Tahoma"/>
          <w:sz w:val="19"/>
          <w:szCs w:val="19"/>
        </w:rPr>
        <w:t>vymez</w:t>
      </w:r>
      <w:r w:rsidR="00AE7B69">
        <w:rPr>
          <w:rFonts w:ascii="Tahoma" w:hAnsi="Tahoma"/>
          <w:sz w:val="19"/>
          <w:szCs w:val="19"/>
        </w:rPr>
        <w:t>ení</w:t>
      </w:r>
      <w:r>
        <w:rPr>
          <w:rFonts w:ascii="Tahoma" w:hAnsi="Tahoma"/>
          <w:sz w:val="19"/>
          <w:szCs w:val="19"/>
        </w:rPr>
        <w:t xml:space="preserve"> zneužití tržní síly s uvedením skutkových podstat</w:t>
      </w:r>
      <w:r w:rsidR="003F545F">
        <w:rPr>
          <w:rFonts w:ascii="Tahoma" w:hAnsi="Tahoma"/>
          <w:sz w:val="19"/>
          <w:szCs w:val="19"/>
        </w:rPr>
        <w:t>,</w:t>
      </w:r>
    </w:p>
    <w:p w:rsidR="00B003C8" w:rsidRDefault="00767D89" w:rsidP="00B003C8">
      <w:pPr>
        <w:pStyle w:val="Textbody"/>
        <w:numPr>
          <w:ilvl w:val="0"/>
          <w:numId w:val="11"/>
        </w:numPr>
        <w:tabs>
          <w:tab w:val="left" w:pos="-1440"/>
          <w:tab w:val="left" w:pos="-720"/>
        </w:tabs>
        <w:spacing w:after="0"/>
        <w:jc w:val="both"/>
        <w:rPr>
          <w:rFonts w:ascii="Tahoma" w:hAnsi="Tahoma"/>
          <w:sz w:val="19"/>
          <w:szCs w:val="19"/>
        </w:rPr>
      </w:pPr>
      <w:r>
        <w:rPr>
          <w:rFonts w:ascii="Tahoma" w:hAnsi="Tahoma"/>
          <w:sz w:val="19"/>
          <w:szCs w:val="19"/>
        </w:rPr>
        <w:t>dopln</w:t>
      </w:r>
      <w:r w:rsidR="00AE7B69">
        <w:rPr>
          <w:rFonts w:ascii="Tahoma" w:hAnsi="Tahoma"/>
          <w:sz w:val="19"/>
          <w:szCs w:val="19"/>
        </w:rPr>
        <w:t>ění</w:t>
      </w:r>
      <w:r>
        <w:rPr>
          <w:rFonts w:ascii="Tahoma" w:hAnsi="Tahoma"/>
          <w:sz w:val="19"/>
          <w:szCs w:val="19"/>
        </w:rPr>
        <w:t xml:space="preserve"> ustanovení o sankcích. </w:t>
      </w:r>
    </w:p>
    <w:p w:rsidR="00B003C8" w:rsidRDefault="00B003C8" w:rsidP="00B003C8">
      <w:pPr>
        <w:pStyle w:val="Textbody"/>
        <w:tabs>
          <w:tab w:val="left" w:pos="-1440"/>
          <w:tab w:val="left" w:pos="-720"/>
        </w:tabs>
        <w:spacing w:after="0"/>
        <w:ind w:left="360"/>
        <w:jc w:val="both"/>
        <w:rPr>
          <w:rFonts w:ascii="Tahoma" w:hAnsi="Tahoma"/>
          <w:sz w:val="19"/>
          <w:szCs w:val="19"/>
        </w:rPr>
      </w:pPr>
    </w:p>
    <w:p w:rsidR="00835D45" w:rsidRDefault="00B003C8" w:rsidP="00AE7B69">
      <w:pPr>
        <w:pStyle w:val="Textbody"/>
        <w:tabs>
          <w:tab w:val="left" w:pos="-1440"/>
          <w:tab w:val="left" w:pos="-720"/>
        </w:tabs>
        <w:spacing w:after="0"/>
        <w:jc w:val="both"/>
        <w:rPr>
          <w:rFonts w:ascii="Tahoma" w:hAnsi="Tahoma"/>
          <w:sz w:val="19"/>
          <w:szCs w:val="19"/>
        </w:rPr>
      </w:pPr>
      <w:r>
        <w:rPr>
          <w:rFonts w:ascii="Tahoma" w:hAnsi="Tahoma" w:cs="Tahoma"/>
          <w:sz w:val="19"/>
          <w:szCs w:val="19"/>
        </w:rPr>
        <w:tab/>
      </w:r>
      <w:r w:rsidR="00767D89" w:rsidRPr="00B003C8">
        <w:rPr>
          <w:rFonts w:ascii="Tahoma" w:hAnsi="Tahoma" w:cs="Tahoma"/>
          <w:sz w:val="19"/>
          <w:szCs w:val="19"/>
        </w:rPr>
        <w:t>Nejasné vymezení základních pojmů vede k neúměrnému prodlužování správn</w:t>
      </w:r>
      <w:r w:rsidR="00F9441A">
        <w:rPr>
          <w:rFonts w:ascii="Tahoma" w:hAnsi="Tahoma" w:cs="Tahoma"/>
          <w:sz w:val="19"/>
          <w:szCs w:val="19"/>
        </w:rPr>
        <w:t xml:space="preserve">ího řízení a vyžaduje </w:t>
      </w:r>
      <w:r w:rsidR="00767D89" w:rsidRPr="00B003C8">
        <w:rPr>
          <w:rFonts w:ascii="Tahoma" w:hAnsi="Tahoma" w:cs="Tahoma"/>
          <w:sz w:val="19"/>
          <w:szCs w:val="19"/>
        </w:rPr>
        <w:t>rozsáhlé dokazování. Na přípravě novely se aktivně podílel Ú</w:t>
      </w:r>
      <w:r w:rsidR="00AE7B69">
        <w:rPr>
          <w:rFonts w:ascii="Tahoma" w:hAnsi="Tahoma" w:cs="Tahoma"/>
          <w:sz w:val="19"/>
          <w:szCs w:val="19"/>
        </w:rPr>
        <w:t>OHS</w:t>
      </w:r>
      <w:r w:rsidR="00835D45">
        <w:rPr>
          <w:rFonts w:ascii="Tahoma" w:hAnsi="Tahoma" w:cs="Tahoma"/>
          <w:sz w:val="19"/>
          <w:szCs w:val="19"/>
        </w:rPr>
        <w:t xml:space="preserve"> – </w:t>
      </w:r>
      <w:r w:rsidR="00837C21">
        <w:rPr>
          <w:rFonts w:ascii="Tahoma" w:hAnsi="Tahoma" w:cs="Tahoma"/>
          <w:sz w:val="19"/>
          <w:szCs w:val="19"/>
        </w:rPr>
        <w:t>správní</w:t>
      </w:r>
      <w:r w:rsidR="00767D89" w:rsidRPr="00B003C8">
        <w:rPr>
          <w:rFonts w:ascii="Tahoma" w:hAnsi="Tahoma" w:cs="Tahoma"/>
          <w:sz w:val="19"/>
          <w:szCs w:val="19"/>
        </w:rPr>
        <w:t xml:space="preserve"> orgán provádějící dohled nad dodržováním tohoto zákona, pro lepší orientaci v relativně nové problematice provedl v této oblasti sektorová šetření.</w:t>
      </w:r>
      <w:r w:rsidR="00AE7B69">
        <w:rPr>
          <w:rFonts w:ascii="Tahoma" w:hAnsi="Tahoma" w:cs="Tahoma"/>
          <w:sz w:val="19"/>
          <w:szCs w:val="19"/>
        </w:rPr>
        <w:t xml:space="preserve"> </w:t>
      </w:r>
      <w:r w:rsidR="00AE7B69">
        <w:rPr>
          <w:rFonts w:ascii="Tahoma" w:eastAsia="Calibri" w:hAnsi="Tahoma"/>
          <w:bCs/>
          <w:sz w:val="19"/>
          <w:szCs w:val="19"/>
        </w:rPr>
        <w:t>Ge</w:t>
      </w:r>
      <w:r w:rsidR="00767D89">
        <w:rPr>
          <w:rFonts w:ascii="Tahoma" w:eastAsia="Calibri" w:hAnsi="Tahoma"/>
          <w:bCs/>
          <w:sz w:val="19"/>
          <w:szCs w:val="19"/>
        </w:rPr>
        <w:t xml:space="preserve">sce </w:t>
      </w:r>
      <w:r w:rsidR="00AE7B69">
        <w:rPr>
          <w:rStyle w:val="apple-converted-space"/>
          <w:rFonts w:ascii="Tahoma" w:hAnsi="Tahoma" w:cs="Arial"/>
          <w:sz w:val="19"/>
          <w:szCs w:val="19"/>
          <w:shd w:val="clear" w:color="auto" w:fill="FFFFFF"/>
        </w:rPr>
        <w:t>ÚOHS</w:t>
      </w:r>
      <w:r w:rsidR="00767D89">
        <w:rPr>
          <w:rStyle w:val="apple-converted-space"/>
          <w:rFonts w:ascii="Tahoma" w:hAnsi="Tahoma" w:cs="Arial"/>
          <w:sz w:val="19"/>
          <w:szCs w:val="19"/>
          <w:shd w:val="clear" w:color="auto" w:fill="FFFFFF"/>
        </w:rPr>
        <w:t xml:space="preserve"> je důvodem faktu, že předkladatelem návrhu novely zákona </w:t>
      </w:r>
      <w:r w:rsidR="00AE7B69">
        <w:rPr>
          <w:rStyle w:val="apple-converted-space"/>
          <w:rFonts w:ascii="Tahoma" w:hAnsi="Tahoma" w:cs="Arial"/>
          <w:sz w:val="19"/>
          <w:szCs w:val="19"/>
          <w:shd w:val="clear" w:color="auto" w:fill="FFFFFF"/>
        </w:rPr>
        <w:t>je</w:t>
      </w:r>
      <w:r w:rsidR="00767D89">
        <w:rPr>
          <w:rStyle w:val="apple-converted-space"/>
          <w:rFonts w:ascii="Tahoma" w:hAnsi="Tahoma" w:cs="Arial"/>
          <w:sz w:val="19"/>
          <w:szCs w:val="19"/>
          <w:shd w:val="clear" w:color="auto" w:fill="FFFFFF"/>
        </w:rPr>
        <w:t xml:space="preserve"> předseda vlády</w:t>
      </w:r>
      <w:r w:rsidR="00AE7B69">
        <w:rPr>
          <w:rStyle w:val="apple-converted-space"/>
          <w:rFonts w:ascii="Tahoma" w:hAnsi="Tahoma" w:cs="Arial"/>
          <w:sz w:val="19"/>
          <w:szCs w:val="19"/>
          <w:shd w:val="clear" w:color="auto" w:fill="FFFFFF"/>
        </w:rPr>
        <w:t xml:space="preserve"> </w:t>
      </w:r>
      <w:r w:rsidR="00F9441A">
        <w:rPr>
          <w:rStyle w:val="apple-converted-space"/>
          <w:rFonts w:ascii="Tahoma" w:hAnsi="Tahoma" w:cs="Arial"/>
          <w:sz w:val="19"/>
          <w:szCs w:val="19"/>
          <w:shd w:val="clear" w:color="auto" w:fill="FFFFFF"/>
        </w:rPr>
        <w:t>– p</w:t>
      </w:r>
      <w:r w:rsidR="00767D89">
        <w:rPr>
          <w:rStyle w:val="apple-converted-space"/>
          <w:rFonts w:ascii="Tahoma" w:hAnsi="Tahoma" w:cs="Arial"/>
          <w:sz w:val="19"/>
          <w:szCs w:val="19"/>
          <w:shd w:val="clear" w:color="auto" w:fill="FFFFFF"/>
        </w:rPr>
        <w:t xml:space="preserve">ředseda úřadu není členem vlády, </w:t>
      </w:r>
      <w:r w:rsidR="00767D89">
        <w:rPr>
          <w:rFonts w:ascii="Tahoma" w:hAnsi="Tahoma"/>
          <w:sz w:val="19"/>
          <w:szCs w:val="19"/>
        </w:rPr>
        <w:t>legislativní návrhy předkládané vládě nebo Parlamentu ČR předkládá za předsedu úřadu předseda vlády ČR.</w:t>
      </w:r>
    </w:p>
    <w:p w:rsidR="009F6CAE" w:rsidRDefault="009F6CAE" w:rsidP="00AE7B69">
      <w:pPr>
        <w:pStyle w:val="Textbody"/>
        <w:tabs>
          <w:tab w:val="left" w:pos="-1440"/>
          <w:tab w:val="left" w:pos="-720"/>
        </w:tabs>
        <w:spacing w:after="0"/>
        <w:jc w:val="both"/>
        <w:rPr>
          <w:rFonts w:ascii="Tahoma" w:hAnsi="Tahoma"/>
          <w:sz w:val="19"/>
          <w:szCs w:val="19"/>
        </w:rPr>
      </w:pPr>
    </w:p>
    <w:p w:rsidR="009F6CAE" w:rsidRDefault="009F6CAE" w:rsidP="00AE7B69">
      <w:pPr>
        <w:pStyle w:val="Textbody"/>
        <w:tabs>
          <w:tab w:val="left" w:pos="-1440"/>
          <w:tab w:val="left" w:pos="-720"/>
        </w:tabs>
        <w:spacing w:after="0"/>
        <w:jc w:val="both"/>
        <w:rPr>
          <w:rFonts w:ascii="Tahoma" w:hAnsi="Tahoma"/>
          <w:sz w:val="19"/>
          <w:szCs w:val="19"/>
        </w:rPr>
      </w:pPr>
      <w:r>
        <w:rPr>
          <w:rFonts w:ascii="Tahoma" w:hAnsi="Tahoma"/>
          <w:sz w:val="19"/>
          <w:szCs w:val="19"/>
        </w:rPr>
        <w:tab/>
        <w:t xml:space="preserve">Zpravodaj </w:t>
      </w:r>
      <w:r w:rsidRPr="009F6CAE">
        <w:rPr>
          <w:rFonts w:ascii="Tahoma" w:hAnsi="Tahoma"/>
          <w:b/>
          <w:sz w:val="19"/>
          <w:szCs w:val="19"/>
        </w:rPr>
        <w:t>Ladislav Velebný</w:t>
      </w:r>
      <w:r>
        <w:rPr>
          <w:rFonts w:ascii="Tahoma" w:hAnsi="Tahoma"/>
          <w:sz w:val="19"/>
          <w:szCs w:val="19"/>
        </w:rPr>
        <w:t xml:space="preserve"> připomněl, že předložený návrh jednoznačně vymezuje okruh vztahů, na které bude zákon dopadat – budou odstraněny pochybnosti některých subjektů na trhu – zda spadají/nespadají do působnosti tohoto zákona. Zpřesnění pojmů dodavatel a odběratel – vítá nově navrhovanou právní úpravu nového typu odběratelů – nákupní </w:t>
      </w:r>
      <w:r w:rsidR="004048C1">
        <w:rPr>
          <w:rFonts w:ascii="Tahoma" w:hAnsi="Tahoma"/>
          <w:sz w:val="19"/>
          <w:szCs w:val="19"/>
        </w:rPr>
        <w:t xml:space="preserve">aliance – na jejich nekalé praktiky ÚOHS upozorňoval. Zahrnutím nákupních aliancí do působnosti tohoto zákona dojde ke zkvalitnění aplikovatelnosti zákona, zvýšení právní jistoty mezi dodavateli. Návrh reaguje na platné evropské potravinové právo, používá pojem </w:t>
      </w:r>
      <w:r w:rsidR="003F545F">
        <w:rPr>
          <w:rFonts w:ascii="Tahoma" w:hAnsi="Tahoma"/>
          <w:sz w:val="19"/>
          <w:szCs w:val="19"/>
        </w:rPr>
        <w:t>„</w:t>
      </w:r>
      <w:r w:rsidR="004048C1">
        <w:rPr>
          <w:rFonts w:ascii="Tahoma" w:hAnsi="Tahoma"/>
          <w:sz w:val="19"/>
          <w:szCs w:val="19"/>
        </w:rPr>
        <w:t>potravina</w:t>
      </w:r>
      <w:r w:rsidR="003F545F">
        <w:rPr>
          <w:rFonts w:ascii="Tahoma" w:hAnsi="Tahoma"/>
          <w:sz w:val="19"/>
          <w:szCs w:val="19"/>
        </w:rPr>
        <w:t>“</w:t>
      </w:r>
      <w:r w:rsidR="004048C1">
        <w:rPr>
          <w:rFonts w:ascii="Tahoma" w:hAnsi="Tahoma"/>
          <w:sz w:val="19"/>
          <w:szCs w:val="19"/>
        </w:rPr>
        <w:t xml:space="preserve"> – všechny zemědělské a potravinářské produkty uvedené v tomto zákoně. Návrh zákona není v rozporu s právem EU.</w:t>
      </w:r>
      <w:r w:rsidR="00B33E79">
        <w:rPr>
          <w:rFonts w:ascii="Tahoma" w:hAnsi="Tahoma"/>
          <w:sz w:val="19"/>
          <w:szCs w:val="19"/>
        </w:rPr>
        <w:t xml:space="preserve"> Avizoval, že bude navrhovat přerušení tohoto návrhu zákona a stanovení harmonogramu pro podávání PN. </w:t>
      </w:r>
    </w:p>
    <w:p w:rsidR="005F2F6B" w:rsidRDefault="005F2F6B" w:rsidP="00AE7B69">
      <w:pPr>
        <w:pStyle w:val="Textbody"/>
        <w:tabs>
          <w:tab w:val="left" w:pos="-1440"/>
          <w:tab w:val="left" w:pos="-720"/>
        </w:tabs>
        <w:spacing w:after="0"/>
        <w:jc w:val="both"/>
        <w:rPr>
          <w:rFonts w:ascii="Tahoma" w:hAnsi="Tahoma"/>
          <w:sz w:val="19"/>
          <w:szCs w:val="19"/>
        </w:rPr>
      </w:pPr>
    </w:p>
    <w:p w:rsidR="005F2F6B" w:rsidRDefault="005F2F6B" w:rsidP="005F2F6B">
      <w:pPr>
        <w:pStyle w:val="Textbody"/>
        <w:tabs>
          <w:tab w:val="left" w:pos="-1440"/>
          <w:tab w:val="left" w:pos="-720"/>
          <w:tab w:val="left" w:pos="709"/>
        </w:tabs>
        <w:spacing w:after="0"/>
        <w:jc w:val="both"/>
        <w:rPr>
          <w:rFonts w:ascii="Tahoma" w:hAnsi="Tahoma"/>
          <w:sz w:val="19"/>
          <w:szCs w:val="19"/>
        </w:rPr>
      </w:pPr>
      <w:r>
        <w:rPr>
          <w:rFonts w:ascii="Tahoma" w:hAnsi="Tahoma"/>
          <w:sz w:val="19"/>
          <w:szCs w:val="19"/>
        </w:rPr>
        <w:tab/>
      </w:r>
      <w:r>
        <w:rPr>
          <w:rFonts w:ascii="Tahoma" w:hAnsi="Tahoma"/>
          <w:sz w:val="19"/>
          <w:szCs w:val="19"/>
        </w:rPr>
        <w:tab/>
        <w:t>V rozpravě vystoupili:</w:t>
      </w:r>
    </w:p>
    <w:p w:rsidR="005F2F6B" w:rsidRDefault="005F2F6B" w:rsidP="005F2F6B">
      <w:pPr>
        <w:pStyle w:val="Textbody"/>
        <w:tabs>
          <w:tab w:val="left" w:pos="-1440"/>
          <w:tab w:val="left" w:pos="-720"/>
          <w:tab w:val="left" w:pos="709"/>
        </w:tabs>
        <w:spacing w:after="0"/>
        <w:jc w:val="both"/>
        <w:rPr>
          <w:rFonts w:ascii="Tahoma" w:hAnsi="Tahoma"/>
          <w:sz w:val="19"/>
          <w:szCs w:val="19"/>
        </w:rPr>
      </w:pPr>
      <w:r>
        <w:rPr>
          <w:rFonts w:ascii="Tahoma" w:hAnsi="Tahoma"/>
          <w:sz w:val="19"/>
          <w:szCs w:val="19"/>
        </w:rPr>
        <w:tab/>
      </w:r>
      <w:r w:rsidR="00837C21" w:rsidRPr="00837C21">
        <w:rPr>
          <w:rFonts w:ascii="Tahoma" w:hAnsi="Tahoma"/>
          <w:b/>
          <w:sz w:val="19"/>
          <w:szCs w:val="19"/>
        </w:rPr>
        <w:t>Michal Kučera</w:t>
      </w:r>
      <w:r w:rsidR="00837C21">
        <w:rPr>
          <w:rFonts w:ascii="Tahoma" w:hAnsi="Tahoma"/>
          <w:sz w:val="19"/>
          <w:szCs w:val="19"/>
        </w:rPr>
        <w:t xml:space="preserve"> – uvedl pár poznámek: 1. úprava vztahu pouze mezi dodavatelem a řetězcem – neřeší jiné vztahy – např. mezi výrobou a dodavatelem; 2.</w:t>
      </w:r>
      <w:r w:rsidR="00CE5FFA">
        <w:rPr>
          <w:rFonts w:ascii="Tahoma" w:hAnsi="Tahoma"/>
          <w:sz w:val="19"/>
          <w:szCs w:val="19"/>
        </w:rPr>
        <w:t xml:space="preserve"> </w:t>
      </w:r>
      <w:r w:rsidR="00837C21">
        <w:rPr>
          <w:rFonts w:ascii="Tahoma" w:hAnsi="Tahoma"/>
          <w:sz w:val="19"/>
          <w:szCs w:val="19"/>
        </w:rPr>
        <w:t>úprava vztahu pouze u prodeje zemědělských a potravinářských produktů</w:t>
      </w:r>
      <w:r w:rsidR="00CE5FFA">
        <w:rPr>
          <w:rFonts w:ascii="Tahoma" w:hAnsi="Tahoma"/>
          <w:sz w:val="19"/>
          <w:szCs w:val="19"/>
        </w:rPr>
        <w:t xml:space="preserve"> – proč? </w:t>
      </w:r>
      <w:r w:rsidR="00837C21">
        <w:rPr>
          <w:rFonts w:ascii="Tahoma" w:hAnsi="Tahoma"/>
          <w:sz w:val="19"/>
          <w:szCs w:val="19"/>
        </w:rPr>
        <w:t>– neupravuje se vztah u spotřebního zboží – tržní síla je zde také uplatňována</w:t>
      </w:r>
      <w:r w:rsidR="00CE5FFA">
        <w:rPr>
          <w:rFonts w:ascii="Tahoma" w:hAnsi="Tahoma"/>
          <w:sz w:val="19"/>
          <w:szCs w:val="19"/>
        </w:rPr>
        <w:t>; 3. neřeší VTS dodavatele</w:t>
      </w:r>
      <w:r w:rsidR="003F545F">
        <w:rPr>
          <w:rFonts w:ascii="Tahoma" w:hAnsi="Tahoma"/>
          <w:sz w:val="19"/>
          <w:szCs w:val="19"/>
        </w:rPr>
        <w:t>; d</w:t>
      </w:r>
      <w:r w:rsidR="00CE5FFA">
        <w:rPr>
          <w:rFonts w:ascii="Tahoma" w:hAnsi="Tahoma"/>
          <w:sz w:val="19"/>
          <w:szCs w:val="19"/>
        </w:rPr>
        <w:t>otaz: byla v novele řešena v průběhu legislativního procesu VTS dodavatele</w:t>
      </w:r>
      <w:r w:rsidR="003F545F">
        <w:rPr>
          <w:rFonts w:ascii="Tahoma" w:hAnsi="Tahoma"/>
          <w:sz w:val="19"/>
          <w:szCs w:val="19"/>
        </w:rPr>
        <w:t xml:space="preserve"> – pokud </w:t>
      </w:r>
      <w:r w:rsidR="00CE5FFA">
        <w:rPr>
          <w:rFonts w:ascii="Tahoma" w:hAnsi="Tahoma"/>
          <w:sz w:val="19"/>
          <w:szCs w:val="19"/>
        </w:rPr>
        <w:t xml:space="preserve">ano, kdo a kdy toto odstranil. </w:t>
      </w:r>
    </w:p>
    <w:p w:rsidR="00866EA5" w:rsidRDefault="00866EA5" w:rsidP="005F2F6B">
      <w:pPr>
        <w:pStyle w:val="Textbody"/>
        <w:tabs>
          <w:tab w:val="left" w:pos="-1440"/>
          <w:tab w:val="left" w:pos="-720"/>
          <w:tab w:val="left" w:pos="709"/>
        </w:tabs>
        <w:spacing w:after="0"/>
        <w:jc w:val="both"/>
        <w:rPr>
          <w:rFonts w:ascii="Tahoma" w:hAnsi="Tahoma"/>
          <w:sz w:val="19"/>
          <w:szCs w:val="19"/>
        </w:rPr>
      </w:pPr>
    </w:p>
    <w:p w:rsidR="00776D5D" w:rsidRDefault="00776D5D" w:rsidP="005F2F6B">
      <w:pPr>
        <w:pStyle w:val="Textbody"/>
        <w:tabs>
          <w:tab w:val="left" w:pos="-1440"/>
          <w:tab w:val="left" w:pos="-720"/>
          <w:tab w:val="left" w:pos="709"/>
        </w:tabs>
        <w:spacing w:after="0"/>
        <w:jc w:val="both"/>
        <w:rPr>
          <w:rFonts w:ascii="Tahoma" w:hAnsi="Tahoma"/>
          <w:sz w:val="19"/>
          <w:szCs w:val="19"/>
        </w:rPr>
      </w:pPr>
      <w:r>
        <w:rPr>
          <w:rFonts w:ascii="Tahoma" w:hAnsi="Tahoma"/>
          <w:sz w:val="19"/>
          <w:szCs w:val="19"/>
        </w:rPr>
        <w:tab/>
      </w:r>
      <w:r w:rsidRPr="00776D5D">
        <w:rPr>
          <w:rFonts w:ascii="Tahoma" w:hAnsi="Tahoma"/>
          <w:b/>
          <w:sz w:val="19"/>
          <w:szCs w:val="19"/>
        </w:rPr>
        <w:t>František Laudát</w:t>
      </w:r>
      <w:r>
        <w:rPr>
          <w:rFonts w:ascii="Tahoma" w:hAnsi="Tahoma"/>
          <w:sz w:val="19"/>
          <w:szCs w:val="19"/>
        </w:rPr>
        <w:t xml:space="preserve"> – ohradil se proti výrokům premiéra po setkání s</w:t>
      </w:r>
      <w:r w:rsidR="00FF05A5">
        <w:rPr>
          <w:rFonts w:ascii="Tahoma" w:hAnsi="Tahoma"/>
          <w:sz w:val="19"/>
          <w:szCs w:val="19"/>
        </w:rPr>
        <w:t> </w:t>
      </w:r>
      <w:r>
        <w:rPr>
          <w:rFonts w:ascii="Tahoma" w:hAnsi="Tahoma"/>
          <w:sz w:val="19"/>
          <w:szCs w:val="19"/>
        </w:rPr>
        <w:t>p</w:t>
      </w:r>
      <w:r w:rsidR="00FF05A5">
        <w:rPr>
          <w:rFonts w:ascii="Tahoma" w:hAnsi="Tahoma"/>
          <w:sz w:val="19"/>
          <w:szCs w:val="19"/>
        </w:rPr>
        <w:t>rezidentem Potravinářské komory ČR Miroslavem</w:t>
      </w:r>
      <w:r>
        <w:rPr>
          <w:rFonts w:ascii="Tahoma" w:hAnsi="Tahoma"/>
          <w:sz w:val="19"/>
          <w:szCs w:val="19"/>
        </w:rPr>
        <w:t xml:space="preserve"> Tomanem</w:t>
      </w:r>
      <w:r w:rsidR="006E4E57">
        <w:rPr>
          <w:rFonts w:ascii="Tahoma" w:hAnsi="Tahoma"/>
          <w:sz w:val="19"/>
          <w:szCs w:val="19"/>
        </w:rPr>
        <w:t xml:space="preserve"> </w:t>
      </w:r>
      <w:r w:rsidR="003F545F">
        <w:rPr>
          <w:rFonts w:ascii="Tahoma" w:hAnsi="Tahoma"/>
          <w:sz w:val="19"/>
          <w:szCs w:val="19"/>
        </w:rPr>
        <w:t xml:space="preserve">ohledně těch, kteří zákon </w:t>
      </w:r>
      <w:r w:rsidR="006E4E57">
        <w:rPr>
          <w:rFonts w:ascii="Tahoma" w:hAnsi="Tahoma"/>
          <w:sz w:val="19"/>
          <w:szCs w:val="19"/>
        </w:rPr>
        <w:t>nepodporují</w:t>
      </w:r>
      <w:r>
        <w:rPr>
          <w:rFonts w:ascii="Tahoma" w:hAnsi="Tahoma"/>
          <w:sz w:val="19"/>
          <w:szCs w:val="19"/>
        </w:rPr>
        <w:t xml:space="preserve">; zopakoval dotaz posl. Kučery – </w:t>
      </w:r>
      <w:r w:rsidR="006E4E57">
        <w:rPr>
          <w:rFonts w:ascii="Tahoma" w:hAnsi="Tahoma"/>
          <w:sz w:val="19"/>
          <w:szCs w:val="19"/>
        </w:rPr>
        <w:t xml:space="preserve">dotazují se </w:t>
      </w:r>
      <w:r>
        <w:rPr>
          <w:rFonts w:ascii="Tahoma" w:hAnsi="Tahoma"/>
          <w:sz w:val="19"/>
          <w:szCs w:val="19"/>
        </w:rPr>
        <w:t>opakovaně; dle jeho názoru diskuse dosud nešla do hloubky; zákon již dříve špatně naformulován, byla snaha o jeho zrušení; hospodářská soutěž by měla být ve výlučné kompetenci MPO; monopoly ve všech oblastech by měly být regulovány v zákoně o hospodářské soutěži – férově a vyváženě – nevytrhávat jednotlivé segmenty; součástí materiálu není důsledná analýza dopadů</w:t>
      </w:r>
      <w:r w:rsidR="00FB1F2F">
        <w:rPr>
          <w:rFonts w:ascii="Tahoma" w:hAnsi="Tahoma"/>
          <w:sz w:val="19"/>
          <w:szCs w:val="19"/>
        </w:rPr>
        <w:t>; zmínil problematiku polských potravin – pod tlakem zvyšují kvalitu; negativní signály ze Slovenska – soudní spory; riziko – přijetím tohoto zákona se může dosáhnout opak toho, co je zamýšleno; dojem – určitá lobby si vynucuje dodávku svých produktů pod nějakou hrozbou – dle jeho názoru dojde k deformaci trhu.</w:t>
      </w:r>
    </w:p>
    <w:p w:rsidR="00866EA5" w:rsidRDefault="00866EA5" w:rsidP="00324A93">
      <w:pPr>
        <w:pStyle w:val="Textbody"/>
        <w:tabs>
          <w:tab w:val="left" w:pos="-1440"/>
          <w:tab w:val="left" w:pos="-720"/>
          <w:tab w:val="left" w:pos="709"/>
        </w:tabs>
        <w:spacing w:after="0"/>
        <w:jc w:val="both"/>
        <w:rPr>
          <w:rFonts w:ascii="Tahoma" w:hAnsi="Tahoma"/>
          <w:sz w:val="19"/>
          <w:szCs w:val="19"/>
        </w:rPr>
      </w:pPr>
    </w:p>
    <w:p w:rsidR="00324A93" w:rsidRDefault="00324A93" w:rsidP="00324A93">
      <w:pPr>
        <w:pStyle w:val="Textbody"/>
        <w:tabs>
          <w:tab w:val="left" w:pos="-1440"/>
          <w:tab w:val="left" w:pos="-720"/>
          <w:tab w:val="left" w:pos="709"/>
        </w:tabs>
        <w:spacing w:after="0"/>
        <w:jc w:val="both"/>
        <w:rPr>
          <w:rFonts w:ascii="Tahoma" w:hAnsi="Tahoma"/>
          <w:sz w:val="19"/>
          <w:szCs w:val="19"/>
        </w:rPr>
      </w:pPr>
      <w:r>
        <w:rPr>
          <w:rFonts w:ascii="Tahoma" w:hAnsi="Tahoma"/>
          <w:sz w:val="19"/>
          <w:szCs w:val="19"/>
        </w:rPr>
        <w:tab/>
      </w:r>
      <w:r>
        <w:rPr>
          <w:rFonts w:ascii="Tahoma" w:hAnsi="Tahoma"/>
          <w:sz w:val="19"/>
          <w:szCs w:val="19"/>
        </w:rPr>
        <w:tab/>
      </w:r>
      <w:r w:rsidR="00DF487B" w:rsidRPr="00DF487B">
        <w:rPr>
          <w:rFonts w:ascii="Tahoma" w:hAnsi="Tahoma"/>
          <w:b/>
          <w:sz w:val="19"/>
          <w:szCs w:val="19"/>
        </w:rPr>
        <w:t>Martin Kolovratník</w:t>
      </w:r>
      <w:r w:rsidR="00DF487B" w:rsidRPr="00DF487B">
        <w:rPr>
          <w:rFonts w:ascii="Tahoma" w:hAnsi="Tahoma"/>
          <w:sz w:val="18"/>
          <w:szCs w:val="19"/>
        </w:rPr>
        <w:t xml:space="preserve"> </w:t>
      </w:r>
      <w:r w:rsidR="00DF487B">
        <w:rPr>
          <w:rFonts w:ascii="Tahoma" w:hAnsi="Tahoma"/>
          <w:sz w:val="19"/>
          <w:szCs w:val="19"/>
        </w:rPr>
        <w:t xml:space="preserve">– </w:t>
      </w:r>
      <w:r w:rsidR="00B75A6A">
        <w:rPr>
          <w:rFonts w:ascii="Tahoma" w:hAnsi="Tahoma"/>
          <w:sz w:val="19"/>
          <w:szCs w:val="19"/>
        </w:rPr>
        <w:t>dotazy: 1. potřeba této novely – nelze tuto problematiku řešit jinými zákony</w:t>
      </w:r>
      <w:r w:rsidR="006E4E57">
        <w:rPr>
          <w:rFonts w:ascii="Tahoma" w:hAnsi="Tahoma"/>
          <w:sz w:val="19"/>
          <w:szCs w:val="19"/>
        </w:rPr>
        <w:t>;</w:t>
      </w:r>
      <w:r w:rsidR="00B75A6A">
        <w:rPr>
          <w:rFonts w:ascii="Tahoma" w:hAnsi="Tahoma"/>
          <w:sz w:val="19"/>
          <w:szCs w:val="19"/>
        </w:rPr>
        <w:t xml:space="preserve"> </w:t>
      </w:r>
      <w:r w:rsidR="00F15C48">
        <w:rPr>
          <w:rFonts w:ascii="Tahoma" w:hAnsi="Tahoma"/>
          <w:sz w:val="19"/>
          <w:szCs w:val="19"/>
        </w:rPr>
        <w:br/>
      </w:r>
      <w:r w:rsidR="00B75A6A">
        <w:rPr>
          <w:rFonts w:ascii="Tahoma" w:hAnsi="Tahoma"/>
          <w:sz w:val="19"/>
          <w:szCs w:val="19"/>
        </w:rPr>
        <w:t xml:space="preserve">2. jak je tato problematika řešena v jiných evropských státech – např. Slovensko, Slovinsko, Litva… </w:t>
      </w:r>
    </w:p>
    <w:p w:rsidR="00866EA5" w:rsidRDefault="00866EA5" w:rsidP="00324A93">
      <w:pPr>
        <w:pStyle w:val="Textbody"/>
        <w:tabs>
          <w:tab w:val="left" w:pos="-1440"/>
          <w:tab w:val="left" w:pos="-720"/>
          <w:tab w:val="left" w:pos="709"/>
        </w:tabs>
        <w:spacing w:after="0"/>
        <w:jc w:val="both"/>
        <w:rPr>
          <w:rFonts w:ascii="Tahoma" w:hAnsi="Tahoma"/>
          <w:sz w:val="19"/>
          <w:szCs w:val="19"/>
        </w:rPr>
      </w:pPr>
    </w:p>
    <w:p w:rsidR="00B75A6A" w:rsidRDefault="00B75A6A" w:rsidP="00324A93">
      <w:pPr>
        <w:pStyle w:val="Textbody"/>
        <w:tabs>
          <w:tab w:val="left" w:pos="-1440"/>
          <w:tab w:val="left" w:pos="-720"/>
          <w:tab w:val="left" w:pos="709"/>
        </w:tabs>
        <w:spacing w:after="0"/>
        <w:jc w:val="both"/>
        <w:rPr>
          <w:rFonts w:ascii="Tahoma" w:hAnsi="Tahoma"/>
          <w:sz w:val="19"/>
          <w:szCs w:val="19"/>
        </w:rPr>
      </w:pPr>
      <w:r>
        <w:rPr>
          <w:rFonts w:ascii="Tahoma" w:hAnsi="Tahoma"/>
          <w:sz w:val="19"/>
          <w:szCs w:val="19"/>
        </w:rPr>
        <w:tab/>
      </w:r>
      <w:r w:rsidRPr="00B75A6A">
        <w:rPr>
          <w:rFonts w:ascii="Tahoma" w:hAnsi="Tahoma"/>
          <w:b/>
          <w:sz w:val="19"/>
          <w:szCs w:val="19"/>
        </w:rPr>
        <w:t>Milan Urban</w:t>
      </w:r>
      <w:r>
        <w:rPr>
          <w:rFonts w:ascii="Tahoma" w:hAnsi="Tahoma"/>
          <w:sz w:val="19"/>
          <w:szCs w:val="19"/>
        </w:rPr>
        <w:t xml:space="preserve"> – nejde o nový zákon</w:t>
      </w:r>
      <w:r w:rsidR="006E4E57">
        <w:rPr>
          <w:rFonts w:ascii="Tahoma" w:hAnsi="Tahoma"/>
          <w:sz w:val="19"/>
          <w:szCs w:val="19"/>
        </w:rPr>
        <w:t>,</w:t>
      </w:r>
      <w:r>
        <w:rPr>
          <w:rFonts w:ascii="Tahoma" w:hAnsi="Tahoma"/>
          <w:sz w:val="19"/>
          <w:szCs w:val="19"/>
        </w:rPr>
        <w:t xml:space="preserve"> pouze upravuje, co přinesla praxe, zákon vylepšuje; raději by srovná</w:t>
      </w:r>
      <w:r w:rsidR="006E4E57">
        <w:rPr>
          <w:rFonts w:ascii="Tahoma" w:hAnsi="Tahoma"/>
          <w:sz w:val="19"/>
          <w:szCs w:val="19"/>
        </w:rPr>
        <w:t>ní</w:t>
      </w:r>
      <w:r>
        <w:rPr>
          <w:rFonts w:ascii="Tahoma" w:hAnsi="Tahoma"/>
          <w:sz w:val="19"/>
          <w:szCs w:val="19"/>
        </w:rPr>
        <w:t xml:space="preserve"> např. s Francií – chování řetězců – působení na globálním trhu – nedovolí si to, co v ČR; zmínil rozdílnou kvalitu zboží v ČR a v jiných zemích – nižší kvalita/</w:t>
      </w:r>
      <w:r w:rsidR="00F15C48">
        <w:rPr>
          <w:rFonts w:ascii="Tahoma" w:hAnsi="Tahoma"/>
          <w:sz w:val="19"/>
          <w:szCs w:val="19"/>
        </w:rPr>
        <w:t xml:space="preserve">vyšší cena; řetězce zasahují do smluvních vztahů – snaha </w:t>
      </w:r>
      <w:r w:rsidR="00F15C48">
        <w:rPr>
          <w:rFonts w:ascii="Tahoma" w:hAnsi="Tahoma"/>
          <w:sz w:val="19"/>
          <w:szCs w:val="19"/>
        </w:rPr>
        <w:br/>
      </w:r>
      <w:r w:rsidR="00757501">
        <w:rPr>
          <w:rFonts w:ascii="Tahoma" w:hAnsi="Tahoma"/>
          <w:sz w:val="19"/>
          <w:szCs w:val="19"/>
        </w:rPr>
        <w:t>o narovnání těchto vztahů.</w:t>
      </w:r>
    </w:p>
    <w:p w:rsidR="00757501" w:rsidRDefault="00757501" w:rsidP="00324A93">
      <w:pPr>
        <w:pStyle w:val="Textbody"/>
        <w:tabs>
          <w:tab w:val="left" w:pos="-1440"/>
          <w:tab w:val="left" w:pos="-720"/>
          <w:tab w:val="left" w:pos="709"/>
        </w:tabs>
        <w:spacing w:after="0"/>
        <w:jc w:val="both"/>
        <w:rPr>
          <w:rFonts w:ascii="Tahoma" w:hAnsi="Tahoma"/>
          <w:sz w:val="19"/>
          <w:szCs w:val="19"/>
        </w:rPr>
      </w:pPr>
    </w:p>
    <w:p w:rsidR="00757501" w:rsidRDefault="00757501" w:rsidP="00324A93">
      <w:pPr>
        <w:pStyle w:val="Textbody"/>
        <w:tabs>
          <w:tab w:val="left" w:pos="-1440"/>
          <w:tab w:val="left" w:pos="-720"/>
          <w:tab w:val="left" w:pos="709"/>
        </w:tabs>
        <w:spacing w:after="0"/>
        <w:jc w:val="both"/>
        <w:rPr>
          <w:rFonts w:ascii="Tahoma" w:hAnsi="Tahoma"/>
          <w:sz w:val="19"/>
          <w:szCs w:val="19"/>
        </w:rPr>
      </w:pPr>
      <w:r>
        <w:rPr>
          <w:rFonts w:ascii="Tahoma" w:hAnsi="Tahoma"/>
          <w:sz w:val="19"/>
          <w:szCs w:val="19"/>
        </w:rPr>
        <w:tab/>
      </w:r>
      <w:r w:rsidRPr="00757501">
        <w:rPr>
          <w:rFonts w:ascii="Tahoma" w:hAnsi="Tahoma"/>
          <w:b/>
          <w:sz w:val="19"/>
          <w:szCs w:val="19"/>
        </w:rPr>
        <w:t>Premiér Bohuslav Sobotka</w:t>
      </w:r>
      <w:r>
        <w:rPr>
          <w:rFonts w:ascii="Tahoma" w:hAnsi="Tahoma"/>
          <w:sz w:val="19"/>
          <w:szCs w:val="19"/>
        </w:rPr>
        <w:t xml:space="preserve"> – vyjádřil se k tomu, co bylo řečeno. Maloobchodní síť prošla významnými změnami, změnil se životní styl občanů – velké řetězce mají silnou pozici na trhu, přišly na český trh kapitálově vybavené</w:t>
      </w:r>
      <w:r w:rsidR="006E4E57">
        <w:rPr>
          <w:rFonts w:ascii="Tahoma" w:hAnsi="Tahoma"/>
          <w:sz w:val="19"/>
          <w:szCs w:val="19"/>
        </w:rPr>
        <w:t>,</w:t>
      </w:r>
      <w:r>
        <w:rPr>
          <w:rFonts w:ascii="Tahoma" w:hAnsi="Tahoma"/>
          <w:sz w:val="19"/>
          <w:szCs w:val="19"/>
        </w:rPr>
        <w:t xml:space="preserve"> získaly významnou část distribuční sítě. Většina zemí v EU má obdobnou právní úpravu zaměřenou na pouze t</w:t>
      </w:r>
      <w:r w:rsidR="006E4E57">
        <w:rPr>
          <w:rFonts w:ascii="Tahoma" w:hAnsi="Tahoma"/>
          <w:sz w:val="19"/>
          <w:szCs w:val="19"/>
        </w:rPr>
        <w:t>ento specifický segment. No</w:t>
      </w:r>
      <w:r>
        <w:rPr>
          <w:rFonts w:ascii="Tahoma" w:hAnsi="Tahoma"/>
          <w:sz w:val="19"/>
          <w:szCs w:val="19"/>
        </w:rPr>
        <w:t>vel</w:t>
      </w:r>
      <w:r w:rsidR="006E4E57">
        <w:rPr>
          <w:rFonts w:ascii="Tahoma" w:hAnsi="Tahoma"/>
          <w:sz w:val="19"/>
          <w:szCs w:val="19"/>
        </w:rPr>
        <w:t>a</w:t>
      </w:r>
      <w:r>
        <w:rPr>
          <w:rFonts w:ascii="Tahoma" w:hAnsi="Tahoma"/>
          <w:sz w:val="19"/>
          <w:szCs w:val="19"/>
        </w:rPr>
        <w:t xml:space="preserve"> zpřes</w:t>
      </w:r>
      <w:r w:rsidR="006E4E57">
        <w:rPr>
          <w:rFonts w:ascii="Tahoma" w:hAnsi="Tahoma"/>
          <w:sz w:val="19"/>
          <w:szCs w:val="19"/>
        </w:rPr>
        <w:t>ňuje</w:t>
      </w:r>
      <w:r>
        <w:rPr>
          <w:rFonts w:ascii="Tahoma" w:hAnsi="Tahoma"/>
          <w:sz w:val="19"/>
          <w:szCs w:val="19"/>
        </w:rPr>
        <w:t xml:space="preserve"> fungující právní úprav</w:t>
      </w:r>
      <w:r w:rsidR="006E4E57">
        <w:rPr>
          <w:rFonts w:ascii="Tahoma" w:hAnsi="Tahoma"/>
          <w:sz w:val="19"/>
          <w:szCs w:val="19"/>
        </w:rPr>
        <w:t>u</w:t>
      </w:r>
      <w:r w:rsidR="00315A46">
        <w:rPr>
          <w:rFonts w:ascii="Tahoma" w:hAnsi="Tahoma"/>
          <w:sz w:val="19"/>
          <w:szCs w:val="19"/>
        </w:rPr>
        <w:t>; případné důsledky této právní úpravy v minulosti – uv</w:t>
      </w:r>
      <w:r>
        <w:rPr>
          <w:rFonts w:ascii="Tahoma" w:hAnsi="Tahoma"/>
          <w:sz w:val="19"/>
          <w:szCs w:val="19"/>
        </w:rPr>
        <w:t xml:space="preserve">ítal by konkrétní argumenty s konkrétními čísly. </w:t>
      </w:r>
      <w:r w:rsidR="00AC44B5">
        <w:rPr>
          <w:rFonts w:ascii="Tahoma" w:hAnsi="Tahoma"/>
          <w:sz w:val="19"/>
          <w:szCs w:val="19"/>
        </w:rPr>
        <w:t xml:space="preserve">Novela nemění podstatný parametr </w:t>
      </w:r>
      <w:r w:rsidR="00F9441A">
        <w:rPr>
          <w:rFonts w:ascii="Tahoma" w:hAnsi="Tahoma"/>
          <w:sz w:val="19"/>
          <w:szCs w:val="19"/>
        </w:rPr>
        <w:br/>
      </w:r>
      <w:r w:rsidR="00AC44B5">
        <w:rPr>
          <w:rFonts w:ascii="Tahoma" w:hAnsi="Tahoma"/>
          <w:sz w:val="19"/>
          <w:szCs w:val="19"/>
        </w:rPr>
        <w:t xml:space="preserve">– jednostranná </w:t>
      </w:r>
      <w:r w:rsidR="006E4E57">
        <w:rPr>
          <w:rFonts w:ascii="Tahoma" w:hAnsi="Tahoma"/>
          <w:sz w:val="19"/>
          <w:szCs w:val="19"/>
        </w:rPr>
        <w:t xml:space="preserve">regulace </w:t>
      </w:r>
      <w:r w:rsidR="00AC44B5">
        <w:rPr>
          <w:rFonts w:ascii="Tahoma" w:hAnsi="Tahoma"/>
          <w:sz w:val="19"/>
          <w:szCs w:val="19"/>
        </w:rPr>
        <w:t xml:space="preserve">– reguluje odběratele, nikoliv dodavatele. V rámci legislativního procesu byla zvažována oboustranná regulace – vláda na základě diskuse rozhodla, že v tomto se charakter regulace nezmění – dosavadní aplikace zákona a poznatky z praxe nevedly ke zjištění toho, že by ze strany dodavatelů byla VTS zneužívána. </w:t>
      </w:r>
      <w:r w:rsidR="00AC44B5">
        <w:rPr>
          <w:rFonts w:ascii="Tahoma" w:hAnsi="Tahoma"/>
          <w:sz w:val="19"/>
          <w:szCs w:val="19"/>
        </w:rPr>
        <w:lastRenderedPageBreak/>
        <w:t xml:space="preserve">Nekalé jevy v oblasti hospodářské soutěže je možno řešit v rámci obecné úpravy hospodářské soutěže. </w:t>
      </w:r>
      <w:r w:rsidR="00E07A91">
        <w:rPr>
          <w:rFonts w:ascii="Tahoma" w:hAnsi="Tahoma"/>
          <w:sz w:val="19"/>
          <w:szCs w:val="19"/>
        </w:rPr>
        <w:t xml:space="preserve">Soustředili se na lepší vymahatelnost, přesnější formulace jednotlivých ustanovení (lepší aplikovatelnost) bez změny klíčových parametrů – zákon má svůj smysl z hlediska vyrovnání slabšího postavení dodavatelů. </w:t>
      </w:r>
      <w:r w:rsidR="008F7691">
        <w:rPr>
          <w:rFonts w:ascii="Tahoma" w:hAnsi="Tahoma"/>
          <w:sz w:val="19"/>
          <w:szCs w:val="19"/>
        </w:rPr>
        <w:t>Soudní spory – relevantní argument, ale</w:t>
      </w:r>
      <w:r w:rsidR="00954014">
        <w:rPr>
          <w:rFonts w:ascii="Tahoma" w:hAnsi="Tahoma"/>
          <w:sz w:val="19"/>
          <w:szCs w:val="19"/>
        </w:rPr>
        <w:t xml:space="preserve"> není argumentem pro ustoupení od </w:t>
      </w:r>
      <w:r w:rsidR="008F7691">
        <w:rPr>
          <w:rFonts w:ascii="Tahoma" w:hAnsi="Tahoma"/>
          <w:sz w:val="19"/>
          <w:szCs w:val="19"/>
        </w:rPr>
        <w:t>regulace.</w:t>
      </w:r>
    </w:p>
    <w:p w:rsidR="007E601C" w:rsidRDefault="007E601C" w:rsidP="00324A93">
      <w:pPr>
        <w:pStyle w:val="Textbody"/>
        <w:tabs>
          <w:tab w:val="left" w:pos="-1440"/>
          <w:tab w:val="left" w:pos="-720"/>
          <w:tab w:val="left" w:pos="709"/>
        </w:tabs>
        <w:spacing w:after="0"/>
        <w:jc w:val="both"/>
        <w:rPr>
          <w:rFonts w:ascii="Tahoma" w:hAnsi="Tahoma"/>
          <w:sz w:val="19"/>
          <w:szCs w:val="19"/>
        </w:rPr>
      </w:pPr>
    </w:p>
    <w:p w:rsidR="007E601C" w:rsidRDefault="007E601C" w:rsidP="00324A93">
      <w:pPr>
        <w:pStyle w:val="Textbody"/>
        <w:tabs>
          <w:tab w:val="left" w:pos="-1440"/>
          <w:tab w:val="left" w:pos="-720"/>
          <w:tab w:val="left" w:pos="709"/>
        </w:tabs>
        <w:spacing w:after="0"/>
        <w:jc w:val="both"/>
        <w:rPr>
          <w:rFonts w:ascii="Tahoma" w:hAnsi="Tahoma"/>
          <w:sz w:val="19"/>
          <w:szCs w:val="19"/>
        </w:rPr>
      </w:pPr>
      <w:r>
        <w:rPr>
          <w:rFonts w:ascii="Tahoma" w:hAnsi="Tahoma"/>
          <w:sz w:val="19"/>
          <w:szCs w:val="19"/>
        </w:rPr>
        <w:tab/>
      </w:r>
      <w:r w:rsidRPr="007E601C">
        <w:rPr>
          <w:rFonts w:ascii="Tahoma" w:hAnsi="Tahoma"/>
          <w:b/>
          <w:sz w:val="19"/>
          <w:szCs w:val="19"/>
        </w:rPr>
        <w:t>Předseda ÚOHS Petr Rafaj</w:t>
      </w:r>
      <w:r>
        <w:rPr>
          <w:rFonts w:ascii="Tahoma" w:hAnsi="Tahoma"/>
          <w:sz w:val="19"/>
          <w:szCs w:val="19"/>
        </w:rPr>
        <w:t xml:space="preserve"> – doplnil premiéra; k dotazu posl. Kučery – jde o všechny dodavatele, kteří figurují v potravinách </w:t>
      </w:r>
      <w:r w:rsidR="00877A8F">
        <w:rPr>
          <w:rFonts w:ascii="Tahoma" w:hAnsi="Tahoma"/>
          <w:sz w:val="19"/>
          <w:szCs w:val="19"/>
        </w:rPr>
        <w:t>(</w:t>
      </w:r>
      <w:r>
        <w:rPr>
          <w:rFonts w:ascii="Tahoma" w:hAnsi="Tahoma"/>
          <w:sz w:val="19"/>
          <w:szCs w:val="19"/>
        </w:rPr>
        <w:t>výrobci, prvopěstitelé</w:t>
      </w:r>
      <w:r w:rsidR="00877A8F">
        <w:rPr>
          <w:rFonts w:ascii="Tahoma" w:hAnsi="Tahoma"/>
          <w:sz w:val="19"/>
          <w:szCs w:val="19"/>
        </w:rPr>
        <w:t>)</w:t>
      </w:r>
      <w:r>
        <w:rPr>
          <w:rFonts w:ascii="Tahoma" w:hAnsi="Tahoma"/>
          <w:sz w:val="19"/>
          <w:szCs w:val="19"/>
        </w:rPr>
        <w:t xml:space="preserve"> – spadají pod tento zákon</w:t>
      </w:r>
      <w:r w:rsidR="00877A8F">
        <w:rPr>
          <w:rFonts w:ascii="Tahoma" w:hAnsi="Tahoma"/>
          <w:sz w:val="19"/>
          <w:szCs w:val="19"/>
        </w:rPr>
        <w:t>, p</w:t>
      </w:r>
      <w:r>
        <w:rPr>
          <w:rFonts w:ascii="Tahoma" w:hAnsi="Tahoma"/>
          <w:sz w:val="19"/>
          <w:szCs w:val="19"/>
        </w:rPr>
        <w:t>okud dodávají řetězcům</w:t>
      </w:r>
      <w:r w:rsidR="00786460">
        <w:rPr>
          <w:rFonts w:ascii="Tahoma" w:hAnsi="Tahoma"/>
          <w:sz w:val="19"/>
          <w:szCs w:val="19"/>
        </w:rPr>
        <w:t>; prakticky neevidují stížnosti na zneužití VTS z hlediska dodavatele vůči odběrateli; problematiku dodavatele do zákona tvrdě požadoval tehdejší NERV; zákon nic nezpřísňuje, pouze upřesňuje, technicky zkvalitňuje – rozhodování ÚOHS rychlejš</w:t>
      </w:r>
      <w:r w:rsidR="00F435EF">
        <w:rPr>
          <w:rFonts w:ascii="Tahoma" w:hAnsi="Tahoma"/>
          <w:sz w:val="19"/>
          <w:szCs w:val="19"/>
        </w:rPr>
        <w:t xml:space="preserve">í, přesnější; </w:t>
      </w:r>
      <w:r w:rsidR="00877A8F">
        <w:rPr>
          <w:rFonts w:ascii="Tahoma" w:hAnsi="Tahoma"/>
          <w:sz w:val="19"/>
          <w:szCs w:val="19"/>
        </w:rPr>
        <w:t xml:space="preserve">obdrželi </w:t>
      </w:r>
      <w:r w:rsidR="0061168E">
        <w:rPr>
          <w:rFonts w:ascii="Tahoma" w:hAnsi="Tahoma"/>
          <w:sz w:val="19"/>
          <w:szCs w:val="19"/>
        </w:rPr>
        <w:t xml:space="preserve">podněty od Potravinářské komory ČR – většinou oprávněné; </w:t>
      </w:r>
      <w:r w:rsidR="00A066DC">
        <w:rPr>
          <w:rFonts w:ascii="Tahoma" w:hAnsi="Tahoma"/>
          <w:sz w:val="19"/>
          <w:szCs w:val="19"/>
        </w:rPr>
        <w:t xml:space="preserve">zákon neřeší </w:t>
      </w:r>
      <w:r w:rsidR="0061168E">
        <w:rPr>
          <w:rFonts w:ascii="Tahoma" w:hAnsi="Tahoma"/>
          <w:sz w:val="19"/>
          <w:szCs w:val="19"/>
        </w:rPr>
        <w:t>prosazov</w:t>
      </w:r>
      <w:r w:rsidR="00A066DC">
        <w:rPr>
          <w:rFonts w:ascii="Tahoma" w:hAnsi="Tahoma"/>
          <w:sz w:val="19"/>
          <w:szCs w:val="19"/>
        </w:rPr>
        <w:t>ání určitých výrobků do prodeje</w:t>
      </w:r>
      <w:r w:rsidR="0061168E">
        <w:rPr>
          <w:rFonts w:ascii="Tahoma" w:hAnsi="Tahoma"/>
          <w:sz w:val="19"/>
          <w:szCs w:val="19"/>
        </w:rPr>
        <w:t xml:space="preserve">, nedává tuto možnost; srovnání se zahraničím – problematika VTS se řeší </w:t>
      </w:r>
      <w:r w:rsidR="00877A8F">
        <w:rPr>
          <w:rFonts w:ascii="Tahoma" w:hAnsi="Tahoma"/>
          <w:sz w:val="19"/>
          <w:szCs w:val="19"/>
        </w:rPr>
        <w:t xml:space="preserve">na úrovni EU </w:t>
      </w:r>
      <w:r w:rsidR="0061168E">
        <w:rPr>
          <w:rFonts w:ascii="Tahoma" w:hAnsi="Tahoma"/>
          <w:sz w:val="19"/>
          <w:szCs w:val="19"/>
        </w:rPr>
        <w:t xml:space="preserve">i na poradách předsedů soutěžních úřadů – požadavek, aby členské státy přijaly zákony k regulaci této problematiky – Slovensko a Maďarsko toto mají, Litva a Polsko – připravují – Francie, Německo, Británie </w:t>
      </w:r>
      <w:r w:rsidR="00877A8F">
        <w:rPr>
          <w:rFonts w:ascii="Tahoma" w:hAnsi="Tahoma"/>
          <w:sz w:val="19"/>
          <w:szCs w:val="19"/>
        </w:rPr>
        <w:br/>
      </w:r>
      <w:r w:rsidR="0061168E">
        <w:rPr>
          <w:rFonts w:ascii="Tahoma" w:hAnsi="Tahoma"/>
          <w:sz w:val="19"/>
          <w:szCs w:val="19"/>
        </w:rPr>
        <w:t xml:space="preserve">– řetězce se </w:t>
      </w:r>
      <w:r w:rsidR="00A51FCE">
        <w:rPr>
          <w:rFonts w:ascii="Tahoma" w:hAnsi="Tahoma"/>
          <w:sz w:val="19"/>
          <w:szCs w:val="19"/>
        </w:rPr>
        <w:t xml:space="preserve">opravdu </w:t>
      </w:r>
      <w:r w:rsidR="0061168E">
        <w:rPr>
          <w:rFonts w:ascii="Tahoma" w:hAnsi="Tahoma"/>
          <w:sz w:val="19"/>
          <w:szCs w:val="19"/>
        </w:rPr>
        <w:t>chovají jinak</w:t>
      </w:r>
      <w:r w:rsidR="00A51FCE">
        <w:rPr>
          <w:rFonts w:ascii="Tahoma" w:hAnsi="Tahoma"/>
          <w:sz w:val="19"/>
          <w:szCs w:val="19"/>
        </w:rPr>
        <w:t xml:space="preserve">, </w:t>
      </w:r>
      <w:r w:rsidR="0061168E">
        <w:rPr>
          <w:rFonts w:ascii="Tahoma" w:hAnsi="Tahoma"/>
          <w:sz w:val="19"/>
          <w:szCs w:val="19"/>
        </w:rPr>
        <w:t xml:space="preserve">zmínil také kvalitu potravin </w:t>
      </w:r>
      <w:r w:rsidR="007B4F85">
        <w:rPr>
          <w:rFonts w:ascii="Tahoma" w:hAnsi="Tahoma"/>
          <w:sz w:val="19"/>
          <w:szCs w:val="19"/>
        </w:rPr>
        <w:t>a zároveň možnosti kontrol –</w:t>
      </w:r>
      <w:r w:rsidR="0061168E">
        <w:rPr>
          <w:rFonts w:ascii="Tahoma" w:hAnsi="Tahoma"/>
          <w:sz w:val="19"/>
          <w:szCs w:val="19"/>
        </w:rPr>
        <w:t xml:space="preserve"> </w:t>
      </w:r>
      <w:r w:rsidR="007B4F85">
        <w:rPr>
          <w:rFonts w:ascii="Tahoma" w:hAnsi="Tahoma"/>
          <w:sz w:val="19"/>
          <w:szCs w:val="19"/>
        </w:rPr>
        <w:t>německý úřad má k dispozici 500 zaměstnanců, britský cca 800, český 60.</w:t>
      </w:r>
      <w:r w:rsidR="006D30C5">
        <w:rPr>
          <w:rFonts w:ascii="Tahoma" w:hAnsi="Tahoma"/>
          <w:sz w:val="19"/>
          <w:szCs w:val="19"/>
        </w:rPr>
        <w:t xml:space="preserve"> Zákon je nutný a diskuse o zrušení záko</w:t>
      </w:r>
      <w:r w:rsidR="00D23ABF">
        <w:rPr>
          <w:rFonts w:ascii="Tahoma" w:hAnsi="Tahoma"/>
          <w:sz w:val="19"/>
          <w:szCs w:val="19"/>
        </w:rPr>
        <w:t xml:space="preserve">na není na místě, šlo by o obrovský krok zpět – velké řetězce své síly velmi silně zneužívají (zalistovací poplatky, reklamní akce </w:t>
      </w:r>
      <w:r w:rsidR="00877A8F">
        <w:rPr>
          <w:rFonts w:ascii="Tahoma" w:hAnsi="Tahoma"/>
          <w:sz w:val="19"/>
          <w:szCs w:val="19"/>
        </w:rPr>
        <w:br/>
      </w:r>
      <w:r w:rsidR="00D23ABF">
        <w:rPr>
          <w:rFonts w:ascii="Tahoma" w:hAnsi="Tahoma"/>
          <w:sz w:val="19"/>
          <w:szCs w:val="19"/>
        </w:rPr>
        <w:t>a spoluúčast na nich, příspěvky na oslavy řetězců…).</w:t>
      </w:r>
    </w:p>
    <w:p w:rsidR="00302C1D" w:rsidRDefault="00302C1D" w:rsidP="00324A93">
      <w:pPr>
        <w:pStyle w:val="Textbody"/>
        <w:tabs>
          <w:tab w:val="left" w:pos="-1440"/>
          <w:tab w:val="left" w:pos="-720"/>
          <w:tab w:val="left" w:pos="709"/>
        </w:tabs>
        <w:spacing w:after="0"/>
        <w:jc w:val="both"/>
        <w:rPr>
          <w:rFonts w:ascii="Tahoma" w:hAnsi="Tahoma"/>
          <w:sz w:val="19"/>
          <w:szCs w:val="19"/>
        </w:rPr>
      </w:pPr>
    </w:p>
    <w:p w:rsidR="00C8261B" w:rsidRDefault="00302C1D" w:rsidP="00324A93">
      <w:pPr>
        <w:pStyle w:val="Textbody"/>
        <w:tabs>
          <w:tab w:val="left" w:pos="-1440"/>
          <w:tab w:val="left" w:pos="-720"/>
          <w:tab w:val="left" w:pos="709"/>
        </w:tabs>
        <w:spacing w:after="0"/>
        <w:jc w:val="both"/>
        <w:rPr>
          <w:rFonts w:ascii="Tahoma" w:hAnsi="Tahoma"/>
          <w:sz w:val="19"/>
          <w:szCs w:val="19"/>
        </w:rPr>
      </w:pPr>
      <w:r>
        <w:rPr>
          <w:rFonts w:ascii="Tahoma" w:hAnsi="Tahoma"/>
          <w:sz w:val="19"/>
          <w:szCs w:val="19"/>
        </w:rPr>
        <w:tab/>
      </w:r>
      <w:r w:rsidRPr="00302C1D">
        <w:rPr>
          <w:rFonts w:ascii="Tahoma" w:hAnsi="Tahoma"/>
          <w:b/>
          <w:sz w:val="19"/>
          <w:szCs w:val="19"/>
        </w:rPr>
        <w:t>Ivan Pilný</w:t>
      </w:r>
      <w:r>
        <w:rPr>
          <w:rFonts w:ascii="Tahoma" w:hAnsi="Tahoma"/>
          <w:sz w:val="19"/>
          <w:szCs w:val="19"/>
        </w:rPr>
        <w:t xml:space="preserve"> – není zastáncem častých novelizací – za pět let fungování zákona bylo málo sporů, žádný neskončil u soudu</w:t>
      </w:r>
      <w:r w:rsidR="00C8261B">
        <w:rPr>
          <w:rFonts w:ascii="Tahoma" w:hAnsi="Tahoma"/>
          <w:sz w:val="19"/>
          <w:szCs w:val="19"/>
        </w:rPr>
        <w:t>.</w:t>
      </w:r>
    </w:p>
    <w:p w:rsidR="00866EA5" w:rsidRDefault="00866EA5" w:rsidP="00324A93">
      <w:pPr>
        <w:pStyle w:val="Textbody"/>
        <w:tabs>
          <w:tab w:val="left" w:pos="-1440"/>
          <w:tab w:val="left" w:pos="-720"/>
          <w:tab w:val="left" w:pos="709"/>
        </w:tabs>
        <w:spacing w:after="0"/>
        <w:jc w:val="both"/>
        <w:rPr>
          <w:rFonts w:ascii="Tahoma" w:hAnsi="Tahoma"/>
          <w:sz w:val="19"/>
          <w:szCs w:val="19"/>
        </w:rPr>
      </w:pPr>
    </w:p>
    <w:p w:rsidR="00302C1D" w:rsidRDefault="00C8261B" w:rsidP="00324A93">
      <w:pPr>
        <w:pStyle w:val="Textbody"/>
        <w:tabs>
          <w:tab w:val="left" w:pos="-1440"/>
          <w:tab w:val="left" w:pos="-720"/>
          <w:tab w:val="left" w:pos="709"/>
        </w:tabs>
        <w:spacing w:after="0"/>
        <w:jc w:val="both"/>
        <w:rPr>
          <w:rFonts w:ascii="Tahoma" w:hAnsi="Tahoma"/>
          <w:sz w:val="19"/>
          <w:szCs w:val="19"/>
        </w:rPr>
      </w:pPr>
      <w:r>
        <w:rPr>
          <w:rFonts w:ascii="Tahoma" w:hAnsi="Tahoma"/>
          <w:sz w:val="19"/>
          <w:szCs w:val="19"/>
        </w:rPr>
        <w:tab/>
      </w:r>
      <w:r w:rsidRPr="00C8261B">
        <w:rPr>
          <w:rFonts w:ascii="Tahoma" w:hAnsi="Tahoma"/>
          <w:b/>
          <w:sz w:val="19"/>
          <w:szCs w:val="19"/>
        </w:rPr>
        <w:t>Petr Kudela</w:t>
      </w:r>
      <w:r>
        <w:rPr>
          <w:rFonts w:ascii="Tahoma" w:hAnsi="Tahoma"/>
          <w:sz w:val="19"/>
          <w:szCs w:val="19"/>
        </w:rPr>
        <w:t xml:space="preserve"> – v době přijetí zákona v roce 2009 jeho potřebnost již pominula, potřeba byla </w:t>
      </w:r>
      <w:r w:rsidR="00877A8F">
        <w:rPr>
          <w:rFonts w:ascii="Tahoma" w:hAnsi="Tahoma"/>
          <w:sz w:val="19"/>
          <w:szCs w:val="19"/>
        </w:rPr>
        <w:t xml:space="preserve">na začátku; </w:t>
      </w:r>
      <w:r>
        <w:rPr>
          <w:rFonts w:ascii="Tahoma" w:hAnsi="Tahoma"/>
          <w:sz w:val="19"/>
          <w:szCs w:val="19"/>
        </w:rPr>
        <w:t xml:space="preserve">vývoj zahraničního obchodu – po přijetí tohoto zákona se podstatně změnil – ze 60% </w:t>
      </w:r>
      <w:r w:rsidR="00726C3A">
        <w:rPr>
          <w:rFonts w:ascii="Tahoma" w:hAnsi="Tahoma"/>
          <w:sz w:val="19"/>
          <w:szCs w:val="19"/>
        </w:rPr>
        <w:t>r</w:t>
      </w:r>
      <w:r>
        <w:rPr>
          <w:rFonts w:ascii="Tahoma" w:hAnsi="Tahoma"/>
          <w:sz w:val="19"/>
          <w:szCs w:val="19"/>
        </w:rPr>
        <w:t xml:space="preserve">ozdílu mezi exportem </w:t>
      </w:r>
      <w:r w:rsidR="00877A8F">
        <w:rPr>
          <w:rFonts w:ascii="Tahoma" w:hAnsi="Tahoma"/>
          <w:sz w:val="19"/>
          <w:szCs w:val="19"/>
        </w:rPr>
        <w:br/>
      </w:r>
      <w:r>
        <w:rPr>
          <w:rFonts w:ascii="Tahoma" w:hAnsi="Tahoma"/>
          <w:sz w:val="19"/>
          <w:szCs w:val="19"/>
        </w:rPr>
        <w:t xml:space="preserve">a importem se tento podíl změnil na 35% ve prospěch exportu. Nejsou uvedeny dopady zákona, např. zvýšení importu a naši výrobci budou nuceni exportovat – prodejci nebudou nakupovat od našich výrobců. </w:t>
      </w:r>
    </w:p>
    <w:p w:rsidR="00866EA5" w:rsidRDefault="00866EA5" w:rsidP="00324A93">
      <w:pPr>
        <w:pStyle w:val="Textbody"/>
        <w:tabs>
          <w:tab w:val="left" w:pos="-1440"/>
          <w:tab w:val="left" w:pos="-720"/>
          <w:tab w:val="left" w:pos="709"/>
        </w:tabs>
        <w:spacing w:after="0"/>
        <w:jc w:val="both"/>
        <w:rPr>
          <w:rFonts w:ascii="Tahoma" w:hAnsi="Tahoma"/>
          <w:sz w:val="19"/>
          <w:szCs w:val="19"/>
        </w:rPr>
      </w:pPr>
    </w:p>
    <w:p w:rsidR="00D1635B" w:rsidRDefault="00D1635B" w:rsidP="00324A93">
      <w:pPr>
        <w:pStyle w:val="Textbody"/>
        <w:tabs>
          <w:tab w:val="left" w:pos="-1440"/>
          <w:tab w:val="left" w:pos="-720"/>
          <w:tab w:val="left" w:pos="709"/>
        </w:tabs>
        <w:spacing w:after="0"/>
        <w:jc w:val="both"/>
        <w:rPr>
          <w:rFonts w:ascii="Tahoma" w:hAnsi="Tahoma"/>
          <w:sz w:val="19"/>
          <w:szCs w:val="19"/>
        </w:rPr>
      </w:pPr>
      <w:r>
        <w:rPr>
          <w:rFonts w:ascii="Tahoma" w:hAnsi="Tahoma"/>
          <w:sz w:val="19"/>
          <w:szCs w:val="19"/>
        </w:rPr>
        <w:tab/>
      </w:r>
      <w:r w:rsidRPr="00D1635B">
        <w:rPr>
          <w:rFonts w:ascii="Tahoma" w:hAnsi="Tahoma"/>
          <w:b/>
          <w:sz w:val="19"/>
          <w:szCs w:val="19"/>
        </w:rPr>
        <w:t>Michal Kučera</w:t>
      </w:r>
      <w:r>
        <w:rPr>
          <w:rFonts w:ascii="Tahoma" w:hAnsi="Tahoma"/>
          <w:sz w:val="19"/>
          <w:szCs w:val="19"/>
        </w:rPr>
        <w:t xml:space="preserve"> – </w:t>
      </w:r>
      <w:r w:rsidR="00340DFE">
        <w:rPr>
          <w:rFonts w:ascii="Tahoma" w:hAnsi="Tahoma"/>
          <w:sz w:val="19"/>
          <w:szCs w:val="19"/>
        </w:rPr>
        <w:t xml:space="preserve">na vztah výrobce-dodavatel-řetězec se uplatňuje zákon o hospodářské soutěži – toto je správné – proč jsou ale řetězce navíc řešeny </w:t>
      </w:r>
      <w:r w:rsidR="00493A84">
        <w:rPr>
          <w:rFonts w:ascii="Tahoma" w:hAnsi="Tahoma"/>
          <w:sz w:val="19"/>
          <w:szCs w:val="19"/>
        </w:rPr>
        <w:t>dalším speciálním zákonem</w:t>
      </w:r>
      <w:r w:rsidR="00340DFE">
        <w:rPr>
          <w:rFonts w:ascii="Tahoma" w:hAnsi="Tahoma"/>
          <w:sz w:val="19"/>
          <w:szCs w:val="19"/>
        </w:rPr>
        <w:t>?</w:t>
      </w:r>
    </w:p>
    <w:p w:rsidR="00866EA5" w:rsidRDefault="00866EA5" w:rsidP="00324A93">
      <w:pPr>
        <w:pStyle w:val="Textbody"/>
        <w:tabs>
          <w:tab w:val="left" w:pos="-1440"/>
          <w:tab w:val="left" w:pos="-720"/>
          <w:tab w:val="left" w:pos="709"/>
        </w:tabs>
        <w:spacing w:after="0"/>
        <w:jc w:val="both"/>
        <w:rPr>
          <w:rFonts w:ascii="Tahoma" w:hAnsi="Tahoma"/>
          <w:sz w:val="19"/>
          <w:szCs w:val="19"/>
        </w:rPr>
      </w:pPr>
    </w:p>
    <w:p w:rsidR="00493A84" w:rsidRDefault="00493A84" w:rsidP="00324A93">
      <w:pPr>
        <w:pStyle w:val="Textbody"/>
        <w:tabs>
          <w:tab w:val="left" w:pos="-1440"/>
          <w:tab w:val="left" w:pos="-720"/>
          <w:tab w:val="left" w:pos="709"/>
        </w:tabs>
        <w:spacing w:after="0"/>
        <w:jc w:val="both"/>
        <w:rPr>
          <w:rFonts w:ascii="Tahoma" w:hAnsi="Tahoma"/>
          <w:sz w:val="19"/>
          <w:szCs w:val="19"/>
        </w:rPr>
      </w:pPr>
      <w:r>
        <w:rPr>
          <w:rFonts w:ascii="Tahoma" w:hAnsi="Tahoma"/>
          <w:sz w:val="19"/>
          <w:szCs w:val="19"/>
        </w:rPr>
        <w:tab/>
      </w:r>
      <w:r w:rsidRPr="00493A84">
        <w:rPr>
          <w:rFonts w:ascii="Tahoma" w:hAnsi="Tahoma"/>
          <w:b/>
          <w:sz w:val="19"/>
          <w:szCs w:val="19"/>
        </w:rPr>
        <w:t>František Laudát</w:t>
      </w:r>
      <w:r>
        <w:rPr>
          <w:rFonts w:ascii="Tahoma" w:hAnsi="Tahoma"/>
          <w:sz w:val="19"/>
          <w:szCs w:val="19"/>
        </w:rPr>
        <w:t xml:space="preserve"> – nutný tlak na kvalitu potravin – ministr zemědělství; </w:t>
      </w:r>
      <w:r w:rsidR="009E5924">
        <w:rPr>
          <w:rFonts w:ascii="Tahoma" w:hAnsi="Tahoma"/>
          <w:sz w:val="19"/>
          <w:szCs w:val="19"/>
        </w:rPr>
        <w:t xml:space="preserve">proč není </w:t>
      </w:r>
      <w:r>
        <w:rPr>
          <w:rFonts w:ascii="Tahoma" w:hAnsi="Tahoma"/>
          <w:sz w:val="19"/>
          <w:szCs w:val="19"/>
        </w:rPr>
        <w:t>regul</w:t>
      </w:r>
      <w:r w:rsidR="009E5924">
        <w:rPr>
          <w:rFonts w:ascii="Tahoma" w:hAnsi="Tahoma"/>
          <w:sz w:val="19"/>
          <w:szCs w:val="19"/>
        </w:rPr>
        <w:t>ováno</w:t>
      </w:r>
      <w:r>
        <w:rPr>
          <w:rFonts w:ascii="Tahoma" w:hAnsi="Tahoma"/>
          <w:sz w:val="19"/>
          <w:szCs w:val="19"/>
        </w:rPr>
        <w:t xml:space="preserve"> postavení prvovýrobců směrem k</w:t>
      </w:r>
      <w:r w:rsidR="009E5924">
        <w:rPr>
          <w:rFonts w:ascii="Tahoma" w:hAnsi="Tahoma"/>
          <w:sz w:val="19"/>
          <w:szCs w:val="19"/>
        </w:rPr>
        <w:t> </w:t>
      </w:r>
      <w:r>
        <w:rPr>
          <w:rFonts w:ascii="Tahoma" w:hAnsi="Tahoma"/>
          <w:sz w:val="19"/>
          <w:szCs w:val="19"/>
        </w:rPr>
        <w:t>odběratelům</w:t>
      </w:r>
      <w:r w:rsidR="009E5924">
        <w:rPr>
          <w:rFonts w:ascii="Tahoma" w:hAnsi="Tahoma"/>
          <w:sz w:val="19"/>
          <w:szCs w:val="19"/>
        </w:rPr>
        <w:t>?</w:t>
      </w:r>
    </w:p>
    <w:p w:rsidR="009E5924" w:rsidRDefault="009E5924" w:rsidP="00324A93">
      <w:pPr>
        <w:pStyle w:val="Textbody"/>
        <w:tabs>
          <w:tab w:val="left" w:pos="-1440"/>
          <w:tab w:val="left" w:pos="-720"/>
          <w:tab w:val="left" w:pos="709"/>
        </w:tabs>
        <w:spacing w:after="0"/>
        <w:jc w:val="both"/>
        <w:rPr>
          <w:rFonts w:ascii="Tahoma" w:hAnsi="Tahoma"/>
          <w:sz w:val="19"/>
          <w:szCs w:val="19"/>
        </w:rPr>
      </w:pPr>
    </w:p>
    <w:p w:rsidR="009E5924" w:rsidRDefault="009E5924" w:rsidP="00324A93">
      <w:pPr>
        <w:pStyle w:val="Textbody"/>
        <w:tabs>
          <w:tab w:val="left" w:pos="-1440"/>
          <w:tab w:val="left" w:pos="-720"/>
          <w:tab w:val="left" w:pos="709"/>
        </w:tabs>
        <w:spacing w:after="0"/>
        <w:jc w:val="both"/>
        <w:rPr>
          <w:rFonts w:ascii="Tahoma" w:hAnsi="Tahoma"/>
          <w:sz w:val="19"/>
          <w:szCs w:val="19"/>
        </w:rPr>
      </w:pPr>
      <w:r>
        <w:rPr>
          <w:rFonts w:ascii="Tahoma" w:hAnsi="Tahoma"/>
          <w:sz w:val="19"/>
          <w:szCs w:val="19"/>
        </w:rPr>
        <w:tab/>
      </w:r>
      <w:r w:rsidRPr="009E5924">
        <w:rPr>
          <w:rFonts w:ascii="Tahoma" w:hAnsi="Tahoma"/>
          <w:b/>
          <w:sz w:val="19"/>
          <w:szCs w:val="19"/>
        </w:rPr>
        <w:t>Premiér Bohuslav Sobotka</w:t>
      </w:r>
      <w:r>
        <w:rPr>
          <w:rFonts w:ascii="Tahoma" w:hAnsi="Tahoma"/>
          <w:sz w:val="19"/>
          <w:szCs w:val="19"/>
        </w:rPr>
        <w:t xml:space="preserve"> – připomněl, že k zákonu byla zpracována RIA – řadu odpovědí tento materiál obsahuje; </w:t>
      </w:r>
      <w:r w:rsidR="00A066DC">
        <w:rPr>
          <w:rFonts w:ascii="Tahoma" w:hAnsi="Tahoma"/>
          <w:sz w:val="19"/>
          <w:szCs w:val="19"/>
        </w:rPr>
        <w:t xml:space="preserve">vítá debatu </w:t>
      </w:r>
      <w:r>
        <w:rPr>
          <w:rFonts w:ascii="Tahoma" w:hAnsi="Tahoma"/>
          <w:sz w:val="19"/>
          <w:szCs w:val="19"/>
        </w:rPr>
        <w:t>o konkrétních změnách, které novela navrhuje – změny ale nejsou dramatické</w:t>
      </w:r>
      <w:r w:rsidR="00A066DC">
        <w:rPr>
          <w:rFonts w:ascii="Tahoma" w:hAnsi="Tahoma"/>
          <w:sz w:val="19"/>
          <w:szCs w:val="19"/>
        </w:rPr>
        <w:t>,</w:t>
      </w:r>
      <w:r>
        <w:rPr>
          <w:rFonts w:ascii="Tahoma" w:hAnsi="Tahoma"/>
          <w:sz w:val="19"/>
          <w:szCs w:val="19"/>
        </w:rPr>
        <w:t xml:space="preserve"> nevyženou domácí producenty potravin</w:t>
      </w:r>
      <w:r w:rsidR="00A066DC">
        <w:rPr>
          <w:rFonts w:ascii="Tahoma" w:hAnsi="Tahoma"/>
          <w:sz w:val="19"/>
          <w:szCs w:val="19"/>
        </w:rPr>
        <w:t xml:space="preserve">, </w:t>
      </w:r>
      <w:r>
        <w:rPr>
          <w:rFonts w:ascii="Tahoma" w:hAnsi="Tahoma"/>
          <w:sz w:val="19"/>
          <w:szCs w:val="19"/>
        </w:rPr>
        <w:t>upřednostňování zahraničních výrobců nehrozí; systém pokut zůstává stejný; ne</w:t>
      </w:r>
      <w:r w:rsidR="00E02747">
        <w:rPr>
          <w:rFonts w:ascii="Tahoma" w:hAnsi="Tahoma"/>
          <w:sz w:val="19"/>
          <w:szCs w:val="19"/>
        </w:rPr>
        <w:t xml:space="preserve">obsahuje </w:t>
      </w:r>
      <w:r>
        <w:rPr>
          <w:rFonts w:ascii="Tahoma" w:hAnsi="Tahoma"/>
          <w:sz w:val="19"/>
          <w:szCs w:val="19"/>
        </w:rPr>
        <w:t>změny, které by se negativně dotkly spotřebitelů</w:t>
      </w:r>
      <w:r w:rsidR="00E02747">
        <w:rPr>
          <w:rFonts w:ascii="Tahoma" w:hAnsi="Tahoma"/>
          <w:sz w:val="19"/>
          <w:szCs w:val="19"/>
        </w:rPr>
        <w:t>; cíl novely – zajistit lepší vymahatelnost</w:t>
      </w:r>
      <w:r w:rsidR="00AE028D">
        <w:rPr>
          <w:rFonts w:ascii="Tahoma" w:hAnsi="Tahoma"/>
          <w:sz w:val="19"/>
          <w:szCs w:val="19"/>
        </w:rPr>
        <w:t>; existuje poslanecký návrh na zrušení tohoto zákona jako takového</w:t>
      </w:r>
      <w:r w:rsidR="00A066DC">
        <w:rPr>
          <w:rFonts w:ascii="Tahoma" w:hAnsi="Tahoma"/>
          <w:sz w:val="19"/>
          <w:szCs w:val="19"/>
        </w:rPr>
        <w:t xml:space="preserve"> – k němu proběhne také diskuse</w:t>
      </w:r>
      <w:r w:rsidR="00AE028D">
        <w:rPr>
          <w:rFonts w:ascii="Tahoma" w:hAnsi="Tahoma"/>
          <w:sz w:val="19"/>
          <w:szCs w:val="19"/>
        </w:rPr>
        <w:t>.</w:t>
      </w:r>
    </w:p>
    <w:p w:rsidR="00866EA5" w:rsidRDefault="00866EA5" w:rsidP="00324A93">
      <w:pPr>
        <w:pStyle w:val="Textbody"/>
        <w:tabs>
          <w:tab w:val="left" w:pos="-1440"/>
          <w:tab w:val="left" w:pos="-720"/>
          <w:tab w:val="left" w:pos="709"/>
        </w:tabs>
        <w:spacing w:after="0"/>
        <w:jc w:val="both"/>
        <w:rPr>
          <w:rFonts w:ascii="Tahoma" w:hAnsi="Tahoma"/>
          <w:sz w:val="19"/>
          <w:szCs w:val="19"/>
        </w:rPr>
      </w:pPr>
    </w:p>
    <w:p w:rsidR="00866EA5" w:rsidRDefault="00866EA5" w:rsidP="00324A93">
      <w:pPr>
        <w:pStyle w:val="Textbody"/>
        <w:tabs>
          <w:tab w:val="left" w:pos="-1440"/>
          <w:tab w:val="left" w:pos="-720"/>
          <w:tab w:val="left" w:pos="709"/>
        </w:tabs>
        <w:spacing w:after="0"/>
        <w:jc w:val="both"/>
        <w:rPr>
          <w:rFonts w:ascii="Tahoma" w:hAnsi="Tahoma"/>
          <w:sz w:val="19"/>
          <w:szCs w:val="19"/>
        </w:rPr>
      </w:pPr>
      <w:r>
        <w:rPr>
          <w:rFonts w:ascii="Tahoma" w:hAnsi="Tahoma"/>
          <w:sz w:val="19"/>
          <w:szCs w:val="19"/>
        </w:rPr>
        <w:tab/>
      </w:r>
      <w:r w:rsidRPr="00866EA5">
        <w:rPr>
          <w:rFonts w:ascii="Tahoma" w:hAnsi="Tahoma"/>
          <w:b/>
          <w:sz w:val="19"/>
          <w:szCs w:val="19"/>
        </w:rPr>
        <w:t>Předseda ÚOHS Petr Rafaj</w:t>
      </w:r>
      <w:r>
        <w:rPr>
          <w:rFonts w:ascii="Tahoma" w:hAnsi="Tahoma"/>
          <w:sz w:val="19"/>
          <w:szCs w:val="19"/>
        </w:rPr>
        <w:t xml:space="preserve"> – dvě pravomocná rozhodnutí v této oblasti – nyní dalších šest správních řízení – do podzimu bude vydáno rozhodnutí o udělení pokuty ve výši cca 100 mil. Kč (zneužívání reklamy – několikanásobné předražení); na problematiku VTS má úřad k dispozici 7 zaměstnanců – nutnost navýšení. </w:t>
      </w:r>
    </w:p>
    <w:p w:rsidR="00866EA5" w:rsidRDefault="00866EA5" w:rsidP="00324A93">
      <w:pPr>
        <w:pStyle w:val="Textbody"/>
        <w:tabs>
          <w:tab w:val="left" w:pos="-1440"/>
          <w:tab w:val="left" w:pos="-720"/>
          <w:tab w:val="left" w:pos="709"/>
        </w:tabs>
        <w:spacing w:after="0"/>
        <w:jc w:val="both"/>
        <w:rPr>
          <w:rFonts w:ascii="Tahoma" w:hAnsi="Tahoma"/>
          <w:sz w:val="19"/>
          <w:szCs w:val="19"/>
        </w:rPr>
      </w:pPr>
    </w:p>
    <w:p w:rsidR="00776996" w:rsidRDefault="00776996">
      <w:pPr>
        <w:pStyle w:val="Textbody"/>
        <w:tabs>
          <w:tab w:val="left" w:pos="-1440"/>
          <w:tab w:val="left" w:pos="-720"/>
        </w:tabs>
        <w:spacing w:after="0"/>
        <w:jc w:val="both"/>
        <w:rPr>
          <w:rFonts w:ascii="Tahoma" w:hAnsi="Tahoma"/>
          <w:sz w:val="19"/>
          <w:szCs w:val="19"/>
        </w:rPr>
      </w:pPr>
      <w:r>
        <w:rPr>
          <w:rFonts w:ascii="Tahoma" w:hAnsi="Tahoma"/>
          <w:sz w:val="19"/>
          <w:szCs w:val="19"/>
        </w:rPr>
        <w:tab/>
      </w:r>
      <w:r w:rsidRPr="00776996">
        <w:rPr>
          <w:rFonts w:ascii="Tahoma" w:hAnsi="Tahoma"/>
          <w:b/>
          <w:sz w:val="19"/>
          <w:szCs w:val="19"/>
        </w:rPr>
        <w:t>Ladislav Velebný</w:t>
      </w:r>
      <w:r>
        <w:rPr>
          <w:rFonts w:ascii="Tahoma" w:hAnsi="Tahoma"/>
          <w:sz w:val="19"/>
          <w:szCs w:val="19"/>
        </w:rPr>
        <w:t xml:space="preserve"> – krátce</w:t>
      </w:r>
      <w:r w:rsidR="00A066DC">
        <w:rPr>
          <w:rFonts w:ascii="Tahoma" w:hAnsi="Tahoma"/>
          <w:sz w:val="19"/>
          <w:szCs w:val="19"/>
        </w:rPr>
        <w:t xml:space="preserve"> shrnul,</w:t>
      </w:r>
      <w:r>
        <w:rPr>
          <w:rFonts w:ascii="Tahoma" w:hAnsi="Tahoma"/>
          <w:sz w:val="19"/>
          <w:szCs w:val="19"/>
        </w:rPr>
        <w:t xml:space="preserve"> co bylo řečeno; zákon je platný, nyní se pouze upravuje; apel na premiéra – v návrhu rozpočtu ÚOHS dochází k 22% snížení provozních výdajů – riziko</w:t>
      </w:r>
      <w:r w:rsidR="00A066DC">
        <w:rPr>
          <w:rFonts w:ascii="Tahoma" w:hAnsi="Tahoma"/>
          <w:sz w:val="19"/>
          <w:szCs w:val="19"/>
        </w:rPr>
        <w:t>,</w:t>
      </w:r>
      <w:r>
        <w:rPr>
          <w:rFonts w:ascii="Tahoma" w:hAnsi="Tahoma"/>
          <w:sz w:val="19"/>
          <w:szCs w:val="19"/>
        </w:rPr>
        <w:t xml:space="preserve"> vzhledem k tomu, co padlo v diskusi. </w:t>
      </w:r>
    </w:p>
    <w:p w:rsidR="00776996" w:rsidRDefault="00776996">
      <w:pPr>
        <w:pStyle w:val="Textbody"/>
        <w:tabs>
          <w:tab w:val="left" w:pos="-1440"/>
          <w:tab w:val="left" w:pos="-720"/>
        </w:tabs>
        <w:spacing w:after="0"/>
        <w:jc w:val="both"/>
        <w:rPr>
          <w:rFonts w:ascii="Tahoma" w:hAnsi="Tahoma"/>
          <w:sz w:val="19"/>
          <w:szCs w:val="19"/>
        </w:rPr>
      </w:pPr>
    </w:p>
    <w:p w:rsidR="003336C7" w:rsidRDefault="00776996">
      <w:pPr>
        <w:pStyle w:val="Textbody"/>
        <w:tabs>
          <w:tab w:val="left" w:pos="-1440"/>
          <w:tab w:val="left" w:pos="-720"/>
        </w:tabs>
        <w:spacing w:after="0"/>
        <w:jc w:val="both"/>
        <w:rPr>
          <w:rFonts w:ascii="Tahoma" w:hAnsi="Tahoma"/>
          <w:sz w:val="19"/>
          <w:szCs w:val="19"/>
        </w:rPr>
      </w:pPr>
      <w:r>
        <w:rPr>
          <w:rFonts w:ascii="Tahoma" w:hAnsi="Tahoma"/>
          <w:sz w:val="19"/>
          <w:szCs w:val="19"/>
        </w:rPr>
        <w:tab/>
        <w:t xml:space="preserve">Na závěr </w:t>
      </w:r>
      <w:r w:rsidR="00D91589">
        <w:rPr>
          <w:rFonts w:ascii="Tahoma" w:hAnsi="Tahoma"/>
          <w:sz w:val="19"/>
          <w:szCs w:val="19"/>
        </w:rPr>
        <w:t>rozpravy</w:t>
      </w:r>
      <w:r>
        <w:rPr>
          <w:rFonts w:ascii="Tahoma" w:hAnsi="Tahoma"/>
          <w:sz w:val="19"/>
          <w:szCs w:val="19"/>
        </w:rPr>
        <w:t xml:space="preserve"> zpravodaj </w:t>
      </w:r>
      <w:r w:rsidRPr="00776996">
        <w:rPr>
          <w:rFonts w:ascii="Tahoma" w:hAnsi="Tahoma"/>
          <w:b/>
          <w:sz w:val="19"/>
          <w:szCs w:val="19"/>
        </w:rPr>
        <w:t>Ladislav Velebný</w:t>
      </w:r>
      <w:r>
        <w:rPr>
          <w:rFonts w:ascii="Tahoma" w:hAnsi="Tahoma"/>
          <w:sz w:val="19"/>
          <w:szCs w:val="19"/>
        </w:rPr>
        <w:t xml:space="preserve"> navrhl usnesení:</w:t>
      </w:r>
    </w:p>
    <w:p w:rsidR="003336C7" w:rsidRDefault="003336C7">
      <w:pPr>
        <w:pStyle w:val="Textbody"/>
        <w:tabs>
          <w:tab w:val="left" w:pos="-1440"/>
          <w:tab w:val="left" w:pos="-720"/>
        </w:tabs>
        <w:spacing w:after="0"/>
        <w:jc w:val="both"/>
        <w:rPr>
          <w:rFonts w:ascii="Tahoma" w:hAnsi="Tahoma"/>
          <w:sz w:val="19"/>
          <w:szCs w:val="19"/>
        </w:rPr>
      </w:pPr>
    </w:p>
    <w:p w:rsidR="003336C7" w:rsidRDefault="00767D89" w:rsidP="00776996">
      <w:pPr>
        <w:pStyle w:val="Textbodyindent"/>
        <w:ind w:firstLine="0"/>
        <w:rPr>
          <w:rFonts w:ascii="Tahoma" w:hAnsi="Tahoma"/>
          <w:sz w:val="19"/>
          <w:szCs w:val="19"/>
        </w:rPr>
      </w:pPr>
      <w:r>
        <w:rPr>
          <w:rFonts w:ascii="Tahoma" w:hAnsi="Tahoma"/>
          <w:sz w:val="19"/>
          <w:szCs w:val="19"/>
        </w:rPr>
        <w:tab/>
      </w:r>
      <w:r>
        <w:rPr>
          <w:rFonts w:ascii="Tahoma" w:hAnsi="Tahoma"/>
          <w:i/>
          <w:iCs/>
          <w:sz w:val="19"/>
          <w:szCs w:val="19"/>
        </w:rPr>
        <w:t>Hospodářský výbor PSP ČR po vyslechnutí úvodního slova</w:t>
      </w:r>
      <w:r>
        <w:rPr>
          <w:rFonts w:ascii="Tahoma" w:hAnsi="Tahoma"/>
          <w:i/>
          <w:iCs/>
          <w:color w:val="00CC33"/>
          <w:sz w:val="19"/>
          <w:szCs w:val="19"/>
        </w:rPr>
        <w:t xml:space="preserve"> </w:t>
      </w:r>
      <w:r>
        <w:rPr>
          <w:rFonts w:ascii="Tahoma" w:hAnsi="Tahoma"/>
          <w:i/>
          <w:iCs/>
          <w:sz w:val="19"/>
          <w:szCs w:val="19"/>
        </w:rPr>
        <w:t>předsedy vlády ČR Bohuslava Sobotky, zpravodajské zprávy poslance Ladislava Velebného a po obecné</w:t>
      </w:r>
      <w:r>
        <w:rPr>
          <w:rFonts w:ascii="Tahoma" w:hAnsi="Tahoma"/>
          <w:i/>
          <w:iCs/>
          <w:color w:val="FF3333"/>
          <w:sz w:val="19"/>
          <w:szCs w:val="19"/>
        </w:rPr>
        <w:t xml:space="preserve"> </w:t>
      </w:r>
      <w:r>
        <w:rPr>
          <w:rFonts w:ascii="Tahoma" w:hAnsi="Tahoma"/>
          <w:i/>
          <w:iCs/>
          <w:sz w:val="19"/>
          <w:szCs w:val="19"/>
        </w:rPr>
        <w:t>rozpravě</w:t>
      </w:r>
    </w:p>
    <w:p w:rsidR="003336C7" w:rsidRDefault="00767D89">
      <w:pPr>
        <w:pStyle w:val="Standard"/>
        <w:rPr>
          <w:rFonts w:ascii="Tahoma" w:hAnsi="Tahoma"/>
          <w:sz w:val="19"/>
          <w:szCs w:val="19"/>
        </w:rPr>
      </w:pPr>
      <w:r>
        <w:rPr>
          <w:rFonts w:ascii="Tahoma" w:hAnsi="Tahoma"/>
          <w:b/>
          <w:spacing w:val="40"/>
          <w:sz w:val="19"/>
          <w:szCs w:val="19"/>
        </w:rPr>
        <w:tab/>
      </w:r>
      <w:r>
        <w:rPr>
          <w:rFonts w:ascii="Tahoma" w:hAnsi="Tahoma"/>
          <w:b/>
          <w:i/>
          <w:iCs/>
          <w:sz w:val="19"/>
          <w:szCs w:val="19"/>
        </w:rPr>
        <w:t>I.    přerušuje</w:t>
      </w:r>
      <w:r>
        <w:rPr>
          <w:rFonts w:ascii="Tahoma" w:hAnsi="Tahoma"/>
          <w:b/>
          <w:i/>
          <w:iCs/>
          <w:spacing w:val="40"/>
          <w:sz w:val="19"/>
          <w:szCs w:val="19"/>
        </w:rPr>
        <w:t xml:space="preserve"> </w:t>
      </w:r>
      <w:r>
        <w:rPr>
          <w:rFonts w:ascii="Tahoma" w:hAnsi="Tahoma"/>
          <w:i/>
          <w:iCs/>
          <w:sz w:val="19"/>
          <w:szCs w:val="19"/>
        </w:rPr>
        <w:t xml:space="preserve">projednávání </w:t>
      </w:r>
      <w:r>
        <w:rPr>
          <w:rFonts w:ascii="Tahoma" w:hAnsi="Tahoma"/>
          <w:b/>
          <w:i/>
          <w:iCs/>
          <w:sz w:val="19"/>
          <w:szCs w:val="19"/>
        </w:rPr>
        <w:t>sněmovního tisku 444;</w:t>
      </w:r>
    </w:p>
    <w:p w:rsidR="003336C7" w:rsidRDefault="00767D89">
      <w:pPr>
        <w:pStyle w:val="Standard"/>
        <w:jc w:val="both"/>
        <w:rPr>
          <w:rFonts w:ascii="Tahoma" w:hAnsi="Tahoma"/>
          <w:i/>
          <w:iCs/>
          <w:sz w:val="19"/>
          <w:szCs w:val="19"/>
        </w:rPr>
      </w:pPr>
      <w:r>
        <w:rPr>
          <w:rFonts w:ascii="Tahoma" w:hAnsi="Tahoma"/>
          <w:b/>
          <w:i/>
          <w:iCs/>
          <w:spacing w:val="40"/>
          <w:sz w:val="19"/>
          <w:szCs w:val="19"/>
        </w:rPr>
        <w:tab/>
      </w:r>
      <w:r>
        <w:rPr>
          <w:rFonts w:ascii="Tahoma" w:hAnsi="Tahoma"/>
          <w:b/>
          <w:i/>
          <w:iCs/>
          <w:spacing w:val="-4"/>
          <w:sz w:val="19"/>
          <w:szCs w:val="19"/>
        </w:rPr>
        <w:t>II.</w:t>
      </w:r>
      <w:r>
        <w:rPr>
          <w:rFonts w:ascii="Tahoma" w:hAnsi="Tahoma"/>
          <w:b/>
          <w:i/>
          <w:iCs/>
          <w:sz w:val="19"/>
          <w:szCs w:val="19"/>
        </w:rPr>
        <w:t xml:space="preserve">  stanoví</w:t>
      </w:r>
      <w:r>
        <w:rPr>
          <w:rFonts w:ascii="Tahoma" w:hAnsi="Tahoma"/>
          <w:b/>
          <w:i/>
          <w:iCs/>
          <w:spacing w:val="40"/>
          <w:sz w:val="19"/>
          <w:szCs w:val="19"/>
        </w:rPr>
        <w:t xml:space="preserve"> </w:t>
      </w:r>
      <w:r>
        <w:rPr>
          <w:rFonts w:ascii="Tahoma" w:hAnsi="Tahoma"/>
          <w:i/>
          <w:iCs/>
          <w:spacing w:val="-6"/>
          <w:sz w:val="19"/>
          <w:szCs w:val="19"/>
        </w:rPr>
        <w:t>harmonogram projednávání</w:t>
      </w:r>
      <w:r>
        <w:rPr>
          <w:rFonts w:ascii="Tahoma" w:hAnsi="Tahoma"/>
          <w:i/>
          <w:iCs/>
          <w:spacing w:val="-4"/>
          <w:sz w:val="19"/>
          <w:szCs w:val="19"/>
        </w:rPr>
        <w:t xml:space="preserve"> tohoto sněmovního tisku podle návrhu zpravodaje:</w:t>
      </w:r>
    </w:p>
    <w:p w:rsidR="003336C7" w:rsidRDefault="00767D89">
      <w:pPr>
        <w:pStyle w:val="Zhlav"/>
        <w:numPr>
          <w:ilvl w:val="0"/>
          <w:numId w:val="12"/>
        </w:numPr>
        <w:tabs>
          <w:tab w:val="clear" w:pos="4536"/>
          <w:tab w:val="clear" w:pos="9072"/>
        </w:tabs>
        <w:rPr>
          <w:rFonts w:ascii="Tahoma" w:hAnsi="Tahoma"/>
          <w:sz w:val="19"/>
          <w:szCs w:val="19"/>
        </w:rPr>
      </w:pPr>
      <w:r>
        <w:rPr>
          <w:rFonts w:ascii="Tahoma" w:hAnsi="Tahoma"/>
          <w:i/>
          <w:sz w:val="19"/>
          <w:szCs w:val="19"/>
        </w:rPr>
        <w:t xml:space="preserve">pozměňovací návrhy předat na hospodářský výbor </w:t>
      </w:r>
      <w:r>
        <w:rPr>
          <w:rFonts w:ascii="Tahoma" w:hAnsi="Tahoma"/>
          <w:b/>
          <w:bCs/>
          <w:i/>
          <w:sz w:val="19"/>
          <w:szCs w:val="19"/>
        </w:rPr>
        <w:t>do 24. srpna 2015 do 16:00 hodin</w:t>
      </w:r>
      <w:r>
        <w:rPr>
          <w:rFonts w:ascii="Tahoma" w:hAnsi="Tahoma"/>
          <w:i/>
          <w:sz w:val="19"/>
          <w:szCs w:val="19"/>
        </w:rPr>
        <w:t>;</w:t>
      </w:r>
    </w:p>
    <w:p w:rsidR="003336C7" w:rsidRDefault="00767D89">
      <w:pPr>
        <w:pStyle w:val="Zhlav"/>
        <w:numPr>
          <w:ilvl w:val="0"/>
          <w:numId w:val="13"/>
        </w:numPr>
        <w:tabs>
          <w:tab w:val="clear" w:pos="4536"/>
          <w:tab w:val="clear" w:pos="9072"/>
        </w:tabs>
        <w:jc w:val="both"/>
        <w:rPr>
          <w:rFonts w:ascii="Tahoma" w:hAnsi="Tahoma"/>
          <w:sz w:val="19"/>
          <w:szCs w:val="19"/>
        </w:rPr>
      </w:pPr>
      <w:r>
        <w:rPr>
          <w:rFonts w:ascii="Tahoma" w:hAnsi="Tahoma"/>
          <w:i/>
          <w:sz w:val="19"/>
          <w:szCs w:val="19"/>
        </w:rPr>
        <w:t>tabulkový materiál se zapracovanými pozměňovacími návrhy předá předkladatel</w:t>
      </w:r>
      <w:r>
        <w:rPr>
          <w:rFonts w:ascii="Tahoma" w:hAnsi="Tahoma"/>
          <w:b/>
          <w:i/>
          <w:sz w:val="19"/>
          <w:szCs w:val="19"/>
        </w:rPr>
        <w:t xml:space="preserve"> </w:t>
      </w:r>
      <w:r>
        <w:rPr>
          <w:rFonts w:ascii="Tahoma" w:hAnsi="Tahoma"/>
          <w:i/>
          <w:sz w:val="19"/>
          <w:szCs w:val="19"/>
        </w:rPr>
        <w:t xml:space="preserve">zpět na hospodářský výbor </w:t>
      </w:r>
      <w:r>
        <w:rPr>
          <w:rFonts w:ascii="Tahoma" w:hAnsi="Tahoma"/>
          <w:b/>
          <w:i/>
          <w:sz w:val="19"/>
          <w:szCs w:val="19"/>
        </w:rPr>
        <w:t>do 31. srpna 2015 do 16:00 hodin</w:t>
      </w:r>
      <w:r>
        <w:rPr>
          <w:rFonts w:ascii="Tahoma" w:hAnsi="Tahoma"/>
          <w:i/>
          <w:sz w:val="19"/>
          <w:szCs w:val="19"/>
        </w:rPr>
        <w:t>;</w:t>
      </w:r>
    </w:p>
    <w:p w:rsidR="003336C7" w:rsidRDefault="00767D89">
      <w:pPr>
        <w:pStyle w:val="Zhlav"/>
        <w:numPr>
          <w:ilvl w:val="0"/>
          <w:numId w:val="13"/>
        </w:numPr>
        <w:tabs>
          <w:tab w:val="clear" w:pos="4536"/>
          <w:tab w:val="clear" w:pos="9072"/>
        </w:tabs>
        <w:jc w:val="both"/>
        <w:rPr>
          <w:rFonts w:ascii="Tahoma" w:hAnsi="Tahoma"/>
          <w:sz w:val="19"/>
          <w:szCs w:val="19"/>
        </w:rPr>
      </w:pPr>
      <w:r>
        <w:rPr>
          <w:rFonts w:ascii="Tahoma" w:hAnsi="Tahoma"/>
          <w:i/>
          <w:sz w:val="19"/>
          <w:szCs w:val="19"/>
        </w:rPr>
        <w:t>projednávání na schůzi hospodářského výboru</w:t>
      </w:r>
      <w:r>
        <w:rPr>
          <w:rFonts w:ascii="Tahoma" w:hAnsi="Tahoma"/>
          <w:b/>
          <w:bCs/>
          <w:i/>
          <w:sz w:val="19"/>
          <w:szCs w:val="19"/>
        </w:rPr>
        <w:t xml:space="preserve"> ve středu 2. září</w:t>
      </w:r>
      <w:r>
        <w:rPr>
          <w:rFonts w:ascii="Tahoma" w:hAnsi="Tahoma"/>
          <w:i/>
          <w:sz w:val="19"/>
          <w:szCs w:val="19"/>
        </w:rPr>
        <w:t xml:space="preserve"> </w:t>
      </w:r>
      <w:r>
        <w:rPr>
          <w:rFonts w:ascii="Tahoma" w:hAnsi="Tahoma"/>
          <w:b/>
          <w:bCs/>
          <w:i/>
          <w:sz w:val="19"/>
          <w:szCs w:val="19"/>
        </w:rPr>
        <w:t>2</w:t>
      </w:r>
      <w:r>
        <w:rPr>
          <w:rFonts w:ascii="Tahoma" w:hAnsi="Tahoma"/>
          <w:b/>
          <w:i/>
          <w:sz w:val="19"/>
          <w:szCs w:val="19"/>
        </w:rPr>
        <w:t>015.</w:t>
      </w:r>
    </w:p>
    <w:p w:rsidR="003336C7" w:rsidRDefault="003336C7">
      <w:pPr>
        <w:pStyle w:val="Hangingindent"/>
        <w:tabs>
          <w:tab w:val="clear" w:pos="567"/>
          <w:tab w:val="left" w:pos="0"/>
        </w:tabs>
        <w:spacing w:after="0"/>
        <w:ind w:left="0" w:firstLine="0"/>
        <w:jc w:val="both"/>
        <w:rPr>
          <w:rFonts w:ascii="Tahoma" w:hAnsi="Tahoma"/>
          <w:sz w:val="19"/>
          <w:szCs w:val="19"/>
        </w:rPr>
      </w:pPr>
    </w:p>
    <w:p w:rsidR="003336C7" w:rsidRDefault="00767D89">
      <w:pPr>
        <w:pStyle w:val="Textbodyindent"/>
        <w:tabs>
          <w:tab w:val="left" w:pos="-1440"/>
          <w:tab w:val="left" w:pos="-720"/>
        </w:tabs>
        <w:rPr>
          <w:rFonts w:ascii="Tahoma" w:hAnsi="Tahoma"/>
          <w:sz w:val="19"/>
          <w:szCs w:val="19"/>
        </w:rPr>
      </w:pPr>
      <w:r>
        <w:rPr>
          <w:rFonts w:ascii="Tahoma" w:hAnsi="Tahoma"/>
          <w:sz w:val="19"/>
          <w:szCs w:val="19"/>
          <w:u w:val="single"/>
        </w:rPr>
        <w:tab/>
        <w:t>Hlasování (č. 2)</w:t>
      </w:r>
      <w:r>
        <w:rPr>
          <w:rFonts w:ascii="Tahoma" w:hAnsi="Tahoma"/>
          <w:sz w:val="19"/>
          <w:szCs w:val="19"/>
        </w:rPr>
        <w:t xml:space="preserve">: 13 pro – všichni přítomní – usnesení  č. </w:t>
      </w:r>
      <w:r>
        <w:rPr>
          <w:rFonts w:ascii="Tahoma" w:hAnsi="Tahoma"/>
          <w:b/>
          <w:bCs/>
          <w:sz w:val="19"/>
          <w:szCs w:val="19"/>
        </w:rPr>
        <w:t>167</w:t>
      </w:r>
      <w:r>
        <w:rPr>
          <w:rFonts w:ascii="Tahoma" w:hAnsi="Tahoma"/>
          <w:sz w:val="19"/>
          <w:szCs w:val="19"/>
        </w:rPr>
        <w:t>.</w:t>
      </w:r>
    </w:p>
    <w:p w:rsidR="003336C7" w:rsidRDefault="003336C7">
      <w:pPr>
        <w:pStyle w:val="Textbody"/>
        <w:tabs>
          <w:tab w:val="left" w:pos="-1440"/>
          <w:tab w:val="left" w:pos="-720"/>
          <w:tab w:val="left" w:pos="0"/>
          <w:tab w:val="left" w:pos="494"/>
          <w:tab w:val="left" w:pos="720"/>
        </w:tabs>
        <w:spacing w:after="0"/>
        <w:jc w:val="center"/>
        <w:rPr>
          <w:rFonts w:ascii="Tahoma" w:hAnsi="Tahoma"/>
          <w:b/>
          <w:bCs/>
          <w:spacing w:val="20"/>
          <w:sz w:val="19"/>
          <w:szCs w:val="19"/>
        </w:rPr>
      </w:pPr>
    </w:p>
    <w:p w:rsidR="00512AA6" w:rsidRDefault="00512AA6">
      <w:pPr>
        <w:pStyle w:val="Textbody"/>
        <w:tabs>
          <w:tab w:val="left" w:pos="-1440"/>
          <w:tab w:val="left" w:pos="-720"/>
          <w:tab w:val="left" w:pos="0"/>
          <w:tab w:val="left" w:pos="494"/>
          <w:tab w:val="left" w:pos="720"/>
        </w:tabs>
        <w:spacing w:after="0"/>
        <w:jc w:val="center"/>
        <w:rPr>
          <w:rFonts w:ascii="Tahoma" w:hAnsi="Tahoma"/>
          <w:b/>
          <w:bCs/>
          <w:spacing w:val="20"/>
          <w:sz w:val="19"/>
          <w:szCs w:val="19"/>
        </w:rPr>
      </w:pPr>
    </w:p>
    <w:p w:rsidR="00524644" w:rsidRDefault="00524644">
      <w:pPr>
        <w:pStyle w:val="Textbody"/>
        <w:tabs>
          <w:tab w:val="left" w:pos="-1440"/>
          <w:tab w:val="left" w:pos="-720"/>
          <w:tab w:val="left" w:pos="0"/>
          <w:tab w:val="left" w:pos="494"/>
          <w:tab w:val="left" w:pos="720"/>
        </w:tabs>
        <w:spacing w:after="0"/>
        <w:jc w:val="center"/>
        <w:rPr>
          <w:rFonts w:ascii="Tahoma" w:hAnsi="Tahoma"/>
          <w:b/>
          <w:bCs/>
          <w:spacing w:val="20"/>
          <w:sz w:val="19"/>
          <w:szCs w:val="19"/>
        </w:rPr>
      </w:pPr>
    </w:p>
    <w:p w:rsidR="00524644" w:rsidRDefault="00524644">
      <w:pPr>
        <w:pStyle w:val="Textbody"/>
        <w:tabs>
          <w:tab w:val="left" w:pos="-1440"/>
          <w:tab w:val="left" w:pos="-720"/>
          <w:tab w:val="left" w:pos="0"/>
          <w:tab w:val="left" w:pos="494"/>
          <w:tab w:val="left" w:pos="720"/>
        </w:tabs>
        <w:spacing w:after="0"/>
        <w:jc w:val="center"/>
        <w:rPr>
          <w:rFonts w:ascii="Tahoma" w:hAnsi="Tahoma"/>
          <w:b/>
          <w:bCs/>
          <w:spacing w:val="20"/>
          <w:sz w:val="19"/>
          <w:szCs w:val="19"/>
        </w:rPr>
      </w:pPr>
    </w:p>
    <w:p w:rsidR="003336C7" w:rsidRDefault="00767D89">
      <w:pPr>
        <w:pStyle w:val="Textbody"/>
        <w:tabs>
          <w:tab w:val="left" w:pos="-1440"/>
          <w:tab w:val="left" w:pos="-720"/>
          <w:tab w:val="left" w:pos="0"/>
          <w:tab w:val="left" w:pos="494"/>
          <w:tab w:val="left" w:pos="720"/>
        </w:tabs>
        <w:spacing w:after="0"/>
        <w:jc w:val="center"/>
        <w:rPr>
          <w:rFonts w:ascii="Tahoma" w:hAnsi="Tahoma"/>
          <w:b/>
          <w:bCs/>
          <w:spacing w:val="20"/>
          <w:sz w:val="19"/>
          <w:szCs w:val="19"/>
        </w:rPr>
      </w:pPr>
      <w:r>
        <w:rPr>
          <w:rFonts w:ascii="Tahoma" w:hAnsi="Tahoma"/>
          <w:b/>
          <w:bCs/>
          <w:spacing w:val="20"/>
          <w:sz w:val="19"/>
          <w:szCs w:val="19"/>
        </w:rPr>
        <w:lastRenderedPageBreak/>
        <w:t>3)</w:t>
      </w:r>
    </w:p>
    <w:p w:rsidR="003336C7" w:rsidRDefault="00767D89">
      <w:pPr>
        <w:pStyle w:val="Styl2"/>
        <w:tabs>
          <w:tab w:val="left" w:pos="-1440"/>
          <w:tab w:val="left" w:pos="-720"/>
          <w:tab w:val="left" w:pos="0"/>
          <w:tab w:val="left" w:pos="494"/>
          <w:tab w:val="left" w:pos="720"/>
        </w:tabs>
        <w:snapToGrid w:val="0"/>
        <w:spacing w:after="0"/>
        <w:ind w:left="0" w:firstLine="0"/>
        <w:jc w:val="center"/>
        <w:rPr>
          <w:rFonts w:ascii="Tahoma" w:eastAsia="Times New Roman" w:hAnsi="Tahoma" w:cs="Times New Roman"/>
          <w:b/>
          <w:bCs/>
          <w:color w:val="000000"/>
          <w:spacing w:val="-6"/>
          <w:sz w:val="19"/>
          <w:szCs w:val="19"/>
          <w:lang w:bidi="hi-IN"/>
        </w:rPr>
      </w:pPr>
      <w:r>
        <w:rPr>
          <w:rFonts w:ascii="Tahoma" w:eastAsia="Times New Roman" w:hAnsi="Tahoma" w:cs="Times New Roman"/>
          <w:b/>
          <w:bCs/>
          <w:color w:val="000000"/>
          <w:spacing w:val="-6"/>
          <w:sz w:val="19"/>
          <w:szCs w:val="19"/>
          <w:lang w:bidi="hi-IN"/>
        </w:rPr>
        <w:t>Vládní návrh zákona, kterým se mění zákon č. 361/2000 Sb., o provozu na pozemních komunikacích</w:t>
      </w:r>
    </w:p>
    <w:p w:rsidR="003336C7" w:rsidRDefault="00767D89">
      <w:pPr>
        <w:pStyle w:val="Styl2"/>
        <w:tabs>
          <w:tab w:val="left" w:pos="-1440"/>
          <w:tab w:val="left" w:pos="-720"/>
          <w:tab w:val="left" w:pos="0"/>
          <w:tab w:val="left" w:pos="494"/>
          <w:tab w:val="left" w:pos="720"/>
        </w:tabs>
        <w:snapToGrid w:val="0"/>
        <w:spacing w:after="0"/>
        <w:ind w:left="0" w:firstLine="0"/>
        <w:jc w:val="center"/>
        <w:rPr>
          <w:rFonts w:ascii="Tahoma" w:eastAsia="Times New Roman" w:hAnsi="Tahoma" w:cs="Times New Roman"/>
          <w:b/>
          <w:bCs/>
          <w:color w:val="000000"/>
          <w:spacing w:val="-6"/>
          <w:sz w:val="19"/>
          <w:szCs w:val="19"/>
          <w:lang w:bidi="hi-IN"/>
        </w:rPr>
      </w:pPr>
      <w:r>
        <w:rPr>
          <w:rFonts w:ascii="Tahoma" w:eastAsia="Times New Roman" w:hAnsi="Tahoma" w:cs="Times New Roman"/>
          <w:b/>
          <w:bCs/>
          <w:color w:val="000000"/>
          <w:spacing w:val="-6"/>
          <w:sz w:val="19"/>
          <w:szCs w:val="19"/>
          <w:lang w:bidi="hi-IN"/>
        </w:rPr>
        <w:t>a o změnách některých zákonů (zákon o silničním provozu), ve znění pozdějších předpisů, zákon</w:t>
      </w:r>
    </w:p>
    <w:p w:rsidR="003336C7" w:rsidRDefault="00767D89">
      <w:pPr>
        <w:pStyle w:val="Styl2"/>
        <w:tabs>
          <w:tab w:val="left" w:pos="-1440"/>
          <w:tab w:val="left" w:pos="-720"/>
          <w:tab w:val="left" w:pos="0"/>
          <w:tab w:val="left" w:pos="494"/>
          <w:tab w:val="left" w:pos="720"/>
        </w:tabs>
        <w:snapToGrid w:val="0"/>
        <w:spacing w:after="0"/>
        <w:ind w:left="0" w:firstLine="0"/>
        <w:jc w:val="center"/>
        <w:rPr>
          <w:rFonts w:ascii="Tahoma" w:eastAsia="Times New Roman" w:hAnsi="Tahoma" w:cs="Times New Roman"/>
          <w:b/>
          <w:bCs/>
          <w:color w:val="000000"/>
          <w:spacing w:val="-6"/>
          <w:sz w:val="19"/>
          <w:szCs w:val="19"/>
          <w:lang w:bidi="hi-IN"/>
        </w:rPr>
      </w:pPr>
      <w:r>
        <w:rPr>
          <w:rFonts w:ascii="Tahoma" w:eastAsia="Times New Roman" w:hAnsi="Tahoma" w:cs="Times New Roman"/>
          <w:b/>
          <w:bCs/>
          <w:color w:val="000000"/>
          <w:spacing w:val="-6"/>
          <w:sz w:val="19"/>
          <w:szCs w:val="19"/>
          <w:lang w:bidi="hi-IN"/>
        </w:rPr>
        <w:t>č. 247/2000 Sb., o získávání a zdokonalování odborné způsobilosti k řízení motorových vozidel</w:t>
      </w:r>
    </w:p>
    <w:p w:rsidR="003336C7" w:rsidRDefault="00767D89">
      <w:pPr>
        <w:pStyle w:val="Styl2"/>
        <w:tabs>
          <w:tab w:val="left" w:pos="-1440"/>
          <w:tab w:val="left" w:pos="-720"/>
          <w:tab w:val="left" w:pos="0"/>
          <w:tab w:val="left" w:pos="494"/>
          <w:tab w:val="left" w:pos="720"/>
        </w:tabs>
        <w:snapToGrid w:val="0"/>
        <w:spacing w:after="0"/>
        <w:ind w:left="0" w:firstLine="0"/>
        <w:jc w:val="center"/>
        <w:rPr>
          <w:rFonts w:ascii="Tahoma" w:hAnsi="Tahoma"/>
          <w:spacing w:val="-6"/>
          <w:sz w:val="20"/>
          <w:szCs w:val="20"/>
        </w:rPr>
      </w:pPr>
      <w:r>
        <w:rPr>
          <w:rFonts w:ascii="Tahoma" w:eastAsia="Times New Roman" w:hAnsi="Tahoma" w:cs="Times New Roman"/>
          <w:b/>
          <w:bCs/>
          <w:color w:val="000000"/>
          <w:spacing w:val="-6"/>
          <w:sz w:val="19"/>
          <w:szCs w:val="19"/>
          <w:lang w:bidi="hi-IN"/>
        </w:rPr>
        <w:t>a o změnách některých zákonů, ve znění pozdějších předpisů a zákon č. 200/1990 Sb., o přestupcích,</w:t>
      </w:r>
    </w:p>
    <w:p w:rsidR="003336C7" w:rsidRDefault="00767D89">
      <w:pPr>
        <w:pStyle w:val="Styl2"/>
        <w:tabs>
          <w:tab w:val="left" w:pos="-1440"/>
          <w:tab w:val="left" w:pos="-720"/>
          <w:tab w:val="left" w:pos="0"/>
          <w:tab w:val="left" w:pos="494"/>
          <w:tab w:val="left" w:pos="720"/>
        </w:tabs>
        <w:snapToGrid w:val="0"/>
        <w:spacing w:after="0"/>
        <w:ind w:left="0" w:firstLine="0"/>
        <w:jc w:val="center"/>
        <w:rPr>
          <w:rFonts w:ascii="Tahoma" w:hAnsi="Tahoma"/>
          <w:spacing w:val="-6"/>
          <w:sz w:val="20"/>
          <w:szCs w:val="20"/>
        </w:rPr>
      </w:pPr>
      <w:r>
        <w:rPr>
          <w:rFonts w:ascii="Tahoma" w:eastAsia="Times New Roman" w:hAnsi="Tahoma" w:cs="Times New Roman"/>
          <w:b/>
          <w:bCs/>
          <w:color w:val="000000"/>
          <w:spacing w:val="-6"/>
          <w:sz w:val="19"/>
          <w:szCs w:val="19"/>
          <w:u w:val="single"/>
          <w:lang w:bidi="hi-IN"/>
        </w:rPr>
        <w:t>ve znění pozdějších předpisů </w:t>
      </w:r>
      <w:r>
        <w:rPr>
          <w:rFonts w:ascii="Tahoma" w:eastAsia="Times New Roman" w:hAnsi="Tahoma" w:cs="Times New Roman"/>
          <w:b/>
          <w:bCs/>
          <w:sz w:val="19"/>
          <w:szCs w:val="19"/>
          <w:u w:val="single"/>
          <w:lang w:bidi="hi-IN"/>
        </w:rPr>
        <w:t xml:space="preserve"> –</w:t>
      </w:r>
      <w:r>
        <w:rPr>
          <w:rFonts w:ascii="Tahoma" w:eastAsia="Times New Roman" w:hAnsi="Tahoma" w:cs="Times New Roman"/>
          <w:b/>
          <w:bCs/>
          <w:color w:val="000000"/>
          <w:spacing w:val="-6"/>
          <w:sz w:val="19"/>
          <w:szCs w:val="19"/>
          <w:u w:val="single"/>
          <w:lang w:bidi="hi-IN"/>
        </w:rPr>
        <w:t xml:space="preserve"> s</w:t>
      </w:r>
      <w:hyperlink r:id="rId8" w:history="1">
        <w:r>
          <w:rPr>
            <w:rFonts w:ascii="Tahoma" w:eastAsia="Times New Roman" w:hAnsi="Tahoma" w:cs="Times New Roman"/>
            <w:b/>
            <w:bCs/>
            <w:color w:val="000000"/>
            <w:spacing w:val="-6"/>
            <w:sz w:val="19"/>
            <w:szCs w:val="19"/>
            <w:u w:val="single"/>
            <w:lang w:bidi="hi-IN"/>
          </w:rPr>
          <w:t>němovní tisk 471</w:t>
        </w:r>
      </w:hyperlink>
    </w:p>
    <w:p w:rsidR="003336C7" w:rsidRDefault="003336C7">
      <w:pPr>
        <w:pStyle w:val="Standard"/>
        <w:ind w:firstLine="708"/>
        <w:jc w:val="both"/>
        <w:rPr>
          <w:rFonts w:ascii="Tahoma" w:hAnsi="Tahoma"/>
          <w:sz w:val="19"/>
          <w:szCs w:val="19"/>
        </w:rPr>
      </w:pPr>
    </w:p>
    <w:p w:rsidR="00BC559C" w:rsidRDefault="00767D89" w:rsidP="00BC559C">
      <w:pPr>
        <w:pStyle w:val="Standard"/>
        <w:tabs>
          <w:tab w:val="left" w:pos="-1440"/>
          <w:tab w:val="left" w:pos="-720"/>
        </w:tabs>
        <w:jc w:val="both"/>
        <w:rPr>
          <w:rFonts w:ascii="Tahoma" w:hAnsi="Tahoma"/>
          <w:color w:val="000000"/>
          <w:sz w:val="19"/>
          <w:szCs w:val="19"/>
        </w:rPr>
      </w:pPr>
      <w:r>
        <w:rPr>
          <w:rFonts w:ascii="Tahoma" w:hAnsi="Tahoma"/>
          <w:sz w:val="19"/>
          <w:szCs w:val="19"/>
        </w:rPr>
        <w:tab/>
        <w:t xml:space="preserve">Vládní návrh zákona </w:t>
      </w:r>
      <w:r w:rsidR="00D91589">
        <w:rPr>
          <w:rFonts w:ascii="Tahoma" w:hAnsi="Tahoma"/>
          <w:sz w:val="19"/>
          <w:szCs w:val="19"/>
        </w:rPr>
        <w:t>uvedl</w:t>
      </w:r>
      <w:r>
        <w:rPr>
          <w:rFonts w:ascii="Tahoma" w:hAnsi="Tahoma"/>
          <w:sz w:val="19"/>
          <w:szCs w:val="19"/>
        </w:rPr>
        <w:t xml:space="preserve"> </w:t>
      </w:r>
      <w:r>
        <w:rPr>
          <w:rFonts w:ascii="Tahoma" w:hAnsi="Tahoma"/>
          <w:b/>
          <w:bCs/>
          <w:sz w:val="19"/>
          <w:szCs w:val="19"/>
        </w:rPr>
        <w:t>náměstek ministra dopravy Jakub Kopřiva</w:t>
      </w:r>
      <w:r>
        <w:rPr>
          <w:rFonts w:ascii="Tahoma" w:hAnsi="Tahoma"/>
          <w:sz w:val="19"/>
          <w:szCs w:val="19"/>
        </w:rPr>
        <w:t>.</w:t>
      </w:r>
      <w:r w:rsidR="00BC559C">
        <w:rPr>
          <w:rFonts w:ascii="Tahoma" w:hAnsi="Tahoma"/>
          <w:sz w:val="19"/>
          <w:szCs w:val="19"/>
        </w:rPr>
        <w:t xml:space="preserve"> N</w:t>
      </w:r>
      <w:r>
        <w:rPr>
          <w:rFonts w:ascii="Tahoma" w:hAnsi="Tahoma"/>
          <w:color w:val="000000"/>
          <w:sz w:val="19"/>
          <w:szCs w:val="19"/>
        </w:rPr>
        <w:t>ávrh</w:t>
      </w:r>
      <w:r w:rsidR="00BC559C">
        <w:rPr>
          <w:rFonts w:ascii="Tahoma" w:hAnsi="Tahoma"/>
          <w:color w:val="000000"/>
          <w:sz w:val="19"/>
          <w:szCs w:val="19"/>
        </w:rPr>
        <w:t xml:space="preserve"> je </w:t>
      </w:r>
      <w:r w:rsidR="00D91589">
        <w:rPr>
          <w:rFonts w:ascii="Tahoma" w:hAnsi="Tahoma"/>
          <w:color w:val="000000"/>
          <w:sz w:val="19"/>
          <w:szCs w:val="19"/>
        </w:rPr>
        <w:t>předkládán</w:t>
      </w:r>
      <w:r w:rsidR="00BC559C">
        <w:rPr>
          <w:rFonts w:ascii="Tahoma" w:hAnsi="Tahoma"/>
          <w:color w:val="000000"/>
          <w:sz w:val="19"/>
          <w:szCs w:val="19"/>
        </w:rPr>
        <w:t xml:space="preserve"> v návaznosti na vnitrostátní potřebu pro odstranění některých mezerovitostí v právní úpravě, odstranění duplicit, zakotvení nových pravidel pro provoz na pozemních komunikacích – pro chodce, cyklisty</w:t>
      </w:r>
      <w:r w:rsidR="002A764F">
        <w:rPr>
          <w:rFonts w:ascii="Tahoma" w:hAnsi="Tahoma"/>
          <w:color w:val="000000"/>
          <w:sz w:val="19"/>
          <w:szCs w:val="19"/>
        </w:rPr>
        <w:t>, kauce</w:t>
      </w:r>
      <w:r w:rsidR="00BC559C">
        <w:rPr>
          <w:rFonts w:ascii="Tahoma" w:hAnsi="Tahoma"/>
          <w:color w:val="000000"/>
          <w:sz w:val="19"/>
          <w:szCs w:val="19"/>
        </w:rPr>
        <w:t xml:space="preserve">. Jde o reakci na diskusi MD s odbornou veřejností (ČESMAD, </w:t>
      </w:r>
      <w:r w:rsidR="002A764F">
        <w:rPr>
          <w:rFonts w:ascii="Tahoma" w:hAnsi="Tahoma"/>
          <w:color w:val="000000"/>
          <w:sz w:val="19"/>
          <w:szCs w:val="19"/>
        </w:rPr>
        <w:t>s</w:t>
      </w:r>
      <w:r w:rsidR="00BC559C">
        <w:rPr>
          <w:rFonts w:ascii="Tahoma" w:hAnsi="Tahoma"/>
          <w:color w:val="000000"/>
          <w:sz w:val="19"/>
          <w:szCs w:val="19"/>
        </w:rPr>
        <w:t>vaz dopravy, dopravní psychologové, cyklistická sdružení, MV, policie</w:t>
      </w:r>
      <w:r w:rsidR="002A764F">
        <w:rPr>
          <w:rFonts w:ascii="Tahoma" w:hAnsi="Tahoma"/>
          <w:color w:val="000000"/>
          <w:sz w:val="19"/>
          <w:szCs w:val="19"/>
        </w:rPr>
        <w:t>)</w:t>
      </w:r>
      <w:r w:rsidR="00BC559C">
        <w:rPr>
          <w:rFonts w:ascii="Tahoma" w:hAnsi="Tahoma"/>
          <w:color w:val="000000"/>
          <w:sz w:val="19"/>
          <w:szCs w:val="19"/>
        </w:rPr>
        <w:br/>
        <w:t xml:space="preserve">– jde o souhrnnou novelu. </w:t>
      </w:r>
      <w:r w:rsidR="002A764F">
        <w:rPr>
          <w:rFonts w:ascii="Tahoma" w:hAnsi="Tahoma"/>
          <w:color w:val="000000"/>
          <w:sz w:val="19"/>
          <w:szCs w:val="19"/>
        </w:rPr>
        <w:t xml:space="preserve">MD je připraveno na diskusi o této novele i o případných pozměňovacích návrzích.  </w:t>
      </w:r>
    </w:p>
    <w:p w:rsidR="00BC559C" w:rsidRDefault="00BC559C" w:rsidP="00BC559C">
      <w:pPr>
        <w:pStyle w:val="Standard"/>
        <w:tabs>
          <w:tab w:val="left" w:pos="-1440"/>
          <w:tab w:val="left" w:pos="-720"/>
        </w:tabs>
        <w:jc w:val="both"/>
        <w:rPr>
          <w:rFonts w:ascii="Tahoma" w:hAnsi="Tahoma"/>
          <w:color w:val="000000"/>
          <w:sz w:val="19"/>
          <w:szCs w:val="19"/>
        </w:rPr>
      </w:pPr>
    </w:p>
    <w:p w:rsidR="006119AE" w:rsidRDefault="007F0DA5" w:rsidP="007F0DA5">
      <w:pPr>
        <w:pStyle w:val="Standard"/>
        <w:tabs>
          <w:tab w:val="left" w:pos="-1440"/>
          <w:tab w:val="left" w:pos="-720"/>
        </w:tabs>
        <w:jc w:val="both"/>
        <w:rPr>
          <w:rFonts w:ascii="Tahoma" w:hAnsi="Tahoma"/>
          <w:color w:val="000000"/>
          <w:sz w:val="19"/>
          <w:szCs w:val="19"/>
        </w:rPr>
      </w:pPr>
      <w:r>
        <w:rPr>
          <w:rFonts w:ascii="Tahoma" w:hAnsi="Tahoma"/>
          <w:color w:val="000000"/>
          <w:sz w:val="19"/>
          <w:szCs w:val="19"/>
        </w:rPr>
        <w:tab/>
        <w:t xml:space="preserve">Zpravodaj </w:t>
      </w:r>
      <w:r w:rsidRPr="007F0DA5">
        <w:rPr>
          <w:rFonts w:ascii="Tahoma" w:hAnsi="Tahoma"/>
          <w:b/>
          <w:color w:val="000000"/>
          <w:sz w:val="19"/>
          <w:szCs w:val="19"/>
        </w:rPr>
        <w:t>Martin Kolovratník</w:t>
      </w:r>
      <w:r>
        <w:rPr>
          <w:rFonts w:ascii="Tahoma" w:hAnsi="Tahoma"/>
          <w:color w:val="000000"/>
          <w:sz w:val="19"/>
          <w:szCs w:val="19"/>
        </w:rPr>
        <w:t xml:space="preserve"> </w:t>
      </w:r>
      <w:bookmarkStart w:id="0" w:name="r2"/>
      <w:bookmarkEnd w:id="0"/>
      <w:r>
        <w:rPr>
          <w:rFonts w:ascii="Tahoma" w:hAnsi="Tahoma"/>
          <w:color w:val="000000"/>
          <w:sz w:val="19"/>
          <w:szCs w:val="19"/>
        </w:rPr>
        <w:t xml:space="preserve">krátce zopakoval, co bylo </w:t>
      </w:r>
      <w:r w:rsidR="00767D89">
        <w:rPr>
          <w:rFonts w:ascii="Tahoma" w:hAnsi="Tahoma"/>
          <w:color w:val="000000"/>
          <w:sz w:val="19"/>
          <w:szCs w:val="19"/>
        </w:rPr>
        <w:t>řečeno</w:t>
      </w:r>
      <w:r>
        <w:rPr>
          <w:rFonts w:ascii="Tahoma" w:hAnsi="Tahoma"/>
          <w:color w:val="000000"/>
          <w:sz w:val="19"/>
          <w:szCs w:val="19"/>
        </w:rPr>
        <w:t xml:space="preserve"> při prvém čtení v PS. Novela obsahuje úprav</w:t>
      </w:r>
      <w:r w:rsidR="006119AE">
        <w:rPr>
          <w:rFonts w:ascii="Tahoma" w:hAnsi="Tahoma"/>
          <w:color w:val="000000"/>
          <w:sz w:val="19"/>
          <w:szCs w:val="19"/>
        </w:rPr>
        <w:t>u</w:t>
      </w:r>
      <w:r>
        <w:rPr>
          <w:rFonts w:ascii="Tahoma" w:hAnsi="Tahoma"/>
          <w:color w:val="000000"/>
          <w:sz w:val="19"/>
          <w:szCs w:val="19"/>
        </w:rPr>
        <w:t xml:space="preserve"> </w:t>
      </w:r>
      <w:r w:rsidR="00767D89">
        <w:rPr>
          <w:rFonts w:ascii="Tahoma" w:hAnsi="Tahoma"/>
          <w:color w:val="000000"/>
          <w:sz w:val="19"/>
          <w:szCs w:val="19"/>
        </w:rPr>
        <w:t>samohybn</w:t>
      </w:r>
      <w:r>
        <w:rPr>
          <w:rFonts w:ascii="Tahoma" w:hAnsi="Tahoma"/>
          <w:color w:val="000000"/>
          <w:sz w:val="19"/>
          <w:szCs w:val="19"/>
        </w:rPr>
        <w:t>ých</w:t>
      </w:r>
      <w:r w:rsidR="00767D89">
        <w:rPr>
          <w:rFonts w:ascii="Tahoma" w:hAnsi="Tahoma"/>
          <w:color w:val="000000"/>
          <w:sz w:val="19"/>
          <w:szCs w:val="19"/>
        </w:rPr>
        <w:t xml:space="preserve"> vozít</w:t>
      </w:r>
      <w:r>
        <w:rPr>
          <w:rFonts w:ascii="Tahoma" w:hAnsi="Tahoma"/>
          <w:color w:val="000000"/>
          <w:sz w:val="19"/>
          <w:szCs w:val="19"/>
        </w:rPr>
        <w:t>e</w:t>
      </w:r>
      <w:r w:rsidR="00767D89">
        <w:rPr>
          <w:rFonts w:ascii="Tahoma" w:hAnsi="Tahoma"/>
          <w:color w:val="000000"/>
          <w:sz w:val="19"/>
          <w:szCs w:val="19"/>
        </w:rPr>
        <w:t xml:space="preserve">k </w:t>
      </w:r>
      <w:r>
        <w:rPr>
          <w:rFonts w:ascii="Tahoma" w:hAnsi="Tahoma"/>
          <w:color w:val="000000"/>
          <w:sz w:val="19"/>
          <w:szCs w:val="19"/>
        </w:rPr>
        <w:t>S</w:t>
      </w:r>
      <w:r w:rsidR="006119AE">
        <w:rPr>
          <w:rFonts w:ascii="Tahoma" w:hAnsi="Tahoma"/>
          <w:color w:val="000000"/>
          <w:sz w:val="19"/>
          <w:szCs w:val="19"/>
        </w:rPr>
        <w:t>egway, zvýšený tlak na bezpečnost a viditelnost chodců – reflexní prvky, mo</w:t>
      </w:r>
      <w:r w:rsidR="00767D89">
        <w:rPr>
          <w:rFonts w:ascii="Tahoma" w:hAnsi="Tahoma"/>
          <w:color w:val="000000"/>
          <w:sz w:val="19"/>
          <w:szCs w:val="19"/>
        </w:rPr>
        <w:t>žnost okamžitého zadržení osvědčení o registraci vozidla</w:t>
      </w:r>
      <w:r w:rsidR="006119AE">
        <w:rPr>
          <w:rFonts w:ascii="Tahoma" w:hAnsi="Tahoma"/>
          <w:color w:val="000000"/>
          <w:sz w:val="19"/>
          <w:szCs w:val="19"/>
        </w:rPr>
        <w:t xml:space="preserve">, bodový systém. Avizoval, že na závěr bude navrhovat přerušení </w:t>
      </w:r>
      <w:r w:rsidR="006119AE">
        <w:rPr>
          <w:rFonts w:ascii="Tahoma" w:hAnsi="Tahoma"/>
          <w:color w:val="000000"/>
          <w:sz w:val="19"/>
          <w:szCs w:val="19"/>
        </w:rPr>
        <w:br/>
        <w:t>a</w:t>
      </w:r>
      <w:r w:rsidR="00D91589">
        <w:rPr>
          <w:rFonts w:ascii="Tahoma" w:hAnsi="Tahoma"/>
          <w:color w:val="000000"/>
          <w:sz w:val="19"/>
          <w:szCs w:val="19"/>
        </w:rPr>
        <w:t xml:space="preserve"> stanovení</w:t>
      </w:r>
      <w:r w:rsidR="006119AE">
        <w:rPr>
          <w:rFonts w:ascii="Tahoma" w:hAnsi="Tahoma"/>
          <w:color w:val="000000"/>
          <w:sz w:val="19"/>
          <w:szCs w:val="19"/>
        </w:rPr>
        <w:t xml:space="preserve"> harmonogram</w:t>
      </w:r>
      <w:r w:rsidR="00D91589">
        <w:rPr>
          <w:rFonts w:ascii="Tahoma" w:hAnsi="Tahoma"/>
          <w:color w:val="000000"/>
          <w:sz w:val="19"/>
          <w:szCs w:val="19"/>
        </w:rPr>
        <w:t>u</w:t>
      </w:r>
      <w:r w:rsidR="006119AE">
        <w:rPr>
          <w:rFonts w:ascii="Tahoma" w:hAnsi="Tahoma"/>
          <w:color w:val="000000"/>
          <w:sz w:val="19"/>
          <w:szCs w:val="19"/>
        </w:rPr>
        <w:t xml:space="preserve"> pro podávání PN. </w:t>
      </w:r>
    </w:p>
    <w:p w:rsidR="006119AE" w:rsidRDefault="006119AE" w:rsidP="007F0DA5">
      <w:pPr>
        <w:pStyle w:val="Standard"/>
        <w:tabs>
          <w:tab w:val="left" w:pos="-1440"/>
          <w:tab w:val="left" w:pos="-720"/>
        </w:tabs>
        <w:jc w:val="both"/>
        <w:rPr>
          <w:rFonts w:ascii="Tahoma" w:hAnsi="Tahoma"/>
          <w:color w:val="000000"/>
          <w:sz w:val="19"/>
          <w:szCs w:val="19"/>
        </w:rPr>
      </w:pPr>
    </w:p>
    <w:p w:rsidR="006119AE" w:rsidRDefault="006119AE" w:rsidP="007F0DA5">
      <w:pPr>
        <w:pStyle w:val="Standard"/>
        <w:tabs>
          <w:tab w:val="left" w:pos="-1440"/>
          <w:tab w:val="left" w:pos="-720"/>
        </w:tabs>
        <w:jc w:val="both"/>
        <w:rPr>
          <w:rFonts w:ascii="Tahoma" w:hAnsi="Tahoma"/>
          <w:color w:val="000000"/>
          <w:sz w:val="19"/>
          <w:szCs w:val="19"/>
        </w:rPr>
      </w:pPr>
      <w:r>
        <w:rPr>
          <w:rFonts w:ascii="Tahoma" w:hAnsi="Tahoma"/>
          <w:color w:val="000000"/>
          <w:sz w:val="19"/>
          <w:szCs w:val="19"/>
        </w:rPr>
        <w:tab/>
        <w:t>V rozpravě vystoupili:</w:t>
      </w:r>
    </w:p>
    <w:p w:rsidR="00B867E9" w:rsidRDefault="006119AE" w:rsidP="00B867E9">
      <w:pPr>
        <w:widowControl/>
        <w:shd w:val="clear" w:color="auto" w:fill="FFFFFF"/>
        <w:suppressAutoHyphens w:val="0"/>
        <w:autoSpaceDN/>
        <w:jc w:val="both"/>
        <w:textAlignment w:val="auto"/>
        <w:rPr>
          <w:rFonts w:ascii="Tahoma" w:eastAsia="Times New Roman" w:hAnsi="Tahoma" w:cs="Tahoma"/>
          <w:color w:val="000000"/>
          <w:kern w:val="0"/>
          <w:sz w:val="19"/>
          <w:szCs w:val="19"/>
        </w:rPr>
      </w:pPr>
      <w:r>
        <w:rPr>
          <w:rFonts w:ascii="Tahoma" w:hAnsi="Tahoma"/>
          <w:color w:val="000000"/>
          <w:sz w:val="19"/>
          <w:szCs w:val="19"/>
        </w:rPr>
        <w:tab/>
      </w:r>
      <w:r w:rsidRPr="006119AE">
        <w:rPr>
          <w:rFonts w:ascii="Tahoma" w:hAnsi="Tahoma"/>
          <w:b/>
          <w:color w:val="000000"/>
          <w:sz w:val="19"/>
          <w:szCs w:val="19"/>
        </w:rPr>
        <w:t>Karel Šidlo</w:t>
      </w:r>
      <w:r>
        <w:rPr>
          <w:rFonts w:ascii="Tahoma" w:hAnsi="Tahoma"/>
          <w:color w:val="000000"/>
          <w:sz w:val="19"/>
          <w:szCs w:val="19"/>
        </w:rPr>
        <w:t xml:space="preserve"> – nemá problém s bezpečnostními prvky, které novela obsahuje; pozastavil se u dvou pro</w:t>
      </w:r>
      <w:r w:rsidR="00B867E9">
        <w:rPr>
          <w:rFonts w:ascii="Tahoma" w:hAnsi="Tahoma"/>
          <w:color w:val="000000"/>
          <w:sz w:val="19"/>
          <w:szCs w:val="19"/>
        </w:rPr>
        <w:t>b</w:t>
      </w:r>
      <w:r>
        <w:rPr>
          <w:rFonts w:ascii="Tahoma" w:hAnsi="Tahoma"/>
          <w:color w:val="000000"/>
          <w:sz w:val="19"/>
          <w:szCs w:val="19"/>
        </w:rPr>
        <w:t>lematických bodů</w:t>
      </w:r>
      <w:r w:rsidR="00D91589">
        <w:rPr>
          <w:rFonts w:ascii="Tahoma" w:hAnsi="Tahoma"/>
          <w:color w:val="000000"/>
          <w:sz w:val="19"/>
          <w:szCs w:val="19"/>
        </w:rPr>
        <w:t>:</w:t>
      </w:r>
      <w:r>
        <w:rPr>
          <w:rFonts w:ascii="Tahoma" w:hAnsi="Tahoma"/>
          <w:color w:val="000000"/>
          <w:sz w:val="19"/>
          <w:szCs w:val="19"/>
        </w:rPr>
        <w:t xml:space="preserve"> 1. zrušení</w:t>
      </w:r>
      <w:r w:rsidRPr="006119AE">
        <w:rPr>
          <w:rFonts w:ascii="Tahoma" w:eastAsia="Times New Roman" w:hAnsi="Tahoma" w:cs="Tahoma"/>
          <w:color w:val="000000"/>
          <w:kern w:val="0"/>
          <w:sz w:val="19"/>
          <w:szCs w:val="19"/>
        </w:rPr>
        <w:t xml:space="preserve"> centrální</w:t>
      </w:r>
      <w:r>
        <w:rPr>
          <w:rFonts w:ascii="Tahoma" w:eastAsia="Times New Roman" w:hAnsi="Tahoma" w:cs="Tahoma"/>
          <w:color w:val="000000"/>
          <w:kern w:val="0"/>
          <w:sz w:val="19"/>
          <w:szCs w:val="19"/>
        </w:rPr>
        <w:t>ho</w:t>
      </w:r>
      <w:r w:rsidRPr="006119AE">
        <w:rPr>
          <w:rFonts w:ascii="Tahoma" w:eastAsia="Times New Roman" w:hAnsi="Tahoma" w:cs="Tahoma"/>
          <w:color w:val="000000"/>
          <w:kern w:val="0"/>
          <w:sz w:val="19"/>
          <w:szCs w:val="19"/>
        </w:rPr>
        <w:t xml:space="preserve"> registr</w:t>
      </w:r>
      <w:r>
        <w:rPr>
          <w:rFonts w:ascii="Tahoma" w:eastAsia="Times New Roman" w:hAnsi="Tahoma" w:cs="Tahoma"/>
          <w:color w:val="000000"/>
          <w:kern w:val="0"/>
          <w:sz w:val="19"/>
          <w:szCs w:val="19"/>
        </w:rPr>
        <w:t>u</w:t>
      </w:r>
      <w:r w:rsidRPr="006119AE">
        <w:rPr>
          <w:rFonts w:ascii="Tahoma" w:eastAsia="Times New Roman" w:hAnsi="Tahoma" w:cs="Tahoma"/>
          <w:color w:val="000000"/>
          <w:kern w:val="0"/>
          <w:sz w:val="19"/>
          <w:szCs w:val="19"/>
        </w:rPr>
        <w:t xml:space="preserve"> dopravních nehod na M</w:t>
      </w:r>
      <w:r>
        <w:rPr>
          <w:rFonts w:ascii="Tahoma" w:eastAsia="Times New Roman" w:hAnsi="Tahoma" w:cs="Tahoma"/>
          <w:color w:val="000000"/>
          <w:kern w:val="0"/>
          <w:sz w:val="19"/>
          <w:szCs w:val="19"/>
        </w:rPr>
        <w:t xml:space="preserve">V </w:t>
      </w:r>
      <w:r w:rsidRPr="006119AE">
        <w:rPr>
          <w:rFonts w:ascii="Tahoma" w:eastAsia="Times New Roman" w:hAnsi="Tahoma" w:cs="Tahoma"/>
          <w:color w:val="000000"/>
          <w:kern w:val="0"/>
          <w:sz w:val="19"/>
          <w:szCs w:val="19"/>
        </w:rPr>
        <w:t>bez náhrady</w:t>
      </w:r>
      <w:r w:rsidR="00B867E9">
        <w:rPr>
          <w:rFonts w:ascii="Tahoma" w:eastAsia="Times New Roman" w:hAnsi="Tahoma" w:cs="Tahoma"/>
          <w:color w:val="000000"/>
          <w:kern w:val="0"/>
          <w:sz w:val="19"/>
          <w:szCs w:val="19"/>
        </w:rPr>
        <w:t xml:space="preserve"> – dotaz: jaký bude dopad na běžné kontroly a na posuzování přestupků (opakovaných); 2. vyjmutí povinnosti předkládat doklad o zákonném pojištění při kontrole na pozemní komunikaci – proč – jde o důležitý doklad, nebude zpětná kontrola.</w:t>
      </w:r>
    </w:p>
    <w:p w:rsidR="00B867E9" w:rsidRDefault="00B867E9" w:rsidP="00B867E9">
      <w:pPr>
        <w:widowControl/>
        <w:shd w:val="clear" w:color="auto" w:fill="FFFFFF"/>
        <w:suppressAutoHyphens w:val="0"/>
        <w:autoSpaceDN/>
        <w:jc w:val="both"/>
        <w:textAlignment w:val="auto"/>
        <w:rPr>
          <w:rFonts w:ascii="Tahoma" w:eastAsia="Times New Roman" w:hAnsi="Tahoma" w:cs="Tahoma"/>
          <w:color w:val="000000"/>
          <w:kern w:val="0"/>
          <w:sz w:val="19"/>
          <w:szCs w:val="19"/>
        </w:rPr>
      </w:pPr>
    </w:p>
    <w:p w:rsidR="00B867E9" w:rsidRDefault="00B867E9" w:rsidP="00B867E9">
      <w:pPr>
        <w:widowControl/>
        <w:shd w:val="clear" w:color="auto" w:fill="FFFFFF"/>
        <w:suppressAutoHyphens w:val="0"/>
        <w:autoSpaceDN/>
        <w:jc w:val="both"/>
        <w:textAlignment w:val="auto"/>
        <w:rPr>
          <w:rFonts w:ascii="Tahoma" w:eastAsia="Times New Roman" w:hAnsi="Tahoma" w:cs="Tahoma"/>
          <w:color w:val="000000"/>
          <w:kern w:val="0"/>
          <w:sz w:val="19"/>
          <w:szCs w:val="19"/>
        </w:rPr>
      </w:pPr>
      <w:r>
        <w:rPr>
          <w:rFonts w:ascii="Tahoma" w:eastAsia="Times New Roman" w:hAnsi="Tahoma" w:cs="Tahoma"/>
          <w:color w:val="000000"/>
          <w:kern w:val="0"/>
          <w:sz w:val="19"/>
          <w:szCs w:val="19"/>
        </w:rPr>
        <w:tab/>
      </w:r>
      <w:r w:rsidRPr="00B867E9">
        <w:rPr>
          <w:rFonts w:ascii="Tahoma" w:eastAsia="Times New Roman" w:hAnsi="Tahoma" w:cs="Tahoma"/>
          <w:b/>
          <w:color w:val="000000"/>
          <w:kern w:val="0"/>
          <w:sz w:val="19"/>
          <w:szCs w:val="19"/>
        </w:rPr>
        <w:t>NM Jakub Kopřiva</w:t>
      </w:r>
      <w:r>
        <w:rPr>
          <w:rFonts w:ascii="Tahoma" w:eastAsia="Times New Roman" w:hAnsi="Tahoma" w:cs="Tahoma"/>
          <w:color w:val="000000"/>
          <w:kern w:val="0"/>
          <w:sz w:val="19"/>
          <w:szCs w:val="19"/>
        </w:rPr>
        <w:t xml:space="preserve"> – doklad o zaplaceném povinném ručení – jde o duplicitu, povinnost je zakotvena v zákoně č. 168/1999 Sb.</w:t>
      </w:r>
      <w:r w:rsidR="00275B55">
        <w:rPr>
          <w:rFonts w:ascii="Tahoma" w:eastAsia="Times New Roman" w:hAnsi="Tahoma" w:cs="Tahoma"/>
          <w:color w:val="000000"/>
          <w:kern w:val="0"/>
          <w:sz w:val="19"/>
          <w:szCs w:val="19"/>
        </w:rPr>
        <w:t>,</w:t>
      </w:r>
      <w:r>
        <w:rPr>
          <w:rFonts w:ascii="Tahoma" w:eastAsia="Times New Roman" w:hAnsi="Tahoma" w:cs="Tahoma"/>
          <w:color w:val="000000"/>
          <w:kern w:val="0"/>
          <w:sz w:val="19"/>
          <w:szCs w:val="19"/>
        </w:rPr>
        <w:t xml:space="preserve"> o pojištění odpovědnosti </w:t>
      </w:r>
      <w:r w:rsidR="00275B55">
        <w:rPr>
          <w:rFonts w:ascii="Tahoma" w:eastAsia="Times New Roman" w:hAnsi="Tahoma" w:cs="Tahoma"/>
          <w:color w:val="000000"/>
          <w:kern w:val="0"/>
          <w:sz w:val="19"/>
          <w:szCs w:val="19"/>
        </w:rPr>
        <w:t xml:space="preserve">z </w:t>
      </w:r>
      <w:r>
        <w:rPr>
          <w:rFonts w:ascii="Tahoma" w:eastAsia="Times New Roman" w:hAnsi="Tahoma" w:cs="Tahoma"/>
          <w:color w:val="000000"/>
          <w:kern w:val="0"/>
          <w:sz w:val="19"/>
          <w:szCs w:val="19"/>
        </w:rPr>
        <w:t>provozu vozidel</w:t>
      </w:r>
      <w:r w:rsidR="00D91589">
        <w:rPr>
          <w:rFonts w:ascii="Tahoma" w:eastAsia="Times New Roman" w:hAnsi="Tahoma" w:cs="Tahoma"/>
          <w:color w:val="000000"/>
          <w:kern w:val="0"/>
          <w:sz w:val="19"/>
          <w:szCs w:val="19"/>
        </w:rPr>
        <w:t xml:space="preserve"> – </w:t>
      </w:r>
      <w:r>
        <w:rPr>
          <w:rFonts w:ascii="Tahoma" w:eastAsia="Times New Roman" w:hAnsi="Tahoma" w:cs="Tahoma"/>
          <w:color w:val="000000"/>
          <w:kern w:val="0"/>
          <w:sz w:val="19"/>
          <w:szCs w:val="19"/>
        </w:rPr>
        <w:t>§ 17 odst.</w:t>
      </w:r>
      <w:r w:rsidR="00275B55">
        <w:rPr>
          <w:rFonts w:ascii="Tahoma" w:eastAsia="Times New Roman" w:hAnsi="Tahoma" w:cs="Tahoma"/>
          <w:color w:val="000000"/>
          <w:kern w:val="0"/>
          <w:sz w:val="19"/>
          <w:szCs w:val="19"/>
        </w:rPr>
        <w:t xml:space="preserve"> </w:t>
      </w:r>
      <w:r>
        <w:rPr>
          <w:rFonts w:ascii="Tahoma" w:eastAsia="Times New Roman" w:hAnsi="Tahoma" w:cs="Tahoma"/>
          <w:color w:val="000000"/>
          <w:kern w:val="0"/>
          <w:sz w:val="19"/>
          <w:szCs w:val="19"/>
        </w:rPr>
        <w:t>1 (gesce MF) – povinnost je tedy zachována, vypouští se pouze duplicitní úprava;</w:t>
      </w:r>
      <w:r w:rsidR="00275B55">
        <w:rPr>
          <w:rFonts w:ascii="Tahoma" w:eastAsia="Times New Roman" w:hAnsi="Tahoma" w:cs="Tahoma"/>
          <w:color w:val="000000"/>
          <w:kern w:val="0"/>
          <w:sz w:val="19"/>
          <w:szCs w:val="19"/>
        </w:rPr>
        <w:t xml:space="preserve"> rušení registru – v zákoně zakotveny dvě evidence – centrální na MV + evidence policie – centrální je „mrtvá“, není naplňována, neexistuje – žádost MV, aby v zákoně zůstala pouze policejní evidence (odstranění duplicity)</w:t>
      </w:r>
      <w:r w:rsidR="00F84AD2">
        <w:rPr>
          <w:rFonts w:ascii="Tahoma" w:eastAsia="Times New Roman" w:hAnsi="Tahoma" w:cs="Tahoma"/>
          <w:color w:val="000000"/>
          <w:kern w:val="0"/>
          <w:sz w:val="19"/>
          <w:szCs w:val="19"/>
        </w:rPr>
        <w:t xml:space="preserve">; centrální evidence přestupků zatím nefunguje, pracuje se na ní – výstupy z dopravních nehod </w:t>
      </w:r>
      <w:r w:rsidR="00FA57D4">
        <w:rPr>
          <w:rFonts w:ascii="Tahoma" w:eastAsia="Times New Roman" w:hAnsi="Tahoma" w:cs="Tahoma"/>
          <w:color w:val="000000"/>
          <w:kern w:val="0"/>
          <w:sz w:val="19"/>
          <w:szCs w:val="19"/>
        </w:rPr>
        <w:t xml:space="preserve">získávají </w:t>
      </w:r>
      <w:r w:rsidR="00F84AD2">
        <w:rPr>
          <w:rFonts w:ascii="Tahoma" w:eastAsia="Times New Roman" w:hAnsi="Tahoma" w:cs="Tahoma"/>
          <w:color w:val="000000"/>
          <w:kern w:val="0"/>
          <w:sz w:val="19"/>
          <w:szCs w:val="19"/>
        </w:rPr>
        <w:t>formou statistik</w:t>
      </w:r>
      <w:r w:rsidR="00FA57D4">
        <w:rPr>
          <w:rFonts w:ascii="Tahoma" w:eastAsia="Times New Roman" w:hAnsi="Tahoma" w:cs="Tahoma"/>
          <w:color w:val="000000"/>
          <w:kern w:val="0"/>
          <w:sz w:val="19"/>
          <w:szCs w:val="19"/>
        </w:rPr>
        <w:t xml:space="preserve"> od Policejního prezídia (škoda nad 100 tis. Kč)</w:t>
      </w:r>
      <w:r w:rsidR="00F84AD2">
        <w:rPr>
          <w:rFonts w:ascii="Tahoma" w:eastAsia="Times New Roman" w:hAnsi="Tahoma" w:cs="Tahoma"/>
          <w:color w:val="000000"/>
          <w:kern w:val="0"/>
          <w:sz w:val="19"/>
          <w:szCs w:val="19"/>
        </w:rPr>
        <w:t>.</w:t>
      </w:r>
    </w:p>
    <w:p w:rsidR="00FA57D4" w:rsidRDefault="00FA57D4" w:rsidP="00B867E9">
      <w:pPr>
        <w:widowControl/>
        <w:shd w:val="clear" w:color="auto" w:fill="FFFFFF"/>
        <w:suppressAutoHyphens w:val="0"/>
        <w:autoSpaceDN/>
        <w:jc w:val="both"/>
        <w:textAlignment w:val="auto"/>
        <w:rPr>
          <w:rFonts w:ascii="Tahoma" w:eastAsia="Times New Roman" w:hAnsi="Tahoma" w:cs="Tahoma"/>
          <w:color w:val="000000"/>
          <w:kern w:val="0"/>
          <w:sz w:val="19"/>
          <w:szCs w:val="19"/>
        </w:rPr>
      </w:pPr>
    </w:p>
    <w:p w:rsidR="00FA57D4" w:rsidRDefault="00FA57D4" w:rsidP="00B867E9">
      <w:pPr>
        <w:widowControl/>
        <w:shd w:val="clear" w:color="auto" w:fill="FFFFFF"/>
        <w:suppressAutoHyphens w:val="0"/>
        <w:autoSpaceDN/>
        <w:jc w:val="both"/>
        <w:textAlignment w:val="auto"/>
        <w:rPr>
          <w:rFonts w:ascii="Tahoma" w:eastAsia="Times New Roman" w:hAnsi="Tahoma" w:cs="Tahoma"/>
          <w:color w:val="000000"/>
          <w:kern w:val="0"/>
          <w:sz w:val="19"/>
          <w:szCs w:val="19"/>
        </w:rPr>
      </w:pPr>
      <w:r>
        <w:rPr>
          <w:rFonts w:ascii="Tahoma" w:eastAsia="Times New Roman" w:hAnsi="Tahoma" w:cs="Tahoma"/>
          <w:color w:val="000000"/>
          <w:kern w:val="0"/>
          <w:sz w:val="19"/>
          <w:szCs w:val="19"/>
        </w:rPr>
        <w:tab/>
      </w:r>
      <w:r w:rsidRPr="00FA57D4">
        <w:rPr>
          <w:rFonts w:ascii="Tahoma" w:eastAsia="Times New Roman" w:hAnsi="Tahoma" w:cs="Tahoma"/>
          <w:b/>
          <w:color w:val="000000"/>
          <w:kern w:val="0"/>
          <w:sz w:val="19"/>
          <w:szCs w:val="19"/>
        </w:rPr>
        <w:t>Karel Šidlo</w:t>
      </w:r>
      <w:r>
        <w:rPr>
          <w:rFonts w:ascii="Tahoma" w:eastAsia="Times New Roman" w:hAnsi="Tahoma" w:cs="Tahoma"/>
          <w:color w:val="000000"/>
          <w:kern w:val="0"/>
          <w:sz w:val="19"/>
          <w:szCs w:val="19"/>
        </w:rPr>
        <w:t xml:space="preserve"> – </w:t>
      </w:r>
      <w:r w:rsidR="00E745D9">
        <w:rPr>
          <w:rFonts w:ascii="Tahoma" w:eastAsia="Times New Roman" w:hAnsi="Tahoma" w:cs="Tahoma"/>
          <w:color w:val="000000"/>
          <w:kern w:val="0"/>
          <w:sz w:val="19"/>
          <w:szCs w:val="19"/>
        </w:rPr>
        <w:t xml:space="preserve">jak bude probíhat </w:t>
      </w:r>
      <w:r>
        <w:rPr>
          <w:rFonts w:ascii="Tahoma" w:eastAsia="Times New Roman" w:hAnsi="Tahoma" w:cs="Tahoma"/>
          <w:color w:val="000000"/>
          <w:kern w:val="0"/>
          <w:sz w:val="19"/>
          <w:szCs w:val="19"/>
        </w:rPr>
        <w:t xml:space="preserve">kontrola každoročních plateb povinného ručení – </w:t>
      </w:r>
      <w:r w:rsidR="00D91589">
        <w:rPr>
          <w:rFonts w:ascii="Tahoma" w:eastAsia="Times New Roman" w:hAnsi="Tahoma" w:cs="Tahoma"/>
          <w:color w:val="000000"/>
          <w:kern w:val="0"/>
          <w:sz w:val="19"/>
          <w:szCs w:val="19"/>
        </w:rPr>
        <w:t xml:space="preserve">doklad </w:t>
      </w:r>
      <w:r>
        <w:rPr>
          <w:rFonts w:ascii="Tahoma" w:eastAsia="Times New Roman" w:hAnsi="Tahoma" w:cs="Tahoma"/>
          <w:color w:val="000000"/>
          <w:kern w:val="0"/>
          <w:sz w:val="19"/>
          <w:szCs w:val="19"/>
        </w:rPr>
        <w:t>bude třeba pouze při evidenci vozidla a při změně evidence – riziko provozu automobilů bez pojištění</w:t>
      </w:r>
      <w:r w:rsidR="00E745D9">
        <w:rPr>
          <w:rFonts w:ascii="Tahoma" w:eastAsia="Times New Roman" w:hAnsi="Tahoma" w:cs="Tahoma"/>
          <w:color w:val="000000"/>
          <w:kern w:val="0"/>
          <w:sz w:val="19"/>
          <w:szCs w:val="19"/>
        </w:rPr>
        <w:t>.</w:t>
      </w:r>
    </w:p>
    <w:p w:rsidR="00C22DFA" w:rsidRDefault="00C22DFA" w:rsidP="00B867E9">
      <w:pPr>
        <w:widowControl/>
        <w:shd w:val="clear" w:color="auto" w:fill="FFFFFF"/>
        <w:suppressAutoHyphens w:val="0"/>
        <w:autoSpaceDN/>
        <w:jc w:val="both"/>
        <w:textAlignment w:val="auto"/>
        <w:rPr>
          <w:rFonts w:ascii="Tahoma" w:eastAsia="Times New Roman" w:hAnsi="Tahoma" w:cs="Tahoma"/>
          <w:color w:val="000000"/>
          <w:kern w:val="0"/>
          <w:sz w:val="19"/>
          <w:szCs w:val="19"/>
        </w:rPr>
      </w:pPr>
    </w:p>
    <w:p w:rsidR="00B867E9" w:rsidRDefault="00C22DFA" w:rsidP="00C22DFA">
      <w:pPr>
        <w:widowControl/>
        <w:shd w:val="clear" w:color="auto" w:fill="FFFFFF"/>
        <w:suppressAutoHyphens w:val="0"/>
        <w:autoSpaceDN/>
        <w:jc w:val="both"/>
        <w:textAlignment w:val="auto"/>
        <w:rPr>
          <w:rFonts w:ascii="Tahoma" w:eastAsia="Times New Roman" w:hAnsi="Tahoma" w:cs="Tahoma"/>
          <w:color w:val="000000"/>
          <w:kern w:val="0"/>
          <w:sz w:val="19"/>
          <w:szCs w:val="19"/>
        </w:rPr>
      </w:pPr>
      <w:r>
        <w:rPr>
          <w:rFonts w:ascii="Tahoma" w:eastAsia="Times New Roman" w:hAnsi="Tahoma" w:cs="Tahoma"/>
          <w:color w:val="000000"/>
          <w:kern w:val="0"/>
          <w:sz w:val="19"/>
          <w:szCs w:val="19"/>
        </w:rPr>
        <w:tab/>
      </w:r>
      <w:r w:rsidRPr="00FD5082">
        <w:rPr>
          <w:rFonts w:ascii="Tahoma" w:eastAsia="Times New Roman" w:hAnsi="Tahoma" w:cs="Tahoma"/>
          <w:b/>
          <w:color w:val="000000"/>
          <w:kern w:val="0"/>
          <w:sz w:val="19"/>
          <w:szCs w:val="19"/>
        </w:rPr>
        <w:t>NM Jakub Kopřiva</w:t>
      </w:r>
      <w:r>
        <w:rPr>
          <w:rFonts w:ascii="Tahoma" w:eastAsia="Times New Roman" w:hAnsi="Tahoma" w:cs="Tahoma"/>
          <w:color w:val="000000"/>
          <w:kern w:val="0"/>
          <w:sz w:val="19"/>
          <w:szCs w:val="19"/>
        </w:rPr>
        <w:t xml:space="preserve"> – povinnost je ve výše zmíněném zákoně v § 17 odst. 1: „Při provozu vozidla na pozemní komunikaci je jeho řidič povinen mít u sebe zelenou kartu nebo doklad o hra</w:t>
      </w:r>
      <w:r w:rsidRPr="00C22DFA">
        <w:rPr>
          <w:rFonts w:ascii="Tahoma" w:eastAsia="Times New Roman" w:hAnsi="Tahoma" w:cs="Tahoma"/>
          <w:color w:val="000000"/>
          <w:kern w:val="0"/>
          <w:sz w:val="19"/>
          <w:szCs w:val="19"/>
        </w:rPr>
        <w:t>ničním pojištění a na požádání jej předložit příslušníku Policie České republiky</w:t>
      </w:r>
      <w:r>
        <w:rPr>
          <w:rFonts w:ascii="Tahoma" w:eastAsia="Times New Roman" w:hAnsi="Tahoma" w:cs="Tahoma"/>
          <w:color w:val="000000"/>
          <w:kern w:val="0"/>
          <w:sz w:val="19"/>
          <w:szCs w:val="19"/>
        </w:rPr>
        <w:t>…“.</w:t>
      </w:r>
      <w:r w:rsidRPr="00C22DFA">
        <w:rPr>
          <w:rFonts w:ascii="Tahoma" w:eastAsia="Times New Roman" w:hAnsi="Tahoma" w:cs="Tahoma"/>
          <w:color w:val="000000"/>
          <w:kern w:val="0"/>
          <w:sz w:val="19"/>
          <w:szCs w:val="19"/>
        </w:rPr>
        <w:t xml:space="preserve"> </w:t>
      </w:r>
    </w:p>
    <w:p w:rsidR="00FD5082" w:rsidRDefault="00FD5082" w:rsidP="00C22DFA">
      <w:pPr>
        <w:widowControl/>
        <w:shd w:val="clear" w:color="auto" w:fill="FFFFFF"/>
        <w:suppressAutoHyphens w:val="0"/>
        <w:autoSpaceDN/>
        <w:jc w:val="both"/>
        <w:textAlignment w:val="auto"/>
        <w:rPr>
          <w:rFonts w:ascii="Tahoma" w:eastAsia="Times New Roman" w:hAnsi="Tahoma" w:cs="Tahoma"/>
          <w:color w:val="000000"/>
          <w:kern w:val="0"/>
          <w:sz w:val="19"/>
          <w:szCs w:val="19"/>
        </w:rPr>
      </w:pPr>
    </w:p>
    <w:p w:rsidR="00FD5082" w:rsidRDefault="00FD5082" w:rsidP="00C22DFA">
      <w:pPr>
        <w:widowControl/>
        <w:shd w:val="clear" w:color="auto" w:fill="FFFFFF"/>
        <w:suppressAutoHyphens w:val="0"/>
        <w:autoSpaceDN/>
        <w:jc w:val="both"/>
        <w:textAlignment w:val="auto"/>
        <w:rPr>
          <w:rFonts w:ascii="Tahoma" w:eastAsia="Times New Roman" w:hAnsi="Tahoma" w:cs="Tahoma"/>
          <w:color w:val="000000"/>
          <w:kern w:val="0"/>
          <w:sz w:val="19"/>
          <w:szCs w:val="19"/>
        </w:rPr>
      </w:pPr>
      <w:r>
        <w:rPr>
          <w:rFonts w:ascii="Tahoma" w:eastAsia="Times New Roman" w:hAnsi="Tahoma" w:cs="Tahoma"/>
          <w:color w:val="000000"/>
          <w:kern w:val="0"/>
          <w:sz w:val="19"/>
          <w:szCs w:val="19"/>
        </w:rPr>
        <w:tab/>
      </w:r>
      <w:r w:rsidRPr="00FD5082">
        <w:rPr>
          <w:rFonts w:ascii="Tahoma" w:eastAsia="Times New Roman" w:hAnsi="Tahoma" w:cs="Tahoma"/>
          <w:b/>
          <w:color w:val="000000"/>
          <w:kern w:val="0"/>
          <w:sz w:val="19"/>
          <w:szCs w:val="19"/>
        </w:rPr>
        <w:t>Karel Šidlo</w:t>
      </w:r>
      <w:r>
        <w:rPr>
          <w:rFonts w:ascii="Tahoma" w:eastAsia="Times New Roman" w:hAnsi="Tahoma" w:cs="Tahoma"/>
          <w:color w:val="000000"/>
          <w:kern w:val="0"/>
          <w:sz w:val="19"/>
          <w:szCs w:val="19"/>
        </w:rPr>
        <w:t xml:space="preserve"> – policie nebude mít povinnost kontrolovat, t</w:t>
      </w:r>
      <w:r w:rsidR="00D91589">
        <w:rPr>
          <w:rFonts w:ascii="Tahoma" w:eastAsia="Times New Roman" w:hAnsi="Tahoma" w:cs="Tahoma"/>
          <w:color w:val="000000"/>
          <w:kern w:val="0"/>
          <w:sz w:val="19"/>
          <w:szCs w:val="19"/>
        </w:rPr>
        <w:t>zn</w:t>
      </w:r>
      <w:r>
        <w:rPr>
          <w:rFonts w:ascii="Tahoma" w:eastAsia="Times New Roman" w:hAnsi="Tahoma" w:cs="Tahoma"/>
          <w:color w:val="000000"/>
          <w:kern w:val="0"/>
          <w:sz w:val="19"/>
          <w:szCs w:val="19"/>
        </w:rPr>
        <w:t xml:space="preserve">. nebude žádat předložení – povinnost byla v tom, že součástí dokladů o provozu vozidla byl doklad o každoročním zaplacení zákonného pojištění – nyní toto chybí, nejde o duplicitu. </w:t>
      </w:r>
      <w:r w:rsidR="008640A1">
        <w:rPr>
          <w:rFonts w:ascii="Tahoma" w:eastAsia="Times New Roman" w:hAnsi="Tahoma" w:cs="Tahoma"/>
          <w:color w:val="000000"/>
          <w:kern w:val="0"/>
          <w:sz w:val="19"/>
          <w:szCs w:val="19"/>
        </w:rPr>
        <w:t>(NM Jakub Kopřiva navrhl osobní jednání k tomuto problému.)</w:t>
      </w:r>
    </w:p>
    <w:p w:rsidR="008640A1" w:rsidRDefault="008640A1" w:rsidP="00C22DFA">
      <w:pPr>
        <w:widowControl/>
        <w:shd w:val="clear" w:color="auto" w:fill="FFFFFF"/>
        <w:suppressAutoHyphens w:val="0"/>
        <w:autoSpaceDN/>
        <w:jc w:val="both"/>
        <w:textAlignment w:val="auto"/>
        <w:rPr>
          <w:rFonts w:ascii="Tahoma" w:eastAsia="Times New Roman" w:hAnsi="Tahoma" w:cs="Tahoma"/>
          <w:color w:val="000000"/>
          <w:kern w:val="0"/>
          <w:sz w:val="19"/>
          <w:szCs w:val="19"/>
        </w:rPr>
      </w:pPr>
    </w:p>
    <w:p w:rsidR="008640A1" w:rsidRDefault="008640A1" w:rsidP="00C22DFA">
      <w:pPr>
        <w:widowControl/>
        <w:shd w:val="clear" w:color="auto" w:fill="FFFFFF"/>
        <w:suppressAutoHyphens w:val="0"/>
        <w:autoSpaceDN/>
        <w:jc w:val="both"/>
        <w:textAlignment w:val="auto"/>
        <w:rPr>
          <w:rFonts w:ascii="Tahoma" w:eastAsia="Times New Roman" w:hAnsi="Tahoma" w:cs="Tahoma"/>
          <w:color w:val="000000"/>
          <w:kern w:val="0"/>
          <w:sz w:val="19"/>
          <w:szCs w:val="19"/>
        </w:rPr>
      </w:pPr>
      <w:r>
        <w:rPr>
          <w:rFonts w:ascii="Tahoma" w:eastAsia="Times New Roman" w:hAnsi="Tahoma" w:cs="Tahoma"/>
          <w:color w:val="000000"/>
          <w:kern w:val="0"/>
          <w:sz w:val="19"/>
          <w:szCs w:val="19"/>
        </w:rPr>
        <w:tab/>
      </w:r>
      <w:r w:rsidRPr="008640A1">
        <w:rPr>
          <w:rFonts w:ascii="Tahoma" w:eastAsia="Times New Roman" w:hAnsi="Tahoma" w:cs="Tahoma"/>
          <w:b/>
          <w:color w:val="000000"/>
          <w:kern w:val="0"/>
          <w:sz w:val="19"/>
          <w:szCs w:val="19"/>
        </w:rPr>
        <w:t>František Laudát</w:t>
      </w:r>
      <w:r>
        <w:rPr>
          <w:rFonts w:ascii="Tahoma" w:eastAsia="Times New Roman" w:hAnsi="Tahoma" w:cs="Tahoma"/>
          <w:color w:val="000000"/>
          <w:kern w:val="0"/>
          <w:sz w:val="19"/>
          <w:szCs w:val="19"/>
        </w:rPr>
        <w:t xml:space="preserve"> – v ČR platí, co není psáno, není dáno – mělo by být v zákoně uvedeno, jaké doklady jsou při kontrole předkládány – ŘP, OP, zelená karta. </w:t>
      </w:r>
      <w:r w:rsidR="00AF2D57">
        <w:rPr>
          <w:rFonts w:ascii="Tahoma" w:eastAsia="Times New Roman" w:hAnsi="Tahoma" w:cs="Tahoma"/>
          <w:color w:val="000000"/>
          <w:kern w:val="0"/>
          <w:sz w:val="19"/>
          <w:szCs w:val="19"/>
        </w:rPr>
        <w:t>Souhlas s posl. Šidlem.</w:t>
      </w:r>
    </w:p>
    <w:p w:rsidR="00AF2D57" w:rsidRDefault="00AF2D57" w:rsidP="00C22DFA">
      <w:pPr>
        <w:widowControl/>
        <w:shd w:val="clear" w:color="auto" w:fill="FFFFFF"/>
        <w:suppressAutoHyphens w:val="0"/>
        <w:autoSpaceDN/>
        <w:jc w:val="both"/>
        <w:textAlignment w:val="auto"/>
        <w:rPr>
          <w:rFonts w:ascii="Tahoma" w:eastAsia="Times New Roman" w:hAnsi="Tahoma" w:cs="Tahoma"/>
          <w:color w:val="000000"/>
          <w:kern w:val="0"/>
          <w:sz w:val="19"/>
          <w:szCs w:val="19"/>
        </w:rPr>
      </w:pPr>
    </w:p>
    <w:p w:rsidR="00AF2D57" w:rsidRDefault="00AF2D57" w:rsidP="00C22DFA">
      <w:pPr>
        <w:widowControl/>
        <w:shd w:val="clear" w:color="auto" w:fill="FFFFFF"/>
        <w:suppressAutoHyphens w:val="0"/>
        <w:autoSpaceDN/>
        <w:jc w:val="both"/>
        <w:textAlignment w:val="auto"/>
        <w:rPr>
          <w:rFonts w:ascii="Tahoma" w:eastAsia="Times New Roman" w:hAnsi="Tahoma" w:cs="Tahoma"/>
          <w:color w:val="000000"/>
          <w:kern w:val="0"/>
          <w:sz w:val="19"/>
          <w:szCs w:val="19"/>
        </w:rPr>
      </w:pPr>
      <w:r>
        <w:rPr>
          <w:rFonts w:ascii="Tahoma" w:eastAsia="Times New Roman" w:hAnsi="Tahoma" w:cs="Tahoma"/>
          <w:color w:val="000000"/>
          <w:kern w:val="0"/>
          <w:sz w:val="19"/>
          <w:szCs w:val="19"/>
        </w:rPr>
        <w:tab/>
      </w:r>
      <w:r w:rsidRPr="00AF2D57">
        <w:rPr>
          <w:rFonts w:ascii="Tahoma" w:eastAsia="Times New Roman" w:hAnsi="Tahoma" w:cs="Tahoma"/>
          <w:b/>
          <w:color w:val="000000"/>
          <w:kern w:val="0"/>
          <w:sz w:val="19"/>
          <w:szCs w:val="19"/>
        </w:rPr>
        <w:t>Milan Urban</w:t>
      </w:r>
      <w:r>
        <w:rPr>
          <w:rFonts w:ascii="Tahoma" w:eastAsia="Times New Roman" w:hAnsi="Tahoma" w:cs="Tahoma"/>
          <w:color w:val="000000"/>
          <w:kern w:val="0"/>
          <w:sz w:val="19"/>
          <w:szCs w:val="19"/>
        </w:rPr>
        <w:t xml:space="preserve"> – </w:t>
      </w:r>
      <w:r w:rsidR="005576A0">
        <w:rPr>
          <w:rFonts w:ascii="Tahoma" w:eastAsia="Times New Roman" w:hAnsi="Tahoma" w:cs="Tahoma"/>
          <w:color w:val="000000"/>
          <w:kern w:val="0"/>
          <w:sz w:val="19"/>
          <w:szCs w:val="19"/>
        </w:rPr>
        <w:t>upozornil na p</w:t>
      </w:r>
      <w:r>
        <w:rPr>
          <w:rFonts w:ascii="Tahoma" w:eastAsia="Times New Roman" w:hAnsi="Tahoma" w:cs="Tahoma"/>
          <w:color w:val="000000"/>
          <w:kern w:val="0"/>
          <w:sz w:val="19"/>
          <w:szCs w:val="19"/>
        </w:rPr>
        <w:t xml:space="preserve">rodukt, který nabízí </w:t>
      </w:r>
      <w:r w:rsidR="005576A0">
        <w:rPr>
          <w:rFonts w:ascii="Tahoma" w:eastAsia="Times New Roman" w:hAnsi="Tahoma" w:cs="Tahoma"/>
          <w:color w:val="000000"/>
          <w:kern w:val="0"/>
          <w:sz w:val="19"/>
          <w:szCs w:val="19"/>
        </w:rPr>
        <w:t xml:space="preserve">jedna </w:t>
      </w:r>
      <w:r>
        <w:rPr>
          <w:rFonts w:ascii="Tahoma" w:eastAsia="Times New Roman" w:hAnsi="Tahoma" w:cs="Tahoma"/>
          <w:color w:val="000000"/>
          <w:kern w:val="0"/>
          <w:sz w:val="19"/>
          <w:szCs w:val="19"/>
        </w:rPr>
        <w:t xml:space="preserve">pojišťovna – plná odpovědnost za škody z povinného ručení pouze za určité měsíce dle </w:t>
      </w:r>
      <w:r w:rsidR="007D08FB">
        <w:rPr>
          <w:rFonts w:ascii="Tahoma" w:eastAsia="Times New Roman" w:hAnsi="Tahoma" w:cs="Tahoma"/>
          <w:color w:val="000000"/>
          <w:kern w:val="0"/>
          <w:sz w:val="19"/>
          <w:szCs w:val="19"/>
        </w:rPr>
        <w:t>v</w:t>
      </w:r>
      <w:r>
        <w:rPr>
          <w:rFonts w:ascii="Tahoma" w:eastAsia="Times New Roman" w:hAnsi="Tahoma" w:cs="Tahoma"/>
          <w:color w:val="000000"/>
          <w:kern w:val="0"/>
          <w:sz w:val="19"/>
          <w:szCs w:val="19"/>
        </w:rPr>
        <w:t>ýběru</w:t>
      </w:r>
      <w:r w:rsidR="007D08FB">
        <w:rPr>
          <w:rFonts w:ascii="Tahoma" w:eastAsia="Times New Roman" w:hAnsi="Tahoma" w:cs="Tahoma"/>
          <w:color w:val="000000"/>
          <w:kern w:val="0"/>
          <w:sz w:val="19"/>
          <w:szCs w:val="19"/>
        </w:rPr>
        <w:t xml:space="preserve"> – uvedl příklad motocyklistů – např. červen</w:t>
      </w:r>
      <w:r w:rsidR="005576A0">
        <w:rPr>
          <w:rFonts w:ascii="Tahoma" w:eastAsia="Times New Roman" w:hAnsi="Tahoma" w:cs="Tahoma"/>
          <w:color w:val="000000"/>
          <w:kern w:val="0"/>
          <w:sz w:val="19"/>
          <w:szCs w:val="19"/>
        </w:rPr>
        <w:t xml:space="preserve"> až </w:t>
      </w:r>
      <w:r w:rsidR="007D08FB">
        <w:rPr>
          <w:rFonts w:ascii="Tahoma" w:eastAsia="Times New Roman" w:hAnsi="Tahoma" w:cs="Tahoma"/>
          <w:color w:val="000000"/>
          <w:kern w:val="0"/>
          <w:sz w:val="19"/>
          <w:szCs w:val="19"/>
        </w:rPr>
        <w:t>říjen</w:t>
      </w:r>
      <w:r w:rsidR="005576A0">
        <w:rPr>
          <w:rFonts w:ascii="Tahoma" w:eastAsia="Times New Roman" w:hAnsi="Tahoma" w:cs="Tahoma"/>
          <w:color w:val="000000"/>
          <w:kern w:val="0"/>
          <w:sz w:val="19"/>
          <w:szCs w:val="19"/>
        </w:rPr>
        <w:t xml:space="preserve"> – ze</w:t>
      </w:r>
      <w:r w:rsidR="007D08FB">
        <w:rPr>
          <w:rFonts w:ascii="Tahoma" w:eastAsia="Times New Roman" w:hAnsi="Tahoma" w:cs="Tahoma"/>
          <w:color w:val="000000"/>
          <w:kern w:val="0"/>
          <w:sz w:val="19"/>
          <w:szCs w:val="19"/>
        </w:rPr>
        <w:t>lená karta na celý rok, ale ostatní měsíce plnění pouze 10 %</w:t>
      </w:r>
      <w:r w:rsidR="005576A0">
        <w:rPr>
          <w:rFonts w:ascii="Tahoma" w:eastAsia="Times New Roman" w:hAnsi="Tahoma" w:cs="Tahoma"/>
          <w:color w:val="000000"/>
          <w:kern w:val="0"/>
          <w:sz w:val="19"/>
          <w:szCs w:val="19"/>
        </w:rPr>
        <w:t xml:space="preserve"> – příznivé pro motorkáře – není nutnost dávat SPZ </w:t>
      </w:r>
      <w:r w:rsidR="006409A0">
        <w:rPr>
          <w:rFonts w:ascii="Tahoma" w:eastAsia="Times New Roman" w:hAnsi="Tahoma" w:cs="Tahoma"/>
          <w:color w:val="000000"/>
          <w:kern w:val="0"/>
          <w:sz w:val="19"/>
          <w:szCs w:val="19"/>
        </w:rPr>
        <w:t xml:space="preserve">v zimě </w:t>
      </w:r>
      <w:r w:rsidR="005576A0">
        <w:rPr>
          <w:rFonts w:ascii="Tahoma" w:eastAsia="Times New Roman" w:hAnsi="Tahoma" w:cs="Tahoma"/>
          <w:color w:val="000000"/>
          <w:kern w:val="0"/>
          <w:sz w:val="19"/>
          <w:szCs w:val="19"/>
        </w:rPr>
        <w:t>do depozitu</w:t>
      </w:r>
      <w:r w:rsidR="00512AA6">
        <w:rPr>
          <w:rFonts w:ascii="Tahoma" w:eastAsia="Times New Roman" w:hAnsi="Tahoma" w:cs="Tahoma"/>
          <w:color w:val="000000"/>
          <w:kern w:val="0"/>
          <w:sz w:val="19"/>
          <w:szCs w:val="19"/>
        </w:rPr>
        <w:t xml:space="preserve"> – </w:t>
      </w:r>
      <w:r w:rsidR="00D91589">
        <w:rPr>
          <w:rFonts w:ascii="Tahoma" w:eastAsia="Times New Roman" w:hAnsi="Tahoma" w:cs="Tahoma"/>
          <w:color w:val="000000"/>
          <w:kern w:val="0"/>
          <w:sz w:val="19"/>
          <w:szCs w:val="19"/>
        </w:rPr>
        <w:t>zároveň ale nebezpečné u ostatních vozidel – p</w:t>
      </w:r>
      <w:r w:rsidR="00512AA6">
        <w:rPr>
          <w:rFonts w:ascii="Tahoma" w:eastAsia="Times New Roman" w:hAnsi="Tahoma" w:cs="Tahoma"/>
          <w:color w:val="000000"/>
          <w:kern w:val="0"/>
          <w:sz w:val="19"/>
          <w:szCs w:val="19"/>
        </w:rPr>
        <w:t>ro</w:t>
      </w:r>
      <w:r w:rsidR="005576A0">
        <w:rPr>
          <w:rFonts w:ascii="Tahoma" w:eastAsia="Times New Roman" w:hAnsi="Tahoma" w:cs="Tahoma"/>
          <w:color w:val="000000"/>
          <w:kern w:val="0"/>
          <w:sz w:val="19"/>
          <w:szCs w:val="19"/>
        </w:rPr>
        <w:t>blematikou povinného ručení se zabývat hlouběji.</w:t>
      </w:r>
    </w:p>
    <w:p w:rsidR="00512AA6" w:rsidRDefault="00512AA6" w:rsidP="00C22DFA">
      <w:pPr>
        <w:widowControl/>
        <w:shd w:val="clear" w:color="auto" w:fill="FFFFFF"/>
        <w:suppressAutoHyphens w:val="0"/>
        <w:autoSpaceDN/>
        <w:jc w:val="both"/>
        <w:textAlignment w:val="auto"/>
        <w:rPr>
          <w:rFonts w:ascii="Tahoma" w:eastAsia="Times New Roman" w:hAnsi="Tahoma" w:cs="Tahoma"/>
          <w:color w:val="000000"/>
          <w:kern w:val="0"/>
          <w:sz w:val="19"/>
          <w:szCs w:val="19"/>
        </w:rPr>
      </w:pPr>
    </w:p>
    <w:p w:rsidR="003336C7" w:rsidRDefault="00512AA6" w:rsidP="00512AA6">
      <w:pPr>
        <w:widowControl/>
        <w:shd w:val="clear" w:color="auto" w:fill="FFFFFF"/>
        <w:suppressAutoHyphens w:val="0"/>
        <w:autoSpaceDN/>
        <w:jc w:val="both"/>
        <w:textAlignment w:val="auto"/>
        <w:rPr>
          <w:rFonts w:ascii="Tahoma" w:hAnsi="Tahoma"/>
          <w:sz w:val="19"/>
          <w:szCs w:val="19"/>
        </w:rPr>
      </w:pPr>
      <w:r>
        <w:rPr>
          <w:rFonts w:ascii="Tahoma" w:eastAsia="Times New Roman" w:hAnsi="Tahoma" w:cs="Tahoma"/>
          <w:color w:val="000000"/>
          <w:kern w:val="0"/>
          <w:sz w:val="19"/>
          <w:szCs w:val="19"/>
        </w:rPr>
        <w:tab/>
      </w:r>
      <w:r w:rsidR="00767D89">
        <w:rPr>
          <w:rFonts w:ascii="Tahoma" w:hAnsi="Tahoma"/>
          <w:sz w:val="19"/>
          <w:szCs w:val="19"/>
        </w:rPr>
        <w:t xml:space="preserve">Na závěr rozpravy zpravodaj </w:t>
      </w:r>
      <w:r w:rsidR="00767D89">
        <w:rPr>
          <w:rFonts w:ascii="Tahoma" w:hAnsi="Tahoma"/>
          <w:b/>
          <w:bCs/>
          <w:sz w:val="19"/>
          <w:szCs w:val="19"/>
        </w:rPr>
        <w:t>Martin Kolovratník</w:t>
      </w:r>
      <w:r w:rsidR="00767D89">
        <w:rPr>
          <w:rFonts w:ascii="Tahoma" w:hAnsi="Tahoma"/>
          <w:sz w:val="19"/>
          <w:szCs w:val="19"/>
        </w:rPr>
        <w:t xml:space="preserve"> navrhl usnesení:</w:t>
      </w:r>
    </w:p>
    <w:p w:rsidR="00512AA6" w:rsidRDefault="00767D89">
      <w:pPr>
        <w:pStyle w:val="Hangingindent"/>
        <w:tabs>
          <w:tab w:val="clear" w:pos="567"/>
          <w:tab w:val="left" w:pos="0"/>
        </w:tabs>
        <w:spacing w:after="0"/>
        <w:ind w:left="0" w:firstLine="0"/>
        <w:jc w:val="both"/>
        <w:rPr>
          <w:rFonts w:ascii="Tahoma" w:hAnsi="Tahoma"/>
          <w:sz w:val="19"/>
          <w:szCs w:val="19"/>
        </w:rPr>
      </w:pPr>
      <w:r>
        <w:rPr>
          <w:rFonts w:ascii="Tahoma" w:hAnsi="Tahoma"/>
          <w:sz w:val="19"/>
          <w:szCs w:val="19"/>
        </w:rPr>
        <w:tab/>
      </w:r>
    </w:p>
    <w:p w:rsidR="003336C7" w:rsidRDefault="00512AA6">
      <w:pPr>
        <w:pStyle w:val="Hangingindent"/>
        <w:tabs>
          <w:tab w:val="clear" w:pos="567"/>
          <w:tab w:val="left" w:pos="0"/>
        </w:tabs>
        <w:spacing w:after="0"/>
        <w:ind w:left="0" w:firstLine="0"/>
        <w:jc w:val="both"/>
        <w:rPr>
          <w:rFonts w:ascii="Tahoma" w:hAnsi="Tahoma"/>
          <w:sz w:val="19"/>
          <w:szCs w:val="19"/>
        </w:rPr>
      </w:pPr>
      <w:r>
        <w:rPr>
          <w:rFonts w:ascii="Tahoma" w:hAnsi="Tahoma"/>
          <w:sz w:val="19"/>
          <w:szCs w:val="19"/>
        </w:rPr>
        <w:tab/>
      </w:r>
      <w:r w:rsidR="00767D89">
        <w:rPr>
          <w:rFonts w:ascii="Tahoma" w:hAnsi="Tahoma"/>
          <w:i/>
          <w:iCs/>
          <w:sz w:val="19"/>
          <w:szCs w:val="19"/>
        </w:rPr>
        <w:t xml:space="preserve">Hospodářský výbor PSP ČR po vyslechnutí úvodního </w:t>
      </w:r>
      <w:r w:rsidR="00767D89" w:rsidRPr="006119AE">
        <w:rPr>
          <w:rFonts w:ascii="Tahoma" w:hAnsi="Tahoma"/>
          <w:i/>
          <w:iCs/>
          <w:sz w:val="19"/>
          <w:szCs w:val="19"/>
        </w:rPr>
        <w:t xml:space="preserve">slova </w:t>
      </w:r>
      <w:r w:rsidR="006119AE" w:rsidRPr="006119AE">
        <w:rPr>
          <w:rFonts w:ascii="Tahoma" w:hAnsi="Tahoma"/>
          <w:i/>
          <w:iCs/>
          <w:sz w:val="19"/>
          <w:szCs w:val="19"/>
        </w:rPr>
        <w:t xml:space="preserve">náměstka </w:t>
      </w:r>
      <w:r w:rsidR="00767D89">
        <w:rPr>
          <w:rFonts w:ascii="Tahoma" w:hAnsi="Tahoma"/>
          <w:i/>
          <w:iCs/>
          <w:sz w:val="19"/>
          <w:szCs w:val="19"/>
        </w:rPr>
        <w:t xml:space="preserve">ministra dopravy </w:t>
      </w:r>
      <w:r w:rsidR="006119AE">
        <w:rPr>
          <w:rFonts w:ascii="Tahoma" w:hAnsi="Tahoma"/>
          <w:i/>
          <w:iCs/>
          <w:sz w:val="19"/>
          <w:szCs w:val="19"/>
        </w:rPr>
        <w:t>Jakuba Kopřivy</w:t>
      </w:r>
      <w:r w:rsidR="00767D89">
        <w:rPr>
          <w:rFonts w:ascii="Tahoma" w:hAnsi="Tahoma"/>
          <w:i/>
          <w:iCs/>
          <w:sz w:val="19"/>
          <w:szCs w:val="19"/>
        </w:rPr>
        <w:t>, zpravodajské zprávy poslance Martina Kolovratníka a po obecné rozpravě</w:t>
      </w:r>
    </w:p>
    <w:p w:rsidR="003336C7" w:rsidRDefault="00767D89">
      <w:pPr>
        <w:pStyle w:val="Standard"/>
        <w:rPr>
          <w:rFonts w:ascii="Tahoma" w:hAnsi="Tahoma"/>
          <w:sz w:val="19"/>
          <w:szCs w:val="19"/>
        </w:rPr>
      </w:pPr>
      <w:r>
        <w:rPr>
          <w:rFonts w:ascii="Tahoma" w:hAnsi="Tahoma"/>
          <w:b/>
          <w:spacing w:val="40"/>
          <w:sz w:val="19"/>
          <w:szCs w:val="19"/>
        </w:rPr>
        <w:tab/>
      </w:r>
      <w:r>
        <w:rPr>
          <w:rFonts w:ascii="Tahoma" w:hAnsi="Tahoma"/>
          <w:b/>
          <w:i/>
          <w:iCs/>
          <w:sz w:val="19"/>
          <w:szCs w:val="19"/>
        </w:rPr>
        <w:t>I.    přerušuje</w:t>
      </w:r>
      <w:r>
        <w:rPr>
          <w:rFonts w:ascii="Tahoma" w:hAnsi="Tahoma"/>
          <w:b/>
          <w:i/>
          <w:iCs/>
          <w:spacing w:val="40"/>
          <w:sz w:val="19"/>
          <w:szCs w:val="19"/>
        </w:rPr>
        <w:t xml:space="preserve"> </w:t>
      </w:r>
      <w:r>
        <w:rPr>
          <w:rFonts w:ascii="Tahoma" w:hAnsi="Tahoma"/>
          <w:i/>
          <w:iCs/>
          <w:sz w:val="19"/>
          <w:szCs w:val="19"/>
        </w:rPr>
        <w:t xml:space="preserve">projednávání </w:t>
      </w:r>
      <w:r>
        <w:rPr>
          <w:rFonts w:ascii="Tahoma" w:hAnsi="Tahoma"/>
          <w:b/>
          <w:i/>
          <w:iCs/>
          <w:sz w:val="19"/>
          <w:szCs w:val="19"/>
        </w:rPr>
        <w:t>sněmovního tisku 471;</w:t>
      </w:r>
    </w:p>
    <w:p w:rsidR="003336C7" w:rsidRDefault="00767D89">
      <w:pPr>
        <w:pStyle w:val="Standard"/>
        <w:jc w:val="both"/>
        <w:rPr>
          <w:rFonts w:ascii="Tahoma" w:hAnsi="Tahoma"/>
          <w:i/>
          <w:iCs/>
          <w:sz w:val="19"/>
          <w:szCs w:val="19"/>
        </w:rPr>
      </w:pPr>
      <w:r>
        <w:rPr>
          <w:rFonts w:ascii="Tahoma" w:hAnsi="Tahoma"/>
          <w:b/>
          <w:i/>
          <w:iCs/>
          <w:spacing w:val="40"/>
          <w:sz w:val="19"/>
          <w:szCs w:val="19"/>
        </w:rPr>
        <w:tab/>
      </w:r>
      <w:r>
        <w:rPr>
          <w:rFonts w:ascii="Tahoma" w:hAnsi="Tahoma"/>
          <w:b/>
          <w:i/>
          <w:iCs/>
          <w:spacing w:val="-4"/>
          <w:sz w:val="19"/>
          <w:szCs w:val="19"/>
        </w:rPr>
        <w:t>II.</w:t>
      </w:r>
      <w:r>
        <w:rPr>
          <w:rFonts w:ascii="Tahoma" w:hAnsi="Tahoma"/>
          <w:b/>
          <w:i/>
          <w:iCs/>
          <w:sz w:val="19"/>
          <w:szCs w:val="19"/>
        </w:rPr>
        <w:t xml:space="preserve">  stanoví</w:t>
      </w:r>
      <w:r>
        <w:rPr>
          <w:rFonts w:ascii="Tahoma" w:hAnsi="Tahoma"/>
          <w:b/>
          <w:i/>
          <w:iCs/>
          <w:spacing w:val="40"/>
          <w:sz w:val="19"/>
          <w:szCs w:val="19"/>
        </w:rPr>
        <w:t xml:space="preserve"> </w:t>
      </w:r>
      <w:r>
        <w:rPr>
          <w:rFonts w:ascii="Tahoma" w:hAnsi="Tahoma"/>
          <w:i/>
          <w:iCs/>
          <w:spacing w:val="-6"/>
          <w:sz w:val="19"/>
          <w:szCs w:val="19"/>
        </w:rPr>
        <w:t>harmonogram projednávání</w:t>
      </w:r>
      <w:r>
        <w:rPr>
          <w:rFonts w:ascii="Tahoma" w:hAnsi="Tahoma"/>
          <w:i/>
          <w:iCs/>
          <w:spacing w:val="-4"/>
          <w:sz w:val="19"/>
          <w:szCs w:val="19"/>
        </w:rPr>
        <w:t xml:space="preserve"> tohoto sněmovního tisku podle návrhu zpravodaje:</w:t>
      </w:r>
    </w:p>
    <w:p w:rsidR="003336C7" w:rsidRDefault="00767D89">
      <w:pPr>
        <w:pStyle w:val="Zhlav"/>
        <w:numPr>
          <w:ilvl w:val="0"/>
          <w:numId w:val="12"/>
        </w:numPr>
        <w:tabs>
          <w:tab w:val="clear" w:pos="4536"/>
          <w:tab w:val="clear" w:pos="9072"/>
        </w:tabs>
        <w:rPr>
          <w:rFonts w:ascii="Tahoma" w:hAnsi="Tahoma"/>
          <w:sz w:val="19"/>
          <w:szCs w:val="19"/>
        </w:rPr>
      </w:pPr>
      <w:r>
        <w:rPr>
          <w:rFonts w:ascii="Tahoma" w:hAnsi="Tahoma"/>
          <w:i/>
          <w:sz w:val="19"/>
          <w:szCs w:val="19"/>
        </w:rPr>
        <w:t xml:space="preserve">pozměňovací návrhy předat na hospodářský výbor </w:t>
      </w:r>
      <w:r>
        <w:rPr>
          <w:rFonts w:ascii="Tahoma" w:hAnsi="Tahoma"/>
          <w:b/>
          <w:bCs/>
          <w:i/>
          <w:sz w:val="19"/>
          <w:szCs w:val="19"/>
        </w:rPr>
        <w:t>do 24. srpna 2015 do 16:00 hodin</w:t>
      </w:r>
      <w:r>
        <w:rPr>
          <w:rFonts w:ascii="Tahoma" w:hAnsi="Tahoma"/>
          <w:i/>
          <w:sz w:val="19"/>
          <w:szCs w:val="19"/>
        </w:rPr>
        <w:t>;</w:t>
      </w:r>
    </w:p>
    <w:p w:rsidR="003336C7" w:rsidRDefault="00767D89">
      <w:pPr>
        <w:pStyle w:val="Zhlav"/>
        <w:numPr>
          <w:ilvl w:val="0"/>
          <w:numId w:val="14"/>
        </w:numPr>
        <w:tabs>
          <w:tab w:val="clear" w:pos="4536"/>
          <w:tab w:val="clear" w:pos="9072"/>
        </w:tabs>
        <w:jc w:val="both"/>
        <w:rPr>
          <w:rFonts w:ascii="Tahoma" w:hAnsi="Tahoma"/>
          <w:sz w:val="19"/>
          <w:szCs w:val="19"/>
        </w:rPr>
      </w:pPr>
      <w:r>
        <w:rPr>
          <w:rFonts w:ascii="Tahoma" w:hAnsi="Tahoma"/>
          <w:i/>
          <w:sz w:val="19"/>
          <w:szCs w:val="19"/>
        </w:rPr>
        <w:t>tabulkový materiál se zapracovanými pozměňovacími návrhy předá Ministerstvo dopravy</w:t>
      </w:r>
      <w:r>
        <w:rPr>
          <w:rFonts w:ascii="Tahoma" w:hAnsi="Tahoma"/>
          <w:b/>
          <w:i/>
          <w:sz w:val="19"/>
          <w:szCs w:val="19"/>
        </w:rPr>
        <w:t xml:space="preserve"> </w:t>
      </w:r>
      <w:r>
        <w:rPr>
          <w:rFonts w:ascii="Tahoma" w:hAnsi="Tahoma"/>
          <w:i/>
          <w:sz w:val="19"/>
          <w:szCs w:val="19"/>
        </w:rPr>
        <w:t xml:space="preserve">zpět na hospodářský výbor </w:t>
      </w:r>
      <w:r>
        <w:rPr>
          <w:rFonts w:ascii="Tahoma" w:hAnsi="Tahoma"/>
          <w:b/>
          <w:i/>
          <w:sz w:val="19"/>
          <w:szCs w:val="19"/>
        </w:rPr>
        <w:t>do 31. srpna 2015 do 16:00 hodin</w:t>
      </w:r>
      <w:r>
        <w:rPr>
          <w:rFonts w:ascii="Tahoma" w:hAnsi="Tahoma"/>
          <w:i/>
          <w:sz w:val="19"/>
          <w:szCs w:val="19"/>
        </w:rPr>
        <w:t>;</w:t>
      </w:r>
    </w:p>
    <w:p w:rsidR="003336C7" w:rsidRDefault="00767D89">
      <w:pPr>
        <w:pStyle w:val="Zhlav"/>
        <w:numPr>
          <w:ilvl w:val="0"/>
          <w:numId w:val="14"/>
        </w:numPr>
        <w:tabs>
          <w:tab w:val="clear" w:pos="4536"/>
          <w:tab w:val="clear" w:pos="9072"/>
        </w:tabs>
        <w:jc w:val="both"/>
        <w:rPr>
          <w:rFonts w:ascii="Tahoma" w:hAnsi="Tahoma"/>
          <w:sz w:val="19"/>
          <w:szCs w:val="19"/>
        </w:rPr>
      </w:pPr>
      <w:r>
        <w:rPr>
          <w:rFonts w:ascii="Tahoma" w:hAnsi="Tahoma"/>
          <w:i/>
          <w:sz w:val="19"/>
          <w:szCs w:val="19"/>
        </w:rPr>
        <w:t>projednávání na schůzi hospodářského výboru</w:t>
      </w:r>
      <w:r>
        <w:rPr>
          <w:rFonts w:ascii="Tahoma" w:hAnsi="Tahoma"/>
          <w:b/>
          <w:bCs/>
          <w:i/>
          <w:sz w:val="19"/>
          <w:szCs w:val="19"/>
        </w:rPr>
        <w:t xml:space="preserve"> ve středu 2. září</w:t>
      </w:r>
      <w:r>
        <w:rPr>
          <w:rFonts w:ascii="Tahoma" w:hAnsi="Tahoma"/>
          <w:i/>
          <w:sz w:val="19"/>
          <w:szCs w:val="19"/>
        </w:rPr>
        <w:t xml:space="preserve"> </w:t>
      </w:r>
      <w:r>
        <w:rPr>
          <w:rFonts w:ascii="Tahoma" w:hAnsi="Tahoma"/>
          <w:b/>
          <w:bCs/>
          <w:i/>
          <w:sz w:val="19"/>
          <w:szCs w:val="19"/>
        </w:rPr>
        <w:t>2</w:t>
      </w:r>
      <w:r>
        <w:rPr>
          <w:rFonts w:ascii="Tahoma" w:hAnsi="Tahoma"/>
          <w:b/>
          <w:i/>
          <w:sz w:val="19"/>
          <w:szCs w:val="19"/>
        </w:rPr>
        <w:t>015.</w:t>
      </w:r>
    </w:p>
    <w:p w:rsidR="00512AA6" w:rsidRDefault="00512AA6">
      <w:pPr>
        <w:pStyle w:val="Textbodyindent"/>
        <w:tabs>
          <w:tab w:val="left" w:pos="-1440"/>
          <w:tab w:val="left" w:pos="-720"/>
        </w:tabs>
        <w:rPr>
          <w:rFonts w:ascii="Tahoma" w:hAnsi="Tahoma"/>
          <w:sz w:val="19"/>
          <w:szCs w:val="19"/>
          <w:u w:val="single"/>
        </w:rPr>
      </w:pPr>
    </w:p>
    <w:p w:rsidR="003336C7" w:rsidRDefault="00767D89">
      <w:pPr>
        <w:pStyle w:val="Textbodyindent"/>
        <w:tabs>
          <w:tab w:val="left" w:pos="-1440"/>
          <w:tab w:val="left" w:pos="-720"/>
        </w:tabs>
        <w:rPr>
          <w:rFonts w:ascii="Tahoma" w:hAnsi="Tahoma"/>
          <w:sz w:val="19"/>
          <w:szCs w:val="19"/>
        </w:rPr>
      </w:pPr>
      <w:r>
        <w:rPr>
          <w:rFonts w:ascii="Tahoma" w:hAnsi="Tahoma"/>
          <w:sz w:val="19"/>
          <w:szCs w:val="19"/>
          <w:u w:val="single"/>
        </w:rPr>
        <w:tab/>
        <w:t>Hlasování (č. 3)</w:t>
      </w:r>
      <w:r>
        <w:rPr>
          <w:rFonts w:ascii="Tahoma" w:hAnsi="Tahoma"/>
          <w:sz w:val="19"/>
          <w:szCs w:val="19"/>
        </w:rPr>
        <w:t xml:space="preserve">: 11 pro – všichni přítomní – usnesení č. </w:t>
      </w:r>
      <w:r>
        <w:rPr>
          <w:rFonts w:ascii="Tahoma" w:hAnsi="Tahoma"/>
          <w:b/>
          <w:bCs/>
          <w:sz w:val="19"/>
          <w:szCs w:val="19"/>
        </w:rPr>
        <w:t>168</w:t>
      </w:r>
      <w:r>
        <w:rPr>
          <w:rFonts w:ascii="Tahoma" w:hAnsi="Tahoma"/>
          <w:sz w:val="19"/>
          <w:szCs w:val="19"/>
        </w:rPr>
        <w:t>.</w:t>
      </w:r>
    </w:p>
    <w:p w:rsidR="003336C7" w:rsidRDefault="00767D89">
      <w:pPr>
        <w:pStyle w:val="Textbody"/>
        <w:spacing w:after="0"/>
        <w:jc w:val="center"/>
        <w:rPr>
          <w:rFonts w:ascii="Tahoma" w:hAnsi="Tahoma"/>
          <w:b/>
          <w:bCs/>
          <w:sz w:val="19"/>
          <w:szCs w:val="19"/>
        </w:rPr>
      </w:pPr>
      <w:r>
        <w:rPr>
          <w:rFonts w:ascii="Tahoma" w:hAnsi="Tahoma"/>
          <w:b/>
          <w:bCs/>
          <w:sz w:val="19"/>
          <w:szCs w:val="19"/>
        </w:rPr>
        <w:lastRenderedPageBreak/>
        <w:t>5)</w:t>
      </w:r>
    </w:p>
    <w:p w:rsidR="003336C7" w:rsidRDefault="00767D89">
      <w:pPr>
        <w:pStyle w:val="Textbody"/>
        <w:spacing w:after="0"/>
        <w:jc w:val="center"/>
        <w:rPr>
          <w:rFonts w:ascii="Tahoma" w:hAnsi="Tahoma"/>
          <w:b/>
          <w:bCs/>
          <w:sz w:val="19"/>
          <w:szCs w:val="19"/>
          <w:u w:val="single"/>
        </w:rPr>
      </w:pPr>
      <w:r>
        <w:rPr>
          <w:rFonts w:ascii="Tahoma" w:hAnsi="Tahoma"/>
          <w:b/>
          <w:bCs/>
          <w:sz w:val="19"/>
          <w:szCs w:val="19"/>
          <w:u w:val="single"/>
        </w:rPr>
        <w:t>Návrh termínu a pořadu příští schůze výboru</w:t>
      </w:r>
    </w:p>
    <w:p w:rsidR="003336C7" w:rsidRDefault="003336C7">
      <w:pPr>
        <w:pStyle w:val="Standard"/>
        <w:jc w:val="both"/>
        <w:rPr>
          <w:rFonts w:ascii="Tahoma" w:hAnsi="Tahoma"/>
          <w:sz w:val="19"/>
          <w:szCs w:val="19"/>
        </w:rPr>
      </w:pPr>
    </w:p>
    <w:p w:rsidR="003336C7" w:rsidRDefault="00432776" w:rsidP="00432776">
      <w:pPr>
        <w:pStyle w:val="Firstlineindent"/>
        <w:spacing w:after="0"/>
        <w:ind w:firstLine="0"/>
        <w:jc w:val="center"/>
        <w:rPr>
          <w:rFonts w:ascii="Tahoma" w:hAnsi="Tahoma"/>
          <w:sz w:val="19"/>
          <w:szCs w:val="19"/>
        </w:rPr>
      </w:pPr>
      <w:r>
        <w:rPr>
          <w:rFonts w:ascii="Tahoma" w:hAnsi="Tahoma"/>
          <w:sz w:val="19"/>
          <w:szCs w:val="19"/>
        </w:rPr>
        <w:t>(</w:t>
      </w:r>
      <w:r w:rsidR="0089318F">
        <w:rPr>
          <w:rFonts w:ascii="Tahoma" w:hAnsi="Tahoma"/>
          <w:sz w:val="19"/>
          <w:szCs w:val="19"/>
        </w:rPr>
        <w:t>Viz výše – bod Různé.</w:t>
      </w:r>
      <w:r>
        <w:rPr>
          <w:rFonts w:ascii="Tahoma" w:hAnsi="Tahoma"/>
          <w:sz w:val="19"/>
          <w:szCs w:val="19"/>
        </w:rPr>
        <w:t>)</w:t>
      </w:r>
    </w:p>
    <w:p w:rsidR="003336C7" w:rsidRDefault="003336C7">
      <w:pPr>
        <w:pStyle w:val="Standard"/>
        <w:jc w:val="both"/>
        <w:rPr>
          <w:rFonts w:ascii="Tahoma" w:hAnsi="Tahoma"/>
          <w:sz w:val="19"/>
          <w:szCs w:val="19"/>
        </w:rPr>
      </w:pPr>
    </w:p>
    <w:p w:rsidR="00EF69E7" w:rsidRDefault="00EF69E7">
      <w:pPr>
        <w:pStyle w:val="Standard"/>
        <w:jc w:val="both"/>
        <w:rPr>
          <w:rFonts w:ascii="Tahoma" w:hAnsi="Tahoma"/>
          <w:sz w:val="19"/>
          <w:szCs w:val="19"/>
        </w:rPr>
      </w:pPr>
    </w:p>
    <w:p w:rsidR="003336C7" w:rsidRDefault="003336C7">
      <w:pPr>
        <w:pStyle w:val="Standard"/>
        <w:jc w:val="both"/>
        <w:rPr>
          <w:rFonts w:ascii="Tahoma" w:hAnsi="Tahoma"/>
          <w:sz w:val="19"/>
          <w:szCs w:val="19"/>
        </w:rPr>
      </w:pPr>
    </w:p>
    <w:p w:rsidR="003336C7" w:rsidRDefault="00767D89">
      <w:pPr>
        <w:pStyle w:val="Standard"/>
        <w:jc w:val="center"/>
        <w:rPr>
          <w:rFonts w:ascii="Tahoma" w:hAnsi="Tahoma"/>
          <w:i/>
          <w:iCs/>
          <w:sz w:val="19"/>
          <w:szCs w:val="19"/>
        </w:rPr>
      </w:pPr>
      <w:r>
        <w:rPr>
          <w:rFonts w:ascii="Tahoma" w:hAnsi="Tahoma"/>
          <w:i/>
          <w:iCs/>
          <w:sz w:val="19"/>
          <w:szCs w:val="19"/>
        </w:rPr>
        <w:t>Hlasování o závěrečných usneseních (hlasovací listiny) jsou přílohou tohoto zápisu a naleznete je zde:</w:t>
      </w:r>
    </w:p>
    <w:p w:rsidR="003336C7" w:rsidRDefault="00F928F0">
      <w:pPr>
        <w:pStyle w:val="Standard"/>
        <w:jc w:val="center"/>
        <w:rPr>
          <w:rFonts w:ascii="Tahoma" w:hAnsi="Tahoma"/>
          <w:sz w:val="19"/>
          <w:szCs w:val="19"/>
        </w:rPr>
      </w:pPr>
      <w:hyperlink r:id="rId9" w:history="1">
        <w:r w:rsidR="00767D89">
          <w:rPr>
            <w:rFonts w:ascii="Tahoma" w:hAnsi="Tahoma"/>
            <w:sz w:val="19"/>
            <w:szCs w:val="19"/>
          </w:rPr>
          <w:t>http://www.psp.cz/sqw/hp.sqw?k=3506&amp;ido=1123&amp;td=22&amp;cu=24</w:t>
        </w:r>
      </w:hyperlink>
    </w:p>
    <w:p w:rsidR="003336C7" w:rsidRDefault="003336C7">
      <w:pPr>
        <w:pStyle w:val="Standard"/>
        <w:jc w:val="center"/>
        <w:rPr>
          <w:rFonts w:ascii="Tahoma" w:hAnsi="Tahoma"/>
          <w:sz w:val="19"/>
          <w:szCs w:val="19"/>
        </w:rPr>
      </w:pPr>
    </w:p>
    <w:p w:rsidR="003336C7" w:rsidRDefault="003336C7">
      <w:pPr>
        <w:pStyle w:val="Standard"/>
        <w:jc w:val="center"/>
        <w:rPr>
          <w:rFonts w:ascii="Tahoma" w:hAnsi="Tahoma"/>
          <w:sz w:val="19"/>
          <w:szCs w:val="19"/>
        </w:rPr>
      </w:pPr>
    </w:p>
    <w:p w:rsidR="003336C7" w:rsidRDefault="003336C7">
      <w:pPr>
        <w:pStyle w:val="Standard"/>
        <w:jc w:val="center"/>
        <w:rPr>
          <w:rFonts w:ascii="Tahoma" w:hAnsi="Tahoma"/>
          <w:sz w:val="19"/>
          <w:szCs w:val="19"/>
        </w:rPr>
      </w:pPr>
    </w:p>
    <w:p w:rsidR="003336C7" w:rsidRDefault="003336C7">
      <w:pPr>
        <w:pStyle w:val="Standard"/>
        <w:jc w:val="center"/>
        <w:rPr>
          <w:rFonts w:ascii="Tahoma" w:hAnsi="Tahoma"/>
          <w:sz w:val="19"/>
          <w:szCs w:val="19"/>
        </w:rPr>
      </w:pPr>
    </w:p>
    <w:p w:rsidR="00432776" w:rsidRDefault="00432776">
      <w:pPr>
        <w:pStyle w:val="Standard"/>
        <w:jc w:val="center"/>
        <w:rPr>
          <w:rFonts w:ascii="Tahoma" w:hAnsi="Tahoma"/>
          <w:sz w:val="19"/>
          <w:szCs w:val="19"/>
        </w:rPr>
      </w:pPr>
    </w:p>
    <w:p w:rsidR="00432776" w:rsidRDefault="00432776">
      <w:pPr>
        <w:pStyle w:val="Standard"/>
        <w:jc w:val="center"/>
        <w:rPr>
          <w:rFonts w:ascii="Tahoma" w:hAnsi="Tahoma"/>
          <w:sz w:val="19"/>
          <w:szCs w:val="19"/>
        </w:rPr>
      </w:pPr>
    </w:p>
    <w:p w:rsidR="003336C7" w:rsidRDefault="003336C7">
      <w:pPr>
        <w:pStyle w:val="Standard"/>
        <w:jc w:val="center"/>
        <w:rPr>
          <w:rFonts w:ascii="Tahoma" w:hAnsi="Tahoma"/>
          <w:sz w:val="19"/>
          <w:szCs w:val="19"/>
        </w:rPr>
      </w:pPr>
    </w:p>
    <w:p w:rsidR="003336C7" w:rsidRDefault="003336C7">
      <w:pPr>
        <w:pStyle w:val="Standard"/>
        <w:rPr>
          <w:rFonts w:ascii="Tahoma" w:hAnsi="Tahoma"/>
          <w:sz w:val="19"/>
          <w:szCs w:val="19"/>
        </w:rPr>
      </w:pPr>
    </w:p>
    <w:tbl>
      <w:tblPr>
        <w:tblW w:w="9427" w:type="dxa"/>
        <w:jc w:val="center"/>
        <w:tblLayout w:type="fixed"/>
        <w:tblCellMar>
          <w:left w:w="10" w:type="dxa"/>
          <w:right w:w="10" w:type="dxa"/>
        </w:tblCellMar>
        <w:tblLook w:val="0000" w:firstRow="0" w:lastRow="0" w:firstColumn="0" w:lastColumn="0" w:noHBand="0" w:noVBand="0"/>
      </w:tblPr>
      <w:tblGrid>
        <w:gridCol w:w="3509"/>
        <w:gridCol w:w="2410"/>
        <w:gridCol w:w="3508"/>
      </w:tblGrid>
      <w:tr w:rsidR="003336C7">
        <w:trPr>
          <w:jc w:val="center"/>
        </w:trPr>
        <w:tc>
          <w:tcPr>
            <w:tcW w:w="3509" w:type="dxa"/>
            <w:tcMar>
              <w:top w:w="0" w:type="dxa"/>
              <w:left w:w="70" w:type="dxa"/>
              <w:bottom w:w="0" w:type="dxa"/>
              <w:right w:w="70" w:type="dxa"/>
            </w:tcMar>
          </w:tcPr>
          <w:p w:rsidR="003336C7" w:rsidRDefault="00767D89">
            <w:pPr>
              <w:pStyle w:val="Standard"/>
              <w:jc w:val="center"/>
              <w:rPr>
                <w:rFonts w:ascii="Tahoma" w:hAnsi="Tahoma"/>
                <w:sz w:val="19"/>
                <w:szCs w:val="19"/>
              </w:rPr>
            </w:pPr>
            <w:r>
              <w:rPr>
                <w:rFonts w:ascii="Tahoma" w:hAnsi="Tahoma"/>
                <w:sz w:val="19"/>
                <w:szCs w:val="19"/>
              </w:rPr>
              <w:t xml:space="preserve">Karel  </w:t>
            </w:r>
            <w:r>
              <w:rPr>
                <w:rFonts w:ascii="Tahoma" w:hAnsi="Tahoma"/>
                <w:spacing w:val="30"/>
                <w:sz w:val="19"/>
                <w:szCs w:val="19"/>
              </w:rPr>
              <w:t>ŠIDLO v.r.</w:t>
            </w:r>
          </w:p>
        </w:tc>
        <w:tc>
          <w:tcPr>
            <w:tcW w:w="2410" w:type="dxa"/>
            <w:tcMar>
              <w:top w:w="0" w:type="dxa"/>
              <w:left w:w="70" w:type="dxa"/>
              <w:bottom w:w="0" w:type="dxa"/>
              <w:right w:w="70" w:type="dxa"/>
            </w:tcMar>
          </w:tcPr>
          <w:p w:rsidR="003336C7" w:rsidRDefault="003336C7">
            <w:pPr>
              <w:pStyle w:val="Standard"/>
              <w:snapToGrid w:val="0"/>
              <w:jc w:val="center"/>
              <w:rPr>
                <w:rFonts w:ascii="Tahoma" w:hAnsi="Tahoma"/>
                <w:sz w:val="19"/>
                <w:szCs w:val="19"/>
              </w:rPr>
            </w:pPr>
          </w:p>
        </w:tc>
        <w:tc>
          <w:tcPr>
            <w:tcW w:w="3508" w:type="dxa"/>
            <w:tcMar>
              <w:top w:w="0" w:type="dxa"/>
              <w:left w:w="70" w:type="dxa"/>
              <w:bottom w:w="0" w:type="dxa"/>
              <w:right w:w="70" w:type="dxa"/>
            </w:tcMar>
          </w:tcPr>
          <w:p w:rsidR="003336C7" w:rsidRDefault="00767D89">
            <w:pPr>
              <w:pStyle w:val="Standard"/>
              <w:jc w:val="center"/>
              <w:rPr>
                <w:rFonts w:ascii="Tahoma" w:hAnsi="Tahoma"/>
                <w:sz w:val="19"/>
                <w:szCs w:val="19"/>
              </w:rPr>
            </w:pPr>
            <w:r>
              <w:rPr>
                <w:rFonts w:ascii="Tahoma" w:hAnsi="Tahoma"/>
                <w:sz w:val="19"/>
                <w:szCs w:val="19"/>
              </w:rPr>
              <w:t xml:space="preserve">Ivan </w:t>
            </w:r>
            <w:r>
              <w:rPr>
                <w:rFonts w:ascii="Tahoma" w:hAnsi="Tahoma"/>
                <w:spacing w:val="30"/>
                <w:sz w:val="19"/>
                <w:szCs w:val="19"/>
              </w:rPr>
              <w:t>PILNÝ v.r.</w:t>
            </w:r>
          </w:p>
        </w:tc>
      </w:tr>
      <w:tr w:rsidR="003336C7">
        <w:trPr>
          <w:jc w:val="center"/>
        </w:trPr>
        <w:tc>
          <w:tcPr>
            <w:tcW w:w="3509" w:type="dxa"/>
            <w:tcMar>
              <w:top w:w="0" w:type="dxa"/>
              <w:left w:w="70" w:type="dxa"/>
              <w:bottom w:w="0" w:type="dxa"/>
              <w:right w:w="70" w:type="dxa"/>
            </w:tcMar>
          </w:tcPr>
          <w:p w:rsidR="003336C7" w:rsidRDefault="00767D89">
            <w:pPr>
              <w:pStyle w:val="Standard"/>
              <w:jc w:val="center"/>
              <w:rPr>
                <w:rFonts w:ascii="Tahoma" w:hAnsi="Tahoma"/>
                <w:sz w:val="19"/>
                <w:szCs w:val="19"/>
              </w:rPr>
            </w:pPr>
            <w:r>
              <w:rPr>
                <w:rFonts w:ascii="Tahoma" w:hAnsi="Tahoma"/>
                <w:sz w:val="19"/>
                <w:szCs w:val="19"/>
              </w:rPr>
              <w:t>ověřovatel výboru</w:t>
            </w:r>
          </w:p>
        </w:tc>
        <w:tc>
          <w:tcPr>
            <w:tcW w:w="2410" w:type="dxa"/>
            <w:tcMar>
              <w:top w:w="0" w:type="dxa"/>
              <w:left w:w="70" w:type="dxa"/>
              <w:bottom w:w="0" w:type="dxa"/>
              <w:right w:w="70" w:type="dxa"/>
            </w:tcMar>
          </w:tcPr>
          <w:p w:rsidR="003336C7" w:rsidRDefault="003336C7">
            <w:pPr>
              <w:pStyle w:val="Standard"/>
              <w:snapToGrid w:val="0"/>
              <w:jc w:val="center"/>
              <w:rPr>
                <w:rFonts w:ascii="Tahoma" w:hAnsi="Tahoma"/>
                <w:sz w:val="19"/>
                <w:szCs w:val="19"/>
              </w:rPr>
            </w:pPr>
          </w:p>
        </w:tc>
        <w:tc>
          <w:tcPr>
            <w:tcW w:w="3508" w:type="dxa"/>
            <w:tcMar>
              <w:top w:w="0" w:type="dxa"/>
              <w:left w:w="70" w:type="dxa"/>
              <w:bottom w:w="0" w:type="dxa"/>
              <w:right w:w="70" w:type="dxa"/>
            </w:tcMar>
          </w:tcPr>
          <w:p w:rsidR="003336C7" w:rsidRDefault="00767D89">
            <w:pPr>
              <w:pStyle w:val="Standard"/>
              <w:jc w:val="center"/>
              <w:rPr>
                <w:rFonts w:ascii="Tahoma" w:hAnsi="Tahoma"/>
                <w:sz w:val="19"/>
                <w:szCs w:val="19"/>
              </w:rPr>
            </w:pPr>
            <w:r>
              <w:rPr>
                <w:rFonts w:ascii="Tahoma" w:hAnsi="Tahoma"/>
                <w:sz w:val="19"/>
                <w:szCs w:val="19"/>
              </w:rPr>
              <w:t>předseda výboru</w:t>
            </w:r>
          </w:p>
        </w:tc>
      </w:tr>
    </w:tbl>
    <w:p w:rsidR="003336C7" w:rsidRDefault="003336C7">
      <w:pPr>
        <w:pStyle w:val="Zhlav"/>
        <w:tabs>
          <w:tab w:val="clear" w:pos="4536"/>
          <w:tab w:val="clear" w:pos="9072"/>
        </w:tabs>
        <w:rPr>
          <w:rFonts w:ascii="Tahoma" w:hAnsi="Tahoma"/>
          <w:sz w:val="19"/>
          <w:szCs w:val="19"/>
        </w:rPr>
      </w:pPr>
    </w:p>
    <w:p w:rsidR="00432776" w:rsidRDefault="00432776">
      <w:pPr>
        <w:pStyle w:val="Zhlav"/>
        <w:tabs>
          <w:tab w:val="clear" w:pos="4536"/>
          <w:tab w:val="clear" w:pos="9072"/>
        </w:tabs>
        <w:rPr>
          <w:rFonts w:ascii="Tahoma" w:hAnsi="Tahoma"/>
          <w:sz w:val="19"/>
          <w:szCs w:val="19"/>
        </w:rPr>
      </w:pPr>
    </w:p>
    <w:p w:rsidR="00432776" w:rsidRDefault="00432776">
      <w:pPr>
        <w:pStyle w:val="Zhlav"/>
        <w:tabs>
          <w:tab w:val="clear" w:pos="4536"/>
          <w:tab w:val="clear" w:pos="9072"/>
        </w:tabs>
        <w:rPr>
          <w:rFonts w:ascii="Tahoma" w:hAnsi="Tahoma"/>
          <w:sz w:val="19"/>
          <w:szCs w:val="19"/>
        </w:rPr>
      </w:pPr>
    </w:p>
    <w:p w:rsidR="003336C7" w:rsidRDefault="003336C7">
      <w:pPr>
        <w:pStyle w:val="Textbody"/>
        <w:spacing w:after="0"/>
        <w:rPr>
          <w:rFonts w:ascii="Tahoma" w:hAnsi="Tahoma"/>
          <w:sz w:val="19"/>
          <w:szCs w:val="19"/>
        </w:rPr>
      </w:pPr>
    </w:p>
    <w:p w:rsidR="00432776" w:rsidRDefault="00432776">
      <w:pPr>
        <w:pStyle w:val="Textbody"/>
        <w:spacing w:after="0"/>
        <w:rPr>
          <w:rFonts w:ascii="Tahoma" w:hAnsi="Tahoma"/>
          <w:sz w:val="19"/>
          <w:szCs w:val="19"/>
        </w:rPr>
      </w:pPr>
    </w:p>
    <w:p w:rsidR="003336C7" w:rsidRDefault="003336C7">
      <w:pPr>
        <w:pStyle w:val="Textbody"/>
        <w:spacing w:after="0"/>
        <w:rPr>
          <w:rFonts w:ascii="Tahoma" w:hAnsi="Tahoma"/>
          <w:sz w:val="19"/>
          <w:szCs w:val="19"/>
        </w:rPr>
      </w:pPr>
    </w:p>
    <w:p w:rsidR="003336C7" w:rsidRDefault="00767D89">
      <w:pPr>
        <w:pStyle w:val="Textbody"/>
        <w:spacing w:after="0"/>
        <w:rPr>
          <w:rFonts w:ascii="Tahoma" w:hAnsi="Tahoma"/>
          <w:sz w:val="19"/>
          <w:szCs w:val="19"/>
        </w:rPr>
      </w:pPr>
      <w:r>
        <w:rPr>
          <w:rFonts w:ascii="Tahoma" w:hAnsi="Tahoma"/>
          <w:sz w:val="19"/>
          <w:szCs w:val="19"/>
        </w:rPr>
        <w:t>Zapsala: Dana Vosátková</w:t>
      </w:r>
    </w:p>
    <w:p w:rsidR="003336C7" w:rsidRDefault="00767D89">
      <w:pPr>
        <w:pStyle w:val="Zhlav"/>
        <w:tabs>
          <w:tab w:val="clear" w:pos="4536"/>
          <w:tab w:val="clear" w:pos="9072"/>
        </w:tabs>
        <w:rPr>
          <w:rFonts w:ascii="Tahoma" w:hAnsi="Tahoma"/>
          <w:sz w:val="19"/>
          <w:szCs w:val="19"/>
        </w:rPr>
      </w:pPr>
      <w:r>
        <w:rPr>
          <w:rFonts w:ascii="Tahoma" w:hAnsi="Tahoma"/>
          <w:sz w:val="19"/>
          <w:szCs w:val="19"/>
        </w:rPr>
        <w:t xml:space="preserve">Dne: </w:t>
      </w:r>
      <w:r w:rsidR="00432776">
        <w:rPr>
          <w:rFonts w:ascii="Tahoma" w:hAnsi="Tahoma"/>
          <w:sz w:val="19"/>
          <w:szCs w:val="19"/>
        </w:rPr>
        <w:t>21</w:t>
      </w:r>
      <w:r>
        <w:rPr>
          <w:rFonts w:ascii="Tahoma" w:hAnsi="Tahoma"/>
          <w:sz w:val="19"/>
          <w:szCs w:val="19"/>
        </w:rPr>
        <w:t>. července 2015</w:t>
      </w:r>
    </w:p>
    <w:p w:rsidR="003336C7" w:rsidRDefault="003336C7">
      <w:pPr>
        <w:pStyle w:val="Zhlav"/>
        <w:tabs>
          <w:tab w:val="clear" w:pos="4536"/>
          <w:tab w:val="clear" w:pos="9072"/>
        </w:tabs>
        <w:rPr>
          <w:rFonts w:ascii="Tahoma" w:hAnsi="Tahoma"/>
          <w:sz w:val="19"/>
          <w:szCs w:val="19"/>
        </w:rPr>
      </w:pPr>
      <w:bookmarkStart w:id="1" w:name="_GoBack"/>
      <w:bookmarkEnd w:id="1"/>
    </w:p>
    <w:p w:rsidR="003336C7" w:rsidRDefault="003336C7">
      <w:pPr>
        <w:pStyle w:val="Zhlav"/>
        <w:tabs>
          <w:tab w:val="clear" w:pos="4536"/>
          <w:tab w:val="clear" w:pos="9072"/>
        </w:tabs>
        <w:rPr>
          <w:rFonts w:ascii="Tahoma" w:hAnsi="Tahoma"/>
          <w:sz w:val="19"/>
          <w:szCs w:val="19"/>
        </w:rPr>
      </w:pPr>
    </w:p>
    <w:p w:rsidR="00432776" w:rsidRDefault="00432776">
      <w:pPr>
        <w:pStyle w:val="Zhlav"/>
        <w:tabs>
          <w:tab w:val="clear" w:pos="4536"/>
          <w:tab w:val="clear" w:pos="9072"/>
        </w:tabs>
        <w:rPr>
          <w:rFonts w:ascii="Tahoma" w:hAnsi="Tahoma"/>
          <w:sz w:val="19"/>
          <w:szCs w:val="19"/>
        </w:rPr>
      </w:pPr>
    </w:p>
    <w:p w:rsidR="003336C7" w:rsidRDefault="003336C7">
      <w:pPr>
        <w:pStyle w:val="Zhlav"/>
        <w:tabs>
          <w:tab w:val="clear" w:pos="4536"/>
          <w:tab w:val="clear" w:pos="9072"/>
        </w:tabs>
        <w:rPr>
          <w:rFonts w:ascii="Tahoma" w:hAnsi="Tahoma"/>
          <w:sz w:val="19"/>
          <w:szCs w:val="19"/>
        </w:rPr>
      </w:pPr>
    </w:p>
    <w:p w:rsidR="003336C7" w:rsidRDefault="00767D89">
      <w:pPr>
        <w:pStyle w:val="Zhlav"/>
        <w:tabs>
          <w:tab w:val="clear" w:pos="4536"/>
          <w:tab w:val="clear" w:pos="9072"/>
        </w:tabs>
        <w:rPr>
          <w:rFonts w:ascii="Tahoma" w:hAnsi="Tahoma"/>
          <w:sz w:val="19"/>
          <w:szCs w:val="19"/>
        </w:rPr>
      </w:pPr>
      <w:r>
        <w:rPr>
          <w:rFonts w:ascii="Tahoma" w:hAnsi="Tahoma"/>
          <w:sz w:val="19"/>
          <w:szCs w:val="19"/>
        </w:rPr>
        <w:t>Za správnost: Ing. Kateřina Tarant</w:t>
      </w:r>
    </w:p>
    <w:sectPr w:rsidR="003336C7" w:rsidSect="00512AA6">
      <w:footerReference w:type="default" r:id="rId10"/>
      <w:pgSz w:w="11906" w:h="16838"/>
      <w:pgMar w:top="1365" w:right="1127" w:bottom="1134" w:left="126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2CE4" w:rsidRDefault="00132CE4">
      <w:r>
        <w:separator/>
      </w:r>
    </w:p>
  </w:endnote>
  <w:endnote w:type="continuationSeparator" w:id="0">
    <w:p w:rsidR="00132CE4" w:rsidRDefault="00132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Symbol">
    <w:panose1 w:val="05010000000000000000"/>
    <w:charset w:val="00"/>
    <w:family w:val="auto"/>
    <w:pitch w:val="variable"/>
    <w:sig w:usb0="800000AF" w:usb1="1001ECEA" w:usb2="00000000" w:usb3="00000000" w:csb0="00000001"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566" w:rsidRDefault="00767D89">
    <w:pPr>
      <w:pStyle w:val="Zpat"/>
      <w:jc w:val="right"/>
    </w:pPr>
    <w:r>
      <w:fldChar w:fldCharType="begin"/>
    </w:r>
    <w:r>
      <w:instrText xml:space="preserve"> PAGE </w:instrText>
    </w:r>
    <w:r>
      <w:fldChar w:fldCharType="separate"/>
    </w:r>
    <w:r w:rsidR="00F928F0">
      <w:rPr>
        <w:noProof/>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2CE4" w:rsidRDefault="00132CE4">
      <w:r>
        <w:rPr>
          <w:color w:val="000000"/>
        </w:rPr>
        <w:separator/>
      </w:r>
    </w:p>
  </w:footnote>
  <w:footnote w:type="continuationSeparator" w:id="0">
    <w:p w:rsidR="00132CE4" w:rsidRDefault="00132C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87047"/>
    <w:multiLevelType w:val="multilevel"/>
    <w:tmpl w:val="3426FA9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
    <w:nsid w:val="0B14284D"/>
    <w:multiLevelType w:val="multilevel"/>
    <w:tmpl w:val="8DC08D96"/>
    <w:styleLink w:val="WW8Num1"/>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0C92B96"/>
    <w:multiLevelType w:val="multilevel"/>
    <w:tmpl w:val="AA2CEEBC"/>
    <w:styleLink w:val="WW8Num3"/>
    <w:lvl w:ilvl="0">
      <w:start w:val="1"/>
      <w:numFmt w:val="upperRoman"/>
      <w:lvlText w:val="%1."/>
      <w:lvlJc w:val="left"/>
      <w:pPr>
        <w:ind w:left="720" w:hanging="720"/>
      </w:pPr>
      <w:rPr>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nsid w:val="15E81475"/>
    <w:multiLevelType w:val="multilevel"/>
    <w:tmpl w:val="0ECE75E4"/>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abstractNum w:abstractNumId="4">
    <w:nsid w:val="1F8D2135"/>
    <w:multiLevelType w:val="multilevel"/>
    <w:tmpl w:val="6D90ADDC"/>
    <w:styleLink w:val="WWNum32"/>
    <w:lvl w:ilvl="0">
      <w:numFmt w:val="bullet"/>
      <w:lvlText w:val="-"/>
      <w:lvlJc w:val="left"/>
      <w:pPr>
        <w:ind w:left="720" w:hanging="360"/>
      </w:pPr>
      <w:rPr>
        <w:rFonts w:eastAsia="Times New Roman" w:cs="Arial"/>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5">
    <w:nsid w:val="243A0F12"/>
    <w:multiLevelType w:val="multilevel"/>
    <w:tmpl w:val="BDC26F30"/>
    <w:styleLink w:val="WW8Num14"/>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2FA62141"/>
    <w:multiLevelType w:val="multilevel"/>
    <w:tmpl w:val="E4344F34"/>
    <w:styleLink w:val="WWNum31"/>
    <w:lvl w:ilvl="0">
      <w:numFmt w:val="bullet"/>
      <w:lvlText w:val="-"/>
      <w:lvlJc w:val="left"/>
      <w:pPr>
        <w:ind w:left="720" w:hanging="360"/>
      </w:pPr>
      <w:rPr>
        <w:rFonts w:eastAsia="Times New Roman" w:cs="Arial"/>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7">
    <w:nsid w:val="463D458D"/>
    <w:multiLevelType w:val="multilevel"/>
    <w:tmpl w:val="E1C4CBCE"/>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abstractNum w:abstractNumId="8">
    <w:nsid w:val="469048ED"/>
    <w:multiLevelType w:val="multilevel"/>
    <w:tmpl w:val="FEC0CCBE"/>
    <w:styleLink w:val="WWNum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nsid w:val="4B426708"/>
    <w:multiLevelType w:val="multilevel"/>
    <w:tmpl w:val="D3A28520"/>
    <w:styleLink w:val="WWNum8"/>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10">
    <w:nsid w:val="5AFC3863"/>
    <w:multiLevelType w:val="multilevel"/>
    <w:tmpl w:val="B4E8D85A"/>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abstractNum w:abstractNumId="11">
    <w:nsid w:val="601D10C2"/>
    <w:multiLevelType w:val="multilevel"/>
    <w:tmpl w:val="393862D6"/>
    <w:styleLink w:val="WWNum28"/>
    <w:lvl w:ilvl="0">
      <w:numFmt w:val="bullet"/>
      <w:lvlText w:val=""/>
      <w:lvlJc w:val="left"/>
      <w:pPr>
        <w:ind w:left="360" w:hanging="360"/>
      </w:pPr>
    </w:lvl>
    <w:lvl w:ilvl="1">
      <w:numFmt w:val="bullet"/>
      <w:lvlText w:val="o"/>
      <w:lvlJc w:val="left"/>
      <w:pPr>
        <w:ind w:left="1080" w:hanging="360"/>
      </w:pPr>
      <w:rPr>
        <w:rFonts w:cs="Courier New"/>
      </w:rPr>
    </w:lvl>
    <w:lvl w:ilvl="2">
      <w:numFmt w:val="bullet"/>
      <w:lvlText w:val=""/>
      <w:lvlJc w:val="left"/>
      <w:pPr>
        <w:ind w:left="1800" w:hanging="360"/>
      </w:pPr>
    </w:lvl>
    <w:lvl w:ilvl="3">
      <w:numFmt w:val="bullet"/>
      <w:lvlText w:val=""/>
      <w:lvlJc w:val="left"/>
      <w:pPr>
        <w:ind w:left="2520" w:hanging="360"/>
      </w:pPr>
    </w:lvl>
    <w:lvl w:ilvl="4">
      <w:numFmt w:val="bullet"/>
      <w:lvlText w:val="o"/>
      <w:lvlJc w:val="left"/>
      <w:pPr>
        <w:ind w:left="3240" w:hanging="360"/>
      </w:pPr>
      <w:rPr>
        <w:rFonts w:cs="Courier New"/>
      </w:rPr>
    </w:lvl>
    <w:lvl w:ilvl="5">
      <w:numFmt w:val="bullet"/>
      <w:lvlText w:val=""/>
      <w:lvlJc w:val="left"/>
      <w:pPr>
        <w:ind w:left="3960" w:hanging="360"/>
      </w:pPr>
    </w:lvl>
    <w:lvl w:ilvl="6">
      <w:numFmt w:val="bullet"/>
      <w:lvlText w:val=""/>
      <w:lvlJc w:val="left"/>
      <w:pPr>
        <w:ind w:left="4680" w:hanging="360"/>
      </w:pPr>
    </w:lvl>
    <w:lvl w:ilvl="7">
      <w:numFmt w:val="bullet"/>
      <w:lvlText w:val="o"/>
      <w:lvlJc w:val="left"/>
      <w:pPr>
        <w:ind w:left="5400" w:hanging="360"/>
      </w:pPr>
      <w:rPr>
        <w:rFonts w:cs="Courier New"/>
      </w:rPr>
    </w:lvl>
    <w:lvl w:ilvl="8">
      <w:numFmt w:val="bullet"/>
      <w:lvlText w:val=""/>
      <w:lvlJc w:val="left"/>
      <w:pPr>
        <w:ind w:left="6120" w:hanging="360"/>
      </w:pPr>
    </w:lvl>
  </w:abstractNum>
  <w:abstractNum w:abstractNumId="12">
    <w:nsid w:val="63950B59"/>
    <w:multiLevelType w:val="hybridMultilevel"/>
    <w:tmpl w:val="31F8888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nsid w:val="68195FD5"/>
    <w:multiLevelType w:val="multilevel"/>
    <w:tmpl w:val="85743ADC"/>
    <w:styleLink w:val="WWNum2"/>
    <w:lvl w:ilvl="0">
      <w:numFmt w:val="bullet"/>
      <w:lvlText w:val=""/>
      <w:lvlJc w:val="left"/>
      <w:pPr>
        <w:ind w:left="2520" w:hanging="360"/>
      </w:pPr>
    </w:lvl>
    <w:lvl w:ilvl="1">
      <w:numFmt w:val="bullet"/>
      <w:lvlText w:val="o"/>
      <w:lvlJc w:val="left"/>
      <w:pPr>
        <w:ind w:left="3240" w:hanging="360"/>
      </w:pPr>
      <w:rPr>
        <w:rFonts w:cs="Courier New"/>
      </w:rPr>
    </w:lvl>
    <w:lvl w:ilvl="2">
      <w:numFmt w:val="bullet"/>
      <w:lvlText w:val=""/>
      <w:lvlJc w:val="left"/>
      <w:pPr>
        <w:ind w:left="3960" w:hanging="360"/>
      </w:pPr>
    </w:lvl>
    <w:lvl w:ilvl="3">
      <w:numFmt w:val="bullet"/>
      <w:lvlText w:val=""/>
      <w:lvlJc w:val="left"/>
      <w:pPr>
        <w:ind w:left="4680" w:hanging="360"/>
      </w:pPr>
    </w:lvl>
    <w:lvl w:ilvl="4">
      <w:numFmt w:val="bullet"/>
      <w:lvlText w:val="o"/>
      <w:lvlJc w:val="left"/>
      <w:pPr>
        <w:ind w:left="5400" w:hanging="360"/>
      </w:pPr>
      <w:rPr>
        <w:rFonts w:cs="Courier New"/>
      </w:rPr>
    </w:lvl>
    <w:lvl w:ilvl="5">
      <w:numFmt w:val="bullet"/>
      <w:lvlText w:val=""/>
      <w:lvlJc w:val="left"/>
      <w:pPr>
        <w:ind w:left="6120" w:hanging="360"/>
      </w:pPr>
    </w:lvl>
    <w:lvl w:ilvl="6">
      <w:numFmt w:val="bullet"/>
      <w:lvlText w:val=""/>
      <w:lvlJc w:val="left"/>
      <w:pPr>
        <w:ind w:left="6840" w:hanging="360"/>
      </w:pPr>
    </w:lvl>
    <w:lvl w:ilvl="7">
      <w:numFmt w:val="bullet"/>
      <w:lvlText w:val="o"/>
      <w:lvlJc w:val="left"/>
      <w:pPr>
        <w:ind w:left="7560" w:hanging="360"/>
      </w:pPr>
      <w:rPr>
        <w:rFonts w:cs="Courier New"/>
      </w:rPr>
    </w:lvl>
    <w:lvl w:ilvl="8">
      <w:numFmt w:val="bullet"/>
      <w:lvlText w:val=""/>
      <w:lvlJc w:val="left"/>
      <w:pPr>
        <w:ind w:left="8280" w:hanging="360"/>
      </w:pPr>
    </w:lvl>
  </w:abstractNum>
  <w:abstractNum w:abstractNumId="14">
    <w:nsid w:val="76F2013D"/>
    <w:multiLevelType w:val="multilevel"/>
    <w:tmpl w:val="64720364"/>
    <w:styleLink w:val="WW8Num10"/>
    <w:lvl w:ilvl="0">
      <w:start w:val="1"/>
      <w:numFmt w:val="upperRoman"/>
      <w:lvlText w:val="%1."/>
      <w:lvlJc w:val="left"/>
      <w:pPr>
        <w:ind w:left="1080" w:hanging="720"/>
      </w:pPr>
      <w:rPr>
        <w:b/>
      </w:rPr>
    </w:lvl>
    <w:lvl w:ilvl="1">
      <w:start w:val="1"/>
      <w:numFmt w:val="decimal"/>
      <w:lvlText w:val="%2."/>
      <w:lvlJc w:val="left"/>
      <w:pPr>
        <w:ind w:left="1440" w:hanging="360"/>
      </w:pPr>
    </w:lvl>
    <w:lvl w:ilvl="2">
      <w:start w:val="1"/>
      <w:numFmt w:val="decimal"/>
      <w:lvlText w:val="%3."/>
      <w:lvlJc w:val="left"/>
      <w:pPr>
        <w:ind w:left="1800" w:hanging="360"/>
      </w:pPr>
    </w:lvl>
    <w:lvl w:ilvl="3">
      <w:start w:val="1"/>
      <w:numFmt w:val="decimal"/>
      <w:lvlText w:val="%4."/>
      <w:lvlJc w:val="left"/>
      <w:pPr>
        <w:ind w:left="2160" w:hanging="360"/>
      </w:pPr>
    </w:lvl>
    <w:lvl w:ilvl="4">
      <w:start w:val="1"/>
      <w:numFmt w:val="decimal"/>
      <w:lvlText w:val="%5."/>
      <w:lvlJc w:val="left"/>
      <w:pPr>
        <w:ind w:left="2520" w:hanging="360"/>
      </w:pPr>
    </w:lvl>
    <w:lvl w:ilvl="5">
      <w:start w:val="1"/>
      <w:numFmt w:val="decimal"/>
      <w:lvlText w:val="%6."/>
      <w:lvlJc w:val="left"/>
      <w:pPr>
        <w:ind w:left="2880" w:hanging="360"/>
      </w:pPr>
    </w:lvl>
    <w:lvl w:ilvl="6">
      <w:start w:val="1"/>
      <w:numFmt w:val="decimal"/>
      <w:lvlText w:val="%7."/>
      <w:lvlJc w:val="left"/>
      <w:pPr>
        <w:ind w:left="3240" w:hanging="360"/>
      </w:pPr>
    </w:lvl>
    <w:lvl w:ilvl="7">
      <w:start w:val="1"/>
      <w:numFmt w:val="decimal"/>
      <w:lvlText w:val="%8."/>
      <w:lvlJc w:val="left"/>
      <w:pPr>
        <w:ind w:left="3600" w:hanging="360"/>
      </w:pPr>
    </w:lvl>
    <w:lvl w:ilvl="8">
      <w:start w:val="1"/>
      <w:numFmt w:val="decimal"/>
      <w:lvlText w:val="%9."/>
      <w:lvlJc w:val="left"/>
      <w:pPr>
        <w:ind w:left="3960" w:hanging="360"/>
      </w:pPr>
    </w:lvl>
  </w:abstractNum>
  <w:num w:numId="1">
    <w:abstractNumId w:val="5"/>
  </w:num>
  <w:num w:numId="2">
    <w:abstractNumId w:val="14"/>
  </w:num>
  <w:num w:numId="3">
    <w:abstractNumId w:val="8"/>
  </w:num>
  <w:num w:numId="4">
    <w:abstractNumId w:val="4"/>
  </w:num>
  <w:num w:numId="5">
    <w:abstractNumId w:val="6"/>
  </w:num>
  <w:num w:numId="6">
    <w:abstractNumId w:val="13"/>
  </w:num>
  <w:num w:numId="7">
    <w:abstractNumId w:val="9"/>
  </w:num>
  <w:num w:numId="8">
    <w:abstractNumId w:val="11"/>
  </w:num>
  <w:num w:numId="9">
    <w:abstractNumId w:val="1"/>
  </w:num>
  <w:num w:numId="10">
    <w:abstractNumId w:val="2"/>
  </w:num>
  <w:num w:numId="11">
    <w:abstractNumId w:val="0"/>
  </w:num>
  <w:num w:numId="12">
    <w:abstractNumId w:val="3"/>
  </w:num>
  <w:num w:numId="13">
    <w:abstractNumId w:val="10"/>
  </w:num>
  <w:num w:numId="14">
    <w:abstractNumId w:val="7"/>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6C7"/>
    <w:rsid w:val="00066235"/>
    <w:rsid w:val="00132CE4"/>
    <w:rsid w:val="00275B55"/>
    <w:rsid w:val="002A7207"/>
    <w:rsid w:val="002A764F"/>
    <w:rsid w:val="002E2D76"/>
    <w:rsid w:val="002F096D"/>
    <w:rsid w:val="00302C1D"/>
    <w:rsid w:val="00315A46"/>
    <w:rsid w:val="00324A93"/>
    <w:rsid w:val="003336C7"/>
    <w:rsid w:val="00340DFE"/>
    <w:rsid w:val="003F545F"/>
    <w:rsid w:val="004048C1"/>
    <w:rsid w:val="00432776"/>
    <w:rsid w:val="00493A84"/>
    <w:rsid w:val="00493E3A"/>
    <w:rsid w:val="004B2573"/>
    <w:rsid w:val="00512AA6"/>
    <w:rsid w:val="00524644"/>
    <w:rsid w:val="0055205C"/>
    <w:rsid w:val="005576A0"/>
    <w:rsid w:val="005930E0"/>
    <w:rsid w:val="005F2F6B"/>
    <w:rsid w:val="0061168E"/>
    <w:rsid w:val="006119AE"/>
    <w:rsid w:val="006409A0"/>
    <w:rsid w:val="006627E0"/>
    <w:rsid w:val="006D30C5"/>
    <w:rsid w:val="006E4E57"/>
    <w:rsid w:val="00726C3A"/>
    <w:rsid w:val="00757501"/>
    <w:rsid w:val="00767D89"/>
    <w:rsid w:val="00776996"/>
    <w:rsid w:val="00776D5D"/>
    <w:rsid w:val="00786460"/>
    <w:rsid w:val="007B4F85"/>
    <w:rsid w:val="007B5108"/>
    <w:rsid w:val="007C69D9"/>
    <w:rsid w:val="007D08FB"/>
    <w:rsid w:val="007E601C"/>
    <w:rsid w:val="007F0DA5"/>
    <w:rsid w:val="00835D45"/>
    <w:rsid w:val="00837C21"/>
    <w:rsid w:val="008640A1"/>
    <w:rsid w:val="00866EA5"/>
    <w:rsid w:val="00877A8F"/>
    <w:rsid w:val="0089318F"/>
    <w:rsid w:val="008F7691"/>
    <w:rsid w:val="00954014"/>
    <w:rsid w:val="009D6354"/>
    <w:rsid w:val="009E5924"/>
    <w:rsid w:val="009F6CAE"/>
    <w:rsid w:val="00A066DC"/>
    <w:rsid w:val="00A51FCE"/>
    <w:rsid w:val="00AC44B5"/>
    <w:rsid w:val="00AE028D"/>
    <w:rsid w:val="00AE7B69"/>
    <w:rsid w:val="00AF2D57"/>
    <w:rsid w:val="00B003C8"/>
    <w:rsid w:val="00B33E79"/>
    <w:rsid w:val="00B75A6A"/>
    <w:rsid w:val="00B867E9"/>
    <w:rsid w:val="00BC559C"/>
    <w:rsid w:val="00C22DFA"/>
    <w:rsid w:val="00C24E7C"/>
    <w:rsid w:val="00C8261B"/>
    <w:rsid w:val="00CE5FFA"/>
    <w:rsid w:val="00D1635B"/>
    <w:rsid w:val="00D23ABF"/>
    <w:rsid w:val="00D91589"/>
    <w:rsid w:val="00DF487B"/>
    <w:rsid w:val="00E02747"/>
    <w:rsid w:val="00E07A91"/>
    <w:rsid w:val="00E14CED"/>
    <w:rsid w:val="00E43E0B"/>
    <w:rsid w:val="00E745D9"/>
    <w:rsid w:val="00E92D7B"/>
    <w:rsid w:val="00EC1E3C"/>
    <w:rsid w:val="00EF69E7"/>
    <w:rsid w:val="00F15C48"/>
    <w:rsid w:val="00F435EF"/>
    <w:rsid w:val="00F84AD2"/>
    <w:rsid w:val="00F928F0"/>
    <w:rsid w:val="00F9441A"/>
    <w:rsid w:val="00FA57D4"/>
    <w:rsid w:val="00FB1F2F"/>
    <w:rsid w:val="00FD5082"/>
    <w:rsid w:val="00FF05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66564D-BB02-4F9F-86CD-B1699D63C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Mangal"/>
        <w:kern w:val="3"/>
        <w:sz w:val="24"/>
        <w:szCs w:val="24"/>
        <w:lang w:val="cs-CZ" w:eastAsia="cs-CZ"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Standard"/>
    <w:next w:val="Standard"/>
    <w:pPr>
      <w:keepNext/>
      <w:outlineLvl w:val="0"/>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Seznam">
    <w:name w:val="List"/>
    <w:basedOn w:val="Textbody"/>
  </w:style>
  <w:style w:type="paragraph" w:styleId="Titulek">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Zhlav">
    <w:name w:val="header"/>
    <w:basedOn w:val="Standard"/>
    <w:pPr>
      <w:tabs>
        <w:tab w:val="center" w:pos="4536"/>
        <w:tab w:val="right" w:pos="9072"/>
      </w:tabs>
    </w:pPr>
  </w:style>
  <w:style w:type="paragraph" w:customStyle="1" w:styleId="Hangingindent">
    <w:name w:val="Hanging indent"/>
    <w:basedOn w:val="Textbody"/>
    <w:pPr>
      <w:tabs>
        <w:tab w:val="left" w:pos="567"/>
      </w:tabs>
      <w:ind w:left="567" w:hanging="283"/>
    </w:pPr>
  </w:style>
  <w:style w:type="paragraph" w:customStyle="1" w:styleId="Firstlineindent">
    <w:name w:val="First line indent"/>
    <w:basedOn w:val="Textbody"/>
    <w:pPr>
      <w:ind w:firstLine="283"/>
    </w:pPr>
  </w:style>
  <w:style w:type="paragraph" w:customStyle="1" w:styleId="List1">
    <w:name w:val="List 1"/>
    <w:basedOn w:val="Seznam"/>
    <w:pPr>
      <w:ind w:left="360" w:hanging="360"/>
    </w:pPr>
  </w:style>
  <w:style w:type="paragraph" w:customStyle="1" w:styleId="Hodsazen">
    <w:name w:val="H odsazený"/>
    <w:basedOn w:val="Standard"/>
    <w:pPr>
      <w:ind w:left="284"/>
    </w:pPr>
  </w:style>
  <w:style w:type="paragraph" w:styleId="Zkladntextodsazen3">
    <w:name w:val="Body Text Indent 3"/>
    <w:basedOn w:val="Standard"/>
    <w:pPr>
      <w:ind w:firstLine="708"/>
      <w:jc w:val="both"/>
    </w:pPr>
  </w:style>
  <w:style w:type="paragraph" w:customStyle="1" w:styleId="Textbodyindent">
    <w:name w:val="Text body indent"/>
    <w:basedOn w:val="Standard"/>
    <w:pPr>
      <w:ind w:firstLine="708"/>
      <w:jc w:val="both"/>
    </w:pPr>
    <w:rPr>
      <w:rFonts w:ascii="Arial" w:eastAsia="Arial" w:hAnsi="Arial" w:cs="Arial"/>
      <w:sz w:val="28"/>
    </w:rPr>
  </w:style>
  <w:style w:type="paragraph" w:customStyle="1" w:styleId="Styl2">
    <w:name w:val="Styl2"/>
    <w:basedOn w:val="Standard"/>
    <w:pPr>
      <w:keepLines/>
      <w:spacing w:after="240"/>
      <w:ind w:left="680" w:hanging="680"/>
      <w:jc w:val="both"/>
    </w:pPr>
    <w:rPr>
      <w:sz w:val="22"/>
    </w:rPr>
  </w:style>
  <w:style w:type="paragraph" w:styleId="Seznam2">
    <w:name w:val="List 2"/>
    <w:basedOn w:val="Seznam"/>
    <w:pPr>
      <w:ind w:left="720" w:hanging="360"/>
    </w:pPr>
  </w:style>
  <w:style w:type="paragraph" w:styleId="Zpat">
    <w:name w:val="footer"/>
    <w:basedOn w:val="Standard"/>
    <w:pPr>
      <w:tabs>
        <w:tab w:val="center" w:pos="4536"/>
        <w:tab w:val="right" w:pos="9072"/>
      </w:tabs>
    </w:pPr>
  </w:style>
  <w:style w:type="paragraph" w:customStyle="1" w:styleId="Numbering1">
    <w:name w:val="Numbering 1"/>
    <w:basedOn w:val="Seznam"/>
    <w:pPr>
      <w:ind w:left="360" w:hanging="360"/>
    </w:pPr>
  </w:style>
  <w:style w:type="paragraph" w:customStyle="1" w:styleId="Normlnodsazen">
    <w:name w:val="Normální_odsazený"/>
    <w:basedOn w:val="Standard"/>
  </w:style>
  <w:style w:type="paragraph" w:customStyle="1" w:styleId="TableContents">
    <w:name w:val="Table Contents"/>
    <w:basedOn w:val="Standard"/>
    <w:pPr>
      <w:suppressLineNumbers/>
    </w:pPr>
  </w:style>
  <w:style w:type="paragraph" w:styleId="Odstavecseseznamem">
    <w:name w:val="List Paragraph"/>
    <w:basedOn w:val="Standard"/>
    <w:pPr>
      <w:spacing w:after="160"/>
      <w:ind w:left="720"/>
    </w:pPr>
  </w:style>
  <w:style w:type="paragraph" w:customStyle="1" w:styleId="Footnote">
    <w:name w:val="Footnote"/>
    <w:basedOn w:val="Standard"/>
  </w:style>
  <w:style w:type="paragraph" w:customStyle="1" w:styleId="WW-BodyText2">
    <w:name w:val="WW-Body Text 2"/>
    <w:basedOn w:val="Standard"/>
    <w:pPr>
      <w:jc w:val="both"/>
    </w:pPr>
  </w:style>
  <w:style w:type="paragraph" w:styleId="Normlnweb">
    <w:name w:val="Normal (Web)"/>
    <w:basedOn w:val="Standard"/>
    <w:uiPriority w:val="99"/>
    <w:pPr>
      <w:spacing w:before="280" w:after="280"/>
    </w:pPr>
    <w:rPr>
      <w:rFonts w:eastAsia="Times New Roman" w:cs="Times New Roman"/>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0z0">
    <w:name w:val="WW8Num10z0"/>
    <w:rPr>
      <w:b/>
    </w:rPr>
  </w:style>
  <w:style w:type="character" w:customStyle="1" w:styleId="ListLabel5">
    <w:name w:val="ListLabel 5"/>
    <w:rPr>
      <w:rFonts w:eastAsia="Times New Roman" w:cs="Arial"/>
    </w:rPr>
  </w:style>
  <w:style w:type="character" w:customStyle="1" w:styleId="ListLabel3">
    <w:name w:val="ListLabel 3"/>
    <w:rPr>
      <w:rFonts w:cs="Courier New"/>
    </w:rPr>
  </w:style>
  <w:style w:type="character" w:customStyle="1" w:styleId="NumberingSymbols">
    <w:name w:val="Numbering Symbols"/>
  </w:style>
  <w:style w:type="character" w:customStyle="1" w:styleId="ListLabel2">
    <w:name w:val="ListLabel 2"/>
    <w:rPr>
      <w:rFonts w:cs="Courier New"/>
    </w:rPr>
  </w:style>
  <w:style w:type="character" w:styleId="Znakapoznpodarou">
    <w:name w:val="footnote reference"/>
    <w:rPr>
      <w:position w:val="0"/>
      <w:vertAlign w:val="superscript"/>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BulletSymbols">
    <w:name w:val="Bullet Symbols"/>
    <w:rPr>
      <w:rFonts w:ascii="OpenSymbol" w:eastAsia="OpenSymbol" w:hAnsi="OpenSymbol" w:cs="OpenSymbol"/>
    </w:rPr>
  </w:style>
  <w:style w:type="character" w:customStyle="1" w:styleId="WW8Num1z0">
    <w:name w:val="WW8Num1z0"/>
    <w:rPr>
      <w:b w:val="0"/>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3z0">
    <w:name w:val="WW8Num3z0"/>
    <w:rPr>
      <w:b/>
    </w:rPr>
  </w:style>
  <w:style w:type="character" w:customStyle="1" w:styleId="Internetlink">
    <w:name w:val="Internet link"/>
    <w:rPr>
      <w:color w:val="000080"/>
      <w:u w:val="single"/>
    </w:rPr>
  </w:style>
  <w:style w:type="character" w:customStyle="1" w:styleId="apple-converted-space">
    <w:name w:val="apple-converted-space"/>
    <w:basedOn w:val="Standardnpsmoodstavce"/>
  </w:style>
  <w:style w:type="character" w:customStyle="1" w:styleId="VisitedInternetLink">
    <w:name w:val="Visited Internet Link"/>
    <w:rPr>
      <w:color w:val="800000"/>
      <w:u w:val="single"/>
    </w:rPr>
  </w:style>
  <w:style w:type="numbering" w:customStyle="1" w:styleId="WW8Num14">
    <w:name w:val="WW8Num14"/>
    <w:basedOn w:val="Bezseznamu"/>
    <w:pPr>
      <w:numPr>
        <w:numId w:val="1"/>
      </w:numPr>
    </w:pPr>
  </w:style>
  <w:style w:type="numbering" w:customStyle="1" w:styleId="WW8Num10">
    <w:name w:val="WW8Num10"/>
    <w:basedOn w:val="Bezseznamu"/>
    <w:pPr>
      <w:numPr>
        <w:numId w:val="2"/>
      </w:numPr>
    </w:pPr>
  </w:style>
  <w:style w:type="numbering" w:customStyle="1" w:styleId="WWNum1">
    <w:name w:val="WWNum1"/>
    <w:basedOn w:val="Bezseznamu"/>
    <w:pPr>
      <w:numPr>
        <w:numId w:val="3"/>
      </w:numPr>
    </w:pPr>
  </w:style>
  <w:style w:type="numbering" w:customStyle="1" w:styleId="WWNum32">
    <w:name w:val="WWNum32"/>
    <w:basedOn w:val="Bezseznamu"/>
    <w:pPr>
      <w:numPr>
        <w:numId w:val="4"/>
      </w:numPr>
    </w:pPr>
  </w:style>
  <w:style w:type="numbering" w:customStyle="1" w:styleId="WWNum31">
    <w:name w:val="WWNum31"/>
    <w:basedOn w:val="Bezseznamu"/>
    <w:pPr>
      <w:numPr>
        <w:numId w:val="5"/>
      </w:numPr>
    </w:pPr>
  </w:style>
  <w:style w:type="numbering" w:customStyle="1" w:styleId="WWNum2">
    <w:name w:val="WWNum2"/>
    <w:basedOn w:val="Bezseznamu"/>
    <w:pPr>
      <w:numPr>
        <w:numId w:val="6"/>
      </w:numPr>
    </w:pPr>
  </w:style>
  <w:style w:type="numbering" w:customStyle="1" w:styleId="WWNum8">
    <w:name w:val="WWNum8"/>
    <w:basedOn w:val="Bezseznamu"/>
    <w:pPr>
      <w:numPr>
        <w:numId w:val="7"/>
      </w:numPr>
    </w:pPr>
  </w:style>
  <w:style w:type="numbering" w:customStyle="1" w:styleId="WWNum28">
    <w:name w:val="WWNum28"/>
    <w:basedOn w:val="Bezseznamu"/>
    <w:pPr>
      <w:numPr>
        <w:numId w:val="8"/>
      </w:numPr>
    </w:pPr>
  </w:style>
  <w:style w:type="numbering" w:customStyle="1" w:styleId="WW8Num1">
    <w:name w:val="WW8Num1"/>
    <w:basedOn w:val="Bezseznamu"/>
    <w:pPr>
      <w:numPr>
        <w:numId w:val="9"/>
      </w:numPr>
    </w:pPr>
  </w:style>
  <w:style w:type="numbering" w:customStyle="1" w:styleId="WW8Num3">
    <w:name w:val="WW8Num3"/>
    <w:basedOn w:val="Bezseznamu"/>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36591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sp.cz/sqw/historie.sqw?o=7&amp;t=47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sp.cz/sqw/hp.sqw?k=3506&amp;ido=1123&amp;td=22&amp;cu=24"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B5A569-11BE-4EAF-8A92-DE1C538DE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2353</Words>
  <Characters>13885</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16206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Dana Vosatkova</dc:creator>
  <cp:lastModifiedBy>Vosatkova Dana</cp:lastModifiedBy>
  <cp:revision>2</cp:revision>
  <cp:lastPrinted>2015-07-13T10:52:00Z</cp:lastPrinted>
  <dcterms:created xsi:type="dcterms:W3CDTF">2015-07-29T11:38:00Z</dcterms:created>
  <dcterms:modified xsi:type="dcterms:W3CDTF">2015-07-29T11:38:00Z</dcterms:modified>
</cp:coreProperties>
</file>