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3D2806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2016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9B6BDF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</w:t>
      </w:r>
      <w:r w:rsidR="00463111">
        <w:rPr>
          <w:rFonts w:ascii="Times New Roman" w:hAnsi="Times New Roman"/>
          <w:b/>
          <w:i/>
          <w:sz w:val="24"/>
          <w:szCs w:val="24"/>
        </w:rPr>
        <w:t>9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>.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F33BA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463111">
        <w:rPr>
          <w:rFonts w:ascii="Times New Roman" w:hAnsi="Times New Roman"/>
          <w:b/>
          <w:i/>
          <w:sz w:val="24"/>
          <w:szCs w:val="24"/>
        </w:rPr>
        <w:t>1</w:t>
      </w:r>
      <w:r w:rsidR="00805EAF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463111">
        <w:rPr>
          <w:rFonts w:ascii="Times New Roman" w:hAnsi="Times New Roman"/>
          <w:b/>
          <w:i/>
          <w:sz w:val="24"/>
          <w:szCs w:val="24"/>
        </w:rPr>
        <w:t>listopadu</w:t>
      </w:r>
      <w:r w:rsidR="00EE1677">
        <w:rPr>
          <w:rFonts w:ascii="Times New Roman" w:hAnsi="Times New Roman"/>
          <w:b/>
          <w:i/>
          <w:sz w:val="24"/>
          <w:szCs w:val="24"/>
        </w:rPr>
        <w:t xml:space="preserve"> 2016</w:t>
      </w:r>
    </w:p>
    <w:p w:rsidR="00296E2C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prezenční listina</w:t>
      </w:r>
    </w:p>
    <w:p w:rsidR="00296E2C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0E2663" w:rsidRPr="00296E2C" w:rsidRDefault="000E2663" w:rsidP="00296E2C">
      <w:pPr>
        <w:pStyle w:val="western"/>
        <w:spacing w:before="0" w:beforeAutospacing="0"/>
        <w:rPr>
          <w:spacing w:val="0"/>
        </w:rPr>
      </w:pPr>
      <w:r>
        <w:rPr>
          <w:b/>
          <w:bCs/>
          <w:u w:val="single"/>
        </w:rPr>
        <w:t>Omluveni:</w:t>
      </w:r>
      <w:r>
        <w:t xml:space="preserve"> </w:t>
      </w:r>
      <w:r>
        <w:tab/>
      </w:r>
      <w:r w:rsidR="00084B3E">
        <w:t xml:space="preserve">Aulická Jírovcová, </w:t>
      </w:r>
      <w:r w:rsidR="005D3041">
        <w:t>Číp, Fischerová, Kostřica, Plzák, Šrámek.</w:t>
      </w:r>
    </w:p>
    <w:p w:rsidR="00044622" w:rsidRDefault="000E2663" w:rsidP="001D0881">
      <w:pPr>
        <w:pStyle w:val="western"/>
        <w:ind w:firstLine="708"/>
      </w:pPr>
      <w:r>
        <w:t>Schůzi zahájil</w:t>
      </w:r>
      <w:r w:rsidR="00EE1677">
        <w:t xml:space="preserve"> </w:t>
      </w:r>
      <w:r>
        <w:t xml:space="preserve">př. </w:t>
      </w:r>
      <w:r w:rsidR="00EE1677">
        <w:rPr>
          <w:u w:val="single"/>
        </w:rPr>
        <w:t>K</w:t>
      </w:r>
      <w:r w:rsidR="007B1453">
        <w:rPr>
          <w:u w:val="single"/>
        </w:rPr>
        <w:t xml:space="preserve">. </w:t>
      </w:r>
      <w:r w:rsidR="00EE1677">
        <w:rPr>
          <w:u w:val="single"/>
        </w:rPr>
        <w:t>Schwarzenberg</w:t>
      </w:r>
      <w:r w:rsidR="00084B3E">
        <w:t xml:space="preserve"> v</w:t>
      </w:r>
      <w:r w:rsidR="005D3041">
        <w:t>e</w:t>
      </w:r>
      <w:r w:rsidR="009B6BDF">
        <w:t xml:space="preserve"> 1</w:t>
      </w:r>
      <w:r w:rsidR="005D3041">
        <w:t>3.30</w:t>
      </w:r>
      <w:r>
        <w:t xml:space="preserve"> hodin. </w:t>
      </w:r>
      <w:r w:rsidR="00981D98">
        <w:t>Uvedl</w:t>
      </w:r>
      <w:r w:rsidR="00B71FA6">
        <w:t xml:space="preserve">, že </w:t>
      </w:r>
      <w:r w:rsidR="00981D98">
        <w:t xml:space="preserve">ji </w:t>
      </w:r>
      <w:r>
        <w:t xml:space="preserve">svolal </w:t>
      </w:r>
      <w:r w:rsidR="00377021">
        <w:t xml:space="preserve">za účelem projednání </w:t>
      </w:r>
      <w:r w:rsidR="005D3041">
        <w:t>Návrhu rozpočtu kapitoly 306 - Ministerstvo zahraničních věcí ČR na rok 2017</w:t>
      </w:r>
      <w:r w:rsidR="00084B3E">
        <w:t>.</w:t>
      </w:r>
      <w:r w:rsidR="00377021">
        <w:t xml:space="preserve"> </w:t>
      </w:r>
      <w:r>
        <w:t xml:space="preserve">Poslanci s navrženým pořadem jednání vyslovili souhlas </w:t>
      </w:r>
      <w:r w:rsidR="0023723D">
        <w:rPr>
          <w:i/>
          <w:iCs/>
        </w:rPr>
        <w:t>/hlasov</w:t>
      </w:r>
      <w:r w:rsidR="009B6BDF">
        <w:rPr>
          <w:i/>
          <w:iCs/>
        </w:rPr>
        <w:t xml:space="preserve">ání </w:t>
      </w:r>
      <w:r w:rsidR="005D3041">
        <w:rPr>
          <w:i/>
          <w:iCs/>
        </w:rPr>
        <w:t>6</w:t>
      </w:r>
      <w:r w:rsidR="007933ED">
        <w:rPr>
          <w:i/>
          <w:iCs/>
        </w:rPr>
        <w:noBreakHyphen/>
      </w:r>
      <w:r w:rsidR="00BB5A10">
        <w:rPr>
          <w:i/>
          <w:iCs/>
        </w:rPr>
        <w:t>0-0, PRO: </w:t>
      </w:r>
      <w:r w:rsidR="005D3041">
        <w:rPr>
          <w:i/>
          <w:iCs/>
        </w:rPr>
        <w:t>Foldyna, Holík, Luzar, Rais, Schwarzenberg</w:t>
      </w:r>
      <w:r w:rsidR="009B6BDF">
        <w:rPr>
          <w:i/>
          <w:iCs/>
        </w:rPr>
        <w:t>,</w:t>
      </w:r>
      <w:r w:rsidR="005D3041">
        <w:rPr>
          <w:i/>
          <w:iCs/>
        </w:rPr>
        <w:t xml:space="preserve"> Zemek</w:t>
      </w:r>
      <w:r>
        <w:rPr>
          <w:i/>
          <w:iCs/>
        </w:rPr>
        <w:t>/</w:t>
      </w:r>
      <w:r>
        <w:t>.</w:t>
      </w:r>
    </w:p>
    <w:p w:rsidR="00703BCA" w:rsidRPr="0033741F" w:rsidRDefault="00254AC7" w:rsidP="007B091A">
      <w:pPr>
        <w:pStyle w:val="western"/>
        <w:rPr>
          <w:u w:val="single"/>
        </w:rPr>
      </w:pPr>
      <w:r w:rsidRPr="0033741F">
        <w:rPr>
          <w:u w:val="single"/>
        </w:rPr>
        <w:t>Návrh pořadu jednání:</w:t>
      </w:r>
    </w:p>
    <w:p w:rsidR="005D3041" w:rsidRPr="005D3041" w:rsidRDefault="005D3041" w:rsidP="005B5301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5D3041">
        <w:rPr>
          <w:rFonts w:ascii="Times New Roman" w:hAnsi="Times New Roman"/>
          <w:sz w:val="24"/>
          <w:szCs w:val="24"/>
        </w:rPr>
        <w:t>Návrh rozpočtu kapitoly 306 - Ministerstvo zahraničních věcí ČR na rok 2017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>Sdělení předsedy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>Různé</w:t>
      </w:r>
    </w:p>
    <w:p w:rsidR="007B1453" w:rsidRDefault="007B14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03BCA" w:rsidRDefault="00703BCA" w:rsidP="00703BCA">
      <w:pPr>
        <w:pStyle w:val="Bezmezer"/>
      </w:pPr>
      <w:r>
        <w:t>Návrh rozpočtu kapitoly 306 - Ministerstvo zahraničních věcí ČR na rok 2017</w:t>
      </w:r>
    </w:p>
    <w:p w:rsidR="005D3041" w:rsidRDefault="009C0187" w:rsidP="005D3041">
      <w:pPr>
        <w:pStyle w:val="western"/>
        <w:spacing w:before="0" w:beforeAutospacing="0"/>
        <w:ind w:firstLine="360"/>
      </w:pPr>
      <w:r>
        <w:t>Návrh rozpočtu</w:t>
      </w:r>
      <w:r w:rsidR="00FB1B37" w:rsidRPr="005D3041">
        <w:t xml:space="preserve"> </w:t>
      </w:r>
      <w:r w:rsidR="00E111F3">
        <w:t>s příjmy</w:t>
      </w:r>
      <w:r w:rsidR="00C91C4E">
        <w:t xml:space="preserve"> ve výši 726</w:t>
      </w:r>
      <w:r w:rsidR="00A50584">
        <w:t> 000 000</w:t>
      </w:r>
      <w:r w:rsidR="00C91C4E">
        <w:t xml:space="preserve"> Kč </w:t>
      </w:r>
      <w:r w:rsidR="00A50584">
        <w:t xml:space="preserve">a výdaji 7 645 216 705 Kč </w:t>
      </w:r>
      <w:r w:rsidR="00FB1B37" w:rsidRPr="005D3041">
        <w:t xml:space="preserve">uvedl </w:t>
      </w:r>
      <w:r w:rsidR="00FB1B37" w:rsidRPr="000F7CE6">
        <w:t>ná</w:t>
      </w:r>
      <w:r w:rsidR="00FB1B37">
        <w:t>městek</w:t>
      </w:r>
      <w:r w:rsidR="00FB1B37" w:rsidRPr="000F7CE6">
        <w:t xml:space="preserve"> </w:t>
      </w:r>
      <w:r w:rsidR="00FB1B37" w:rsidRPr="000E4A93">
        <w:t>ministra</w:t>
      </w:r>
      <w:r w:rsidR="005D3041">
        <w:t xml:space="preserve"> zahraničních věcí </w:t>
      </w:r>
      <w:r w:rsidR="005D3041" w:rsidRPr="005D3041">
        <w:t xml:space="preserve">Ing. </w:t>
      </w:r>
      <w:r w:rsidR="005D3041" w:rsidRPr="005D3041">
        <w:rPr>
          <w:u w:val="single"/>
        </w:rPr>
        <w:t>Miloslav Stašek</w:t>
      </w:r>
      <w:r w:rsidR="000E48DF">
        <w:t>.</w:t>
      </w:r>
      <w:r w:rsidR="00C91C4E">
        <w:t xml:space="preserve"> </w:t>
      </w:r>
      <w:r w:rsidR="00A50584">
        <w:t>Upozornil, že MZV chybí na rok 2017 zhruba 319 milionů Kč s tím, že o možnosti navýšit rozpočet má MZV jednat s Ministerstvem financí na jaře 2017.</w:t>
      </w:r>
      <w:r w:rsidR="00426DB3">
        <w:t xml:space="preserve"> Poukázal na navýšení prostředků na položky</w:t>
      </w:r>
      <w:r w:rsidR="00A50584">
        <w:t xml:space="preserve"> „Humanitární pomoc“ (o 50 milionů Kč), „Příspěvky mezinárodním organizacím a peněžní dary vybraným institucím do zahraničí“, „Podpora českého kulturního dědictví v zahraničí“</w:t>
      </w:r>
      <w:r w:rsidR="00426DB3">
        <w:t xml:space="preserve"> (o 6 milionů Kč), </w:t>
      </w:r>
      <w:r w:rsidR="00A50584">
        <w:t xml:space="preserve">„Zahraniční rozvojová spolupráce“ </w:t>
      </w:r>
      <w:r w:rsidR="00426DB3">
        <w:t>(</w:t>
      </w:r>
      <w:r w:rsidR="00A50584">
        <w:t>o 50 milionů Kč</w:t>
      </w:r>
      <w:r w:rsidR="00426DB3">
        <w:t>) či „Česká rozvojová agentura</w:t>
      </w:r>
      <w:r w:rsidR="00120E30">
        <w:t>“</w:t>
      </w:r>
      <w:r w:rsidR="00426DB3">
        <w:t xml:space="preserve"> (o 50 milionů Kč) a snížení výdajů na bezpečnostní a biometrické prvky v cestovních dokladech.</w:t>
      </w:r>
      <w:r w:rsidR="00142569">
        <w:t xml:space="preserve"> Informoval poslance o </w:t>
      </w:r>
      <w:r w:rsidR="008F17FD">
        <w:t>přípravě výstav</w:t>
      </w:r>
      <w:r w:rsidR="00142569">
        <w:t>b</w:t>
      </w:r>
      <w:r w:rsidR="008F17FD">
        <w:t xml:space="preserve">y dvou zastupitelských úřadů v Addis Abebě a </w:t>
      </w:r>
      <w:r w:rsidR="00142569">
        <w:t>Canberře</w:t>
      </w:r>
      <w:r w:rsidR="00E111F3">
        <w:t xml:space="preserve"> a chystané reformě školného na </w:t>
      </w:r>
      <w:r w:rsidR="00142569">
        <w:t>doporučení NKÚ</w:t>
      </w:r>
      <w:r w:rsidR="0083597B">
        <w:t xml:space="preserve">. </w:t>
      </w:r>
    </w:p>
    <w:p w:rsidR="0083597B" w:rsidRDefault="0083597B" w:rsidP="005D3041">
      <w:pPr>
        <w:pStyle w:val="western"/>
        <w:spacing w:before="0" w:beforeAutospacing="0"/>
        <w:ind w:firstLine="360"/>
      </w:pPr>
      <w:r>
        <w:t xml:space="preserve">Zpravodaj </w:t>
      </w:r>
      <w:r w:rsidRPr="00484073">
        <w:rPr>
          <w:u w:val="single"/>
        </w:rPr>
        <w:t>K. Rais</w:t>
      </w:r>
      <w:r>
        <w:t xml:space="preserve"> hodnotil pozitivně nárůst příjmů a prostředků na humanitární pomoc a Českou rozvojovou agenturu. Překvapil jej pokles nákladů na biometrické prvky. Pozastavil se nad nedostatečným vysvětlením položky „Ostatní výdaje na plnění úkolů MZV“ ve výši 5,3 miliardy Kč (pouze 4 řádky). Poukázal na nárůst pracovníků (o 51). Dotázal se na důvod zvýšení nákladů na Zámek Štiřín o 4 miliony Kč oproti roku 2016 a </w:t>
      </w:r>
      <w:r w:rsidR="0082409C">
        <w:t xml:space="preserve">na </w:t>
      </w:r>
      <w:r>
        <w:t>řešení problematiky.  Zajímal se o </w:t>
      </w:r>
      <w:r w:rsidR="00E54B31">
        <w:t>příčinu</w:t>
      </w:r>
      <w:r>
        <w:t xml:space="preserve"> snížení výdajů na školné z 25 milionů na 5 milionů Kč. Poukázal na nejasnosti </w:t>
      </w:r>
      <w:r w:rsidR="003E13DF">
        <w:t xml:space="preserve">v součtu jednotlivých položek v bodu „Zahraničně politické priority MZV“. Upozornil na </w:t>
      </w:r>
      <w:r w:rsidR="0082409C">
        <w:t>možnost zneužití v rámci</w:t>
      </w:r>
      <w:r w:rsidR="003E13DF">
        <w:t xml:space="preserve"> vysokých výdajů na informační a komunikační techn</w:t>
      </w:r>
      <w:r w:rsidR="00484073">
        <w:t>o</w:t>
      </w:r>
      <w:r w:rsidR="003E13DF">
        <w:t>logie.</w:t>
      </w:r>
    </w:p>
    <w:p w:rsidR="00484073" w:rsidRDefault="00484073" w:rsidP="005D3041">
      <w:pPr>
        <w:pStyle w:val="western"/>
        <w:spacing w:before="0" w:beforeAutospacing="0"/>
        <w:ind w:firstLine="360"/>
      </w:pPr>
      <w:r>
        <w:t xml:space="preserve">Př. </w:t>
      </w:r>
      <w:r w:rsidRPr="005A15A4">
        <w:rPr>
          <w:u w:val="single"/>
        </w:rPr>
        <w:t>K. Schwarzenberg</w:t>
      </w:r>
      <w:r>
        <w:t xml:space="preserve"> poukázal na stejnou úroveň rozpočtu pro Česká centra oproti roku 2016, což při růstu cen de facto znamená snížení prostředků. Na přikladu Českého centra ve Vídni </w:t>
      </w:r>
      <w:r w:rsidR="005A15A4">
        <w:t>ukázal</w:t>
      </w:r>
      <w:r>
        <w:t xml:space="preserve"> </w:t>
      </w:r>
      <w:r w:rsidR="005A15A4">
        <w:t xml:space="preserve">na </w:t>
      </w:r>
      <w:r>
        <w:t>neblahý</w:t>
      </w:r>
      <w:r w:rsidR="005A15A4">
        <w:t xml:space="preserve"> vliv s tím spojený. Dotázal se na důvod snížení prostředků pro Česká centra a rozpočtu na školné. V souvislosti s údajnou informací o nárůstu rozpočtu na krajany vznesl dotaz, zda se podaří udržet festival krajanské kultury, který přišel o veškeré dotace. Pozastavil se nad růstem počtu nových kanceláří a úředníků.</w:t>
      </w:r>
    </w:p>
    <w:p w:rsidR="005A15A4" w:rsidRDefault="005A15A4" w:rsidP="005D3041">
      <w:pPr>
        <w:pStyle w:val="western"/>
        <w:spacing w:before="0" w:beforeAutospacing="0"/>
        <w:ind w:firstLine="360"/>
      </w:pPr>
      <w:r>
        <w:t xml:space="preserve">Posl. </w:t>
      </w:r>
      <w:r w:rsidRPr="00C55AD7">
        <w:rPr>
          <w:u w:val="single"/>
        </w:rPr>
        <w:t>R. Böhnisch</w:t>
      </w:r>
      <w:r>
        <w:t xml:space="preserve"> v souvislosti s Českými centry připomněl zanedbávání Východního partnerství (očekával by vznik českého centra na Kavkaze). Dotázal se na předpoklad otevření nového Českého centra.</w:t>
      </w:r>
    </w:p>
    <w:p w:rsidR="00C55AD7" w:rsidRDefault="00C55AD7" w:rsidP="005D3041">
      <w:pPr>
        <w:pStyle w:val="western"/>
        <w:spacing w:before="0" w:beforeAutospacing="0"/>
        <w:ind w:firstLine="360"/>
      </w:pPr>
      <w:r>
        <w:t>Pos</w:t>
      </w:r>
      <w:r w:rsidR="006C24FA">
        <w:t xml:space="preserve">l. </w:t>
      </w:r>
      <w:r w:rsidR="006C24FA" w:rsidRPr="002D504A">
        <w:rPr>
          <w:u w:val="single"/>
        </w:rPr>
        <w:t>L. Luzar</w:t>
      </w:r>
      <w:r w:rsidR="006C24FA">
        <w:t xml:space="preserve"> požádal o</w:t>
      </w:r>
      <w:r w:rsidR="00994F4D">
        <w:t xml:space="preserve"> procentuální vyčíslení změn v jednotlivých položek</w:t>
      </w:r>
      <w:r w:rsidR="006C24FA">
        <w:t xml:space="preserve"> oproti minulému roku. Poukázal na rozpor v bodě „Podpora českého kulturního dědictví v zahraničí“, kde se počítá s každoročním navýšením o částku 6 milionů Kč, která však již není reflektována ve střednědobém výhledu. Požádal o seznam center/akcí, pro které jsou dané prostředky určeny. Pozastavil se nad snížením výdajů na bezpečností a biometrické prvky, které jsou v </w:t>
      </w:r>
      <w:r w:rsidR="00994F4D">
        <w:t>kontradikci</w:t>
      </w:r>
      <w:r w:rsidR="006C24FA">
        <w:t xml:space="preserve"> s bodem č. 6 „Požadavky na změny dle vyhl. MF č. 133/2013Sb. Ze dne 27</w:t>
      </w:r>
      <w:r w:rsidR="00994F4D">
        <w:t>. května 2013“ – „Prostředky na </w:t>
      </w:r>
      <w:r w:rsidR="006C24FA">
        <w:t xml:space="preserve">zajištění konzulární a vízové služby“. </w:t>
      </w:r>
      <w:r w:rsidR="004A2F5C">
        <w:t xml:space="preserve"> Dotázal se na praktickou realizaci transakce „Nástroj </w:t>
      </w:r>
      <w:r w:rsidR="004A2F5C">
        <w:lastRenderedPageBreak/>
        <w:t>finanční pomoci uprchlíkům v Turecku“ (příloha č. 7 – Seznam příspěvků mezinárodním organizacím a vybraným institucím do zahraničí).</w:t>
      </w:r>
    </w:p>
    <w:p w:rsidR="0060064B" w:rsidRDefault="004A2F5C" w:rsidP="00D61853">
      <w:pPr>
        <w:pStyle w:val="western"/>
        <w:spacing w:before="0" w:beforeAutospacing="0"/>
        <w:ind w:firstLine="360"/>
      </w:pPr>
      <w:r>
        <w:t xml:space="preserve">Nám. </w:t>
      </w:r>
      <w:r w:rsidRPr="002B40A9">
        <w:rPr>
          <w:u w:val="single"/>
        </w:rPr>
        <w:t>M. Stašek</w:t>
      </w:r>
      <w:r>
        <w:t xml:space="preserve"> </w:t>
      </w:r>
      <w:r w:rsidR="002B40A9">
        <w:t>vyčíslil</w:t>
      </w:r>
      <w:r w:rsidR="00D61853">
        <w:t xml:space="preserve">, že rozpočet Českých center by v roce 2016 měl skončit s přebytkem 16 milionů Kč. Vyvrátil </w:t>
      </w:r>
      <w:r w:rsidR="008658A0">
        <w:t>zp</w:t>
      </w:r>
      <w:r w:rsidR="000A116C">
        <w:t>r</w:t>
      </w:r>
      <w:r w:rsidR="008658A0">
        <w:t>ávy</w:t>
      </w:r>
      <w:r w:rsidR="00D61853">
        <w:t xml:space="preserve"> médií o uzavírání některých center. Informoval o nástupu nového generální ředitele </w:t>
      </w:r>
      <w:r w:rsidR="002B40A9">
        <w:t xml:space="preserve">do vedení </w:t>
      </w:r>
      <w:r w:rsidR="00D61853">
        <w:t>Českých center, který aktuá</w:t>
      </w:r>
      <w:bookmarkStart w:id="0" w:name="_GoBack"/>
      <w:bookmarkEnd w:id="0"/>
      <w:r w:rsidR="00D61853">
        <w:t xml:space="preserve">lně zpracovává novou koncepci, jejíž součástí bude také posílení zastoupení mimo Evropu. Poukázal </w:t>
      </w:r>
      <w:r w:rsidR="002B40A9">
        <w:t>na snahu MZV o </w:t>
      </w:r>
      <w:r w:rsidR="00D61853">
        <w:t xml:space="preserve">synergii zdrojů (dohoda 6 ministerstev o podpoře ekonomické diplomacie, sloučení prostředků na ekonomickou diplomacii s rozpočtem na veřejnou diplomacii, kofinancování s Českými </w:t>
      </w:r>
      <w:r w:rsidR="002B40A9">
        <w:t>centry). Ujistil poslance</w:t>
      </w:r>
      <w:r w:rsidR="00D61853">
        <w:t>, že České centrum ve Vídni zůstane na stej</w:t>
      </w:r>
      <w:r w:rsidR="002B40A9">
        <w:t>né adrese. Podtrhl zájem MZV na </w:t>
      </w:r>
      <w:r w:rsidR="00D61853">
        <w:t xml:space="preserve">podpoře krajanů. Konstatoval, že v roce 2017 nedojde k otevření žádného nového zastupitelského úřadu, </w:t>
      </w:r>
      <w:r w:rsidR="00D00885">
        <w:t>ale bude docházet</w:t>
      </w:r>
      <w:r w:rsidR="00D61853">
        <w:t xml:space="preserve"> k posilování ekonomických úseků. Nastínil nový koncept na využívání místních </w:t>
      </w:r>
      <w:r w:rsidR="002B40A9">
        <w:t xml:space="preserve">ekonomických </w:t>
      </w:r>
      <w:r w:rsidR="00D61853">
        <w:t>sil</w:t>
      </w:r>
      <w:r w:rsidR="00D00885">
        <w:t xml:space="preserve">. Poukázal na pokles </w:t>
      </w:r>
      <w:r w:rsidR="002B40A9">
        <w:t xml:space="preserve">příjmů </w:t>
      </w:r>
      <w:r w:rsidR="00D00885">
        <w:t xml:space="preserve">z vízové činnosti v Rusku, který je částečně kompenzován nárůstem žadatelů z Číny a Indie. K otázce biometrických prvků vysvětlil, že </w:t>
      </w:r>
      <w:r w:rsidR="00CF2506">
        <w:t>potřebné procesy jsou již na většině zastupitelských úřadů nastaveny a požadavek na navýšení prostředků na konzulární služby souvisí s potřebou posílení a zdokonalení systémů, zejména na nejvytíženějších místec</w:t>
      </w:r>
      <w:r w:rsidR="002B40A9">
        <w:t xml:space="preserve">h jako Ukrajina či Vietnam, a </w:t>
      </w:r>
      <w:r w:rsidR="00CF2506">
        <w:t>také v Sýrii a </w:t>
      </w:r>
      <w:r w:rsidR="002B40A9">
        <w:t xml:space="preserve">na </w:t>
      </w:r>
      <w:r w:rsidR="00CF2506">
        <w:t>okolních zastupitelských úřadech.</w:t>
      </w:r>
      <w:r w:rsidR="002B40A9">
        <w:t xml:space="preserve"> K problematice Zámku Štiřín uvedl, že MZV apeluje na komplexní přehodnocení ekonomiky (služby poskytovat státní správě za výši nákladů bez nutnost doplácen na jednotlivé lůžka). V souvislosti s výdaji na školné vysvětlil, že nedošlo ke snížení, naopak zmíněných 5 milionů Kč je požadavek o navýšení (informoval o připravované reformě školného). V návaznosti na připomínky k úpravě textu přislíbil do budoucna přesnější rozepsání jednotlivých kapitol a přehlednější grafiku. </w:t>
      </w:r>
      <w:r w:rsidR="0060064B">
        <w:t>K finanční pomoci uprchlíků v Turecku uvedl, že se jedná o závazek ČR vůči Bruselu (prostředky posílány Evropské komisi). Konstatoval, že za optimální výši rozpočtu MZV považuje částku mezi 8,1 až 8,5 miliardami Kč.</w:t>
      </w:r>
    </w:p>
    <w:p w:rsidR="00682AE2" w:rsidRDefault="0060064B" w:rsidP="00DD5C0D">
      <w:pPr>
        <w:pStyle w:val="western"/>
        <w:spacing w:before="0" w:beforeAutospacing="0"/>
        <w:ind w:firstLine="360"/>
      </w:pPr>
      <w:r>
        <w:t xml:space="preserve">Př. </w:t>
      </w:r>
      <w:r w:rsidRPr="00FE4C13">
        <w:rPr>
          <w:u w:val="single"/>
        </w:rPr>
        <w:t>K. Schwarzenberg</w:t>
      </w:r>
      <w:r>
        <w:t xml:space="preserve"> se </w:t>
      </w:r>
      <w:r w:rsidR="00FE4C13">
        <w:t>dotázal na důvod jmenování agrárních přidělenců na určité zastupitelské úřady vzhledem k tomu, že je ČR průmyslová země, agrární export nehraje důležitou roli a funkci agrárních diplomatů by bez problémů mohl zastat hospodářský přidělenec.</w:t>
      </w:r>
      <w:r w:rsidR="002127D4">
        <w:t xml:space="preserve"> Zeptal se, zda by MZV mohlo spočítat</w:t>
      </w:r>
      <w:r w:rsidR="008658A0">
        <w:t xml:space="preserve"> přínos z </w:t>
      </w:r>
      <w:r w:rsidR="002127D4">
        <w:t>nárůst</w:t>
      </w:r>
      <w:r w:rsidR="008658A0">
        <w:t>u</w:t>
      </w:r>
      <w:r w:rsidR="002127D4">
        <w:t xml:space="preserve"> ekonomických diplomatů v posledních letech (zda přidělením ekonomického diplomata došlo </w:t>
      </w:r>
      <w:r w:rsidR="008658A0">
        <w:t xml:space="preserve">v dané zemi </w:t>
      </w:r>
      <w:r w:rsidR="002127D4">
        <w:t xml:space="preserve">ke skokovému nárůstu exportu nebo investic). </w:t>
      </w:r>
    </w:p>
    <w:p w:rsidR="0060064B" w:rsidRDefault="0060064B" w:rsidP="0060064B">
      <w:pPr>
        <w:pStyle w:val="western"/>
        <w:spacing w:before="0" w:beforeAutospacing="0"/>
        <w:ind w:firstLine="360"/>
      </w:pPr>
      <w:r>
        <w:t xml:space="preserve">Ředitelka finančního odboru MZV </w:t>
      </w:r>
      <w:r w:rsidRPr="0060064B">
        <w:t xml:space="preserve">Ing. </w:t>
      </w:r>
      <w:r w:rsidRPr="0060064B">
        <w:rPr>
          <w:u w:val="single"/>
        </w:rPr>
        <w:t>Alena Kochová</w:t>
      </w:r>
      <w:r w:rsidRPr="00DD5C0D">
        <w:t xml:space="preserve"> </w:t>
      </w:r>
      <w:r w:rsidR="00DD5C0D">
        <w:t>vysvětlila</w:t>
      </w:r>
      <w:r w:rsidR="00DD5C0D" w:rsidRPr="00DD5C0D">
        <w:t xml:space="preserve">, že </w:t>
      </w:r>
      <w:r w:rsidR="00DD5C0D">
        <w:t xml:space="preserve">na straně 10 v části „Zahraničně politické priority MZV“ došlo k chybě v součtu. </w:t>
      </w:r>
    </w:p>
    <w:p w:rsidR="00DD5C0D" w:rsidRDefault="00DD5C0D" w:rsidP="0060064B">
      <w:pPr>
        <w:pStyle w:val="western"/>
        <w:spacing w:before="0" w:beforeAutospacing="0"/>
        <w:ind w:firstLine="360"/>
      </w:pPr>
      <w:r>
        <w:t xml:space="preserve">Posl. </w:t>
      </w:r>
      <w:r w:rsidRPr="00B43E0C">
        <w:rPr>
          <w:u w:val="single"/>
        </w:rPr>
        <w:t>K. Rais</w:t>
      </w:r>
      <w:r>
        <w:t xml:space="preserve"> apeloval na rozšíření vysvětlujícího textu. Požádal o rozbor částky 30 mili</w:t>
      </w:r>
      <w:r w:rsidR="00B43E0C">
        <w:t>onů Kč na rozvoj IT a aplikací.</w:t>
      </w:r>
    </w:p>
    <w:p w:rsidR="00B43E0C" w:rsidRDefault="00B43E0C" w:rsidP="0060064B">
      <w:pPr>
        <w:pStyle w:val="western"/>
        <w:spacing w:before="0" w:beforeAutospacing="0"/>
        <w:ind w:firstLine="360"/>
      </w:pPr>
      <w:r>
        <w:t xml:space="preserve">Ředitelka </w:t>
      </w:r>
      <w:r w:rsidRPr="00C37E07">
        <w:rPr>
          <w:u w:val="single"/>
        </w:rPr>
        <w:t>A. Kochová</w:t>
      </w:r>
      <w:r>
        <w:t xml:space="preserve"> </w:t>
      </w:r>
      <w:r w:rsidR="00C37E07">
        <w:t xml:space="preserve">reagovala, že MZV je v oblasti IT velmi zanedbané a je </w:t>
      </w:r>
      <w:r w:rsidR="008658A0">
        <w:t>nutné</w:t>
      </w:r>
      <w:r w:rsidR="00C37E07">
        <w:t xml:space="preserve"> přejít z papírové podoby zpracovávaných dokladů na elektronickou. Vyjádřila souhlas s potřebou detailnějšího rozepsání dané částky.</w:t>
      </w:r>
    </w:p>
    <w:p w:rsidR="00C37E07" w:rsidRDefault="00C37E07" w:rsidP="00C37E07">
      <w:pPr>
        <w:pStyle w:val="western"/>
        <w:spacing w:before="0" w:beforeAutospacing="0"/>
        <w:ind w:firstLine="360"/>
      </w:pPr>
      <w:r>
        <w:t>N</w:t>
      </w:r>
      <w:r w:rsidRPr="00C37E07">
        <w:t xml:space="preserve">áměstek ministra </w:t>
      </w:r>
      <w:r w:rsidR="008658A0">
        <w:t xml:space="preserve">financí </w:t>
      </w:r>
      <w:r w:rsidRPr="00C37E07">
        <w:t xml:space="preserve">sekce 06, Veřejné rozpočty Ing. </w:t>
      </w:r>
      <w:r w:rsidRPr="00C37E07">
        <w:rPr>
          <w:u w:val="single"/>
        </w:rPr>
        <w:t>Petr Pavelek</w:t>
      </w:r>
      <w:r w:rsidRPr="00C37E07">
        <w:t>, Ph.D.</w:t>
      </w:r>
      <w:r w:rsidR="008C4C98">
        <w:t xml:space="preserve"> prohlásil, že nadpožadavky MZV jsou nekonečnější než v jiných rezortech. Uvedl, že se Ministerstvo financí snažilo být velmi vstřícné při vyjednávání o státním rozpočtu na</w:t>
      </w:r>
      <w:r w:rsidR="008658A0">
        <w:t xml:space="preserve"> rok 2017. Poukázal na nárůst o </w:t>
      </w:r>
      <w:r w:rsidR="008C4C98">
        <w:t>1,5 miliardy Kč (14%) ve střednědobém výhledu oproti předešlému roku. V rámci deklarovaných nadpožadavků ve výši 319 milionů Kč vyzvedl částku 64 milionů na ekonomickou diplomacii, jejíž pokrytí Ministerstvo financí předpokládá z jiných rezortů. Konstatoval, že Ministerstvo financí nemůže garantovat uspokojení všech nadpožadavků, ale bude o tom jednat.</w:t>
      </w:r>
    </w:p>
    <w:p w:rsidR="00FB3E1B" w:rsidRDefault="00FB3E1B" w:rsidP="00C37E07">
      <w:pPr>
        <w:pStyle w:val="western"/>
        <w:spacing w:before="0" w:beforeAutospacing="0"/>
        <w:ind w:firstLine="360"/>
      </w:pPr>
      <w:r>
        <w:t xml:space="preserve">Posl. </w:t>
      </w:r>
      <w:r w:rsidRPr="00FB3E1B">
        <w:rPr>
          <w:u w:val="single"/>
        </w:rPr>
        <w:t>L. Luzara</w:t>
      </w:r>
      <w:r>
        <w:t xml:space="preserve"> překvapilo, že neuspokojené představy/požadavky MZV v rámci kapitoly 6, které se nepodařilo prosadit během vládního vyjednávání, se MZV snaží protlačit přes Poslaneckou sněmovnu. Uvedl, že vidí problém v</w:t>
      </w:r>
      <w:r w:rsidR="0074145B">
        <w:t> nejasnosti, co se vlastně schvaluje</w:t>
      </w:r>
      <w:r>
        <w:t xml:space="preserve"> (která z uvedených položek nakonec v rozpočtu bude a která ne).</w:t>
      </w:r>
    </w:p>
    <w:p w:rsidR="00426529" w:rsidRDefault="00426529" w:rsidP="00C37E07">
      <w:pPr>
        <w:pStyle w:val="western"/>
        <w:spacing w:before="0" w:beforeAutospacing="0"/>
        <w:ind w:firstLine="360"/>
      </w:pPr>
      <w:r>
        <w:lastRenderedPageBreak/>
        <w:t xml:space="preserve">Nám. </w:t>
      </w:r>
      <w:r w:rsidRPr="00426529">
        <w:rPr>
          <w:u w:val="single"/>
        </w:rPr>
        <w:t>M. Stašek</w:t>
      </w:r>
      <w:r>
        <w:t xml:space="preserve"> přislíbil dodání seznamu k využití prostředků z položky „Podpora českého kulturního dědictví v zahraničí“. Potvrdil slova nám. Paveleka týkající se pokrytí nadpožadavků na ekonomickou diplomacii z dalších ministerstev.</w:t>
      </w:r>
    </w:p>
    <w:p w:rsidR="00426529" w:rsidRDefault="00426529" w:rsidP="00C37E07">
      <w:pPr>
        <w:pStyle w:val="western"/>
        <w:spacing w:before="0" w:beforeAutospacing="0"/>
        <w:ind w:firstLine="360"/>
      </w:pPr>
      <w:r>
        <w:t xml:space="preserve">Posl. </w:t>
      </w:r>
      <w:r w:rsidRPr="00426529">
        <w:rPr>
          <w:u w:val="single"/>
        </w:rPr>
        <w:t>L. Luzar</w:t>
      </w:r>
      <w:r>
        <w:t xml:space="preserve"> podotkl, že v rozpočtu Úřadu vlády v položce věda, výzkum, ekonomická diplomacie jsou již dva ekonomičtí diplomaté přímo určeni, což dle jeho názoru odporuje záměru MZV.</w:t>
      </w:r>
    </w:p>
    <w:p w:rsidR="00DF0802" w:rsidRDefault="00426529" w:rsidP="00C37E07">
      <w:pPr>
        <w:pStyle w:val="western"/>
        <w:spacing w:before="0" w:beforeAutospacing="0"/>
        <w:ind w:firstLine="360"/>
      </w:pPr>
      <w:r>
        <w:t xml:space="preserve">Nám. </w:t>
      </w:r>
      <w:r w:rsidRPr="007348A6">
        <w:rPr>
          <w:u w:val="single"/>
        </w:rPr>
        <w:t>M. Stašek</w:t>
      </w:r>
      <w:r>
        <w:t xml:space="preserve"> reagoval, že </w:t>
      </w:r>
      <w:r w:rsidR="007348A6">
        <w:t>určení destinací</w:t>
      </w:r>
      <w:r>
        <w:t xml:space="preserve"> pro agrární diplomaty i vědecké rady</w:t>
      </w:r>
      <w:r w:rsidR="007348A6">
        <w:t xml:space="preserve"> je postaveno na analýze ekonomické výměny, poptávce ze soukromého sektoru a zapadá do koncepce MZV (jedná se o jeden ze způsobů, jak získat finance a podpořit určité aktivity v dané zemi). </w:t>
      </w:r>
      <w:r w:rsidR="00093401">
        <w:t>K problematice IT upřesnil, že MZV pro svou práci vyžaduje minimálně 2 počítače na pracovníka kvůli síti vyhrazené</w:t>
      </w:r>
      <w:r w:rsidR="00D7294F">
        <w:t xml:space="preserve">, </w:t>
      </w:r>
      <w:r w:rsidR="00093401">
        <w:t>k tomu je potřeba modernizovat sytém (zavést elektronické účetnictví, elektronické podpisy, nový personální a mzdový systém). Konstatoval, že jednání s </w:t>
      </w:r>
      <w:r w:rsidR="00D7294F">
        <w:t>Ministerst</w:t>
      </w:r>
      <w:r w:rsidR="00093401">
        <w:t>v</w:t>
      </w:r>
      <w:r w:rsidR="00D7294F">
        <w:t>e</w:t>
      </w:r>
      <w:r w:rsidR="00093401">
        <w:t>m financí jsou od počátku korektní, vstřícná, i když prvotní návrh roz</w:t>
      </w:r>
      <w:r w:rsidR="00D7294F">
        <w:t>p</w:t>
      </w:r>
      <w:r w:rsidR="00093401">
        <w:t xml:space="preserve">očtu je poměrně nízko nastavený. Zdůraznil, že jednání je stále otevřené, věří ve schopnost se domluvit. Odmítl potřebu rozehrávat silové nebo poziční hry v rámci Parlamentu. Dodal, že MZV považovalo za vhodné specifikovat jednotlivé oblasti, na které v rozpočtu </w:t>
      </w:r>
      <w:r w:rsidR="00DF0802">
        <w:t>chybí prostředky, když už je vyčísluje.</w:t>
      </w:r>
    </w:p>
    <w:p w:rsidR="000945A4" w:rsidRDefault="00FB1B37" w:rsidP="00DF0802">
      <w:pPr>
        <w:pStyle w:val="western"/>
        <w:spacing w:before="0" w:beforeAutospacing="0"/>
        <w:ind w:firstLine="360"/>
      </w:pPr>
      <w:r w:rsidRPr="00C310BD">
        <w:t xml:space="preserve">Zpravodaj </w:t>
      </w:r>
      <w:r w:rsidR="005D3041">
        <w:rPr>
          <w:u w:val="single"/>
        </w:rPr>
        <w:t>K. Rais</w:t>
      </w:r>
      <w:r w:rsidRPr="00E47DAA">
        <w:t xml:space="preserve"> </w:t>
      </w:r>
      <w:r w:rsidR="00DF0802">
        <w:t>navrhl doporučit Poslanecké sněmovně návrh rozpoč</w:t>
      </w:r>
      <w:r w:rsidR="005D3041">
        <w:t>t</w:t>
      </w:r>
      <w:r w:rsidR="00DF0802">
        <w:t>u schválit</w:t>
      </w:r>
      <w:r>
        <w:t xml:space="preserve">, s čímž poslanci souhlasili </w:t>
      </w:r>
      <w:r>
        <w:rPr>
          <w:i/>
          <w:iCs/>
        </w:rPr>
        <w:t>/usn. č. </w:t>
      </w:r>
      <w:r w:rsidR="005D3041">
        <w:rPr>
          <w:i/>
          <w:iCs/>
        </w:rPr>
        <w:t>158, hlasování 7-0-2</w:t>
      </w:r>
      <w:r>
        <w:rPr>
          <w:i/>
          <w:iCs/>
        </w:rPr>
        <w:t xml:space="preserve">, PRO: </w:t>
      </w:r>
      <w:r w:rsidR="005D3041">
        <w:rPr>
          <w:i/>
          <w:iCs/>
        </w:rPr>
        <w:t>Böhnisch, Fichtner, Foldyna, Holík, Mihola, Rais, Zemek, PROTI: Luzar,</w:t>
      </w:r>
      <w:r w:rsidR="005D3041" w:rsidRPr="005D3041">
        <w:rPr>
          <w:i/>
          <w:iCs/>
        </w:rPr>
        <w:t xml:space="preserve"> </w:t>
      </w:r>
      <w:r w:rsidR="005D3041">
        <w:rPr>
          <w:i/>
          <w:iCs/>
        </w:rPr>
        <w:t>Schwarzenberg</w:t>
      </w:r>
      <w:r>
        <w:rPr>
          <w:i/>
          <w:iCs/>
        </w:rPr>
        <w:t>/</w:t>
      </w:r>
      <w:r>
        <w:t>.</w:t>
      </w:r>
    </w:p>
    <w:p w:rsidR="00FB1B37" w:rsidRDefault="00FB1B37" w:rsidP="00592105">
      <w:pPr>
        <w:pStyle w:val="western"/>
        <w:spacing w:before="0" w:beforeAutospacing="0"/>
        <w:rPr>
          <w:spacing w:val="-3"/>
        </w:rPr>
      </w:pPr>
    </w:p>
    <w:p w:rsidR="007F5E1C" w:rsidRPr="00C43D61" w:rsidRDefault="007F5E1C" w:rsidP="00C47773">
      <w:pPr>
        <w:pStyle w:val="Bezmezer"/>
        <w:rPr>
          <w:rFonts w:eastAsia="Times New Roman"/>
          <w:color w:val="000000"/>
          <w:lang w:eastAsia="cs-CZ"/>
        </w:rPr>
      </w:pPr>
      <w:r>
        <w:t>Sdělení předsedy</w:t>
      </w:r>
    </w:p>
    <w:p w:rsidR="00186EDD" w:rsidRDefault="00186EDD" w:rsidP="00697241">
      <w:pPr>
        <w:pStyle w:val="western"/>
        <w:spacing w:before="0" w:beforeAutospacing="0"/>
        <w:ind w:firstLine="360"/>
      </w:pPr>
      <w:r>
        <w:t>Bylo rozhod</w:t>
      </w:r>
      <w:r w:rsidR="00697241">
        <w:t xml:space="preserve">nuto o </w:t>
      </w:r>
      <w:r w:rsidR="000E48DF">
        <w:t>záměrech</w:t>
      </w:r>
      <w:r w:rsidR="00697241">
        <w:t xml:space="preserve"> vyslá</w:t>
      </w:r>
      <w:r>
        <w:t>ní</w:t>
      </w:r>
      <w:r w:rsidR="000E48DF">
        <w:t xml:space="preserve"> zahraničního výboru v roce 2017</w:t>
      </w:r>
      <w:r>
        <w:t xml:space="preserve"> </w:t>
      </w:r>
      <w:r w:rsidR="000E48DF">
        <w:t>do Brazílie a Španělska</w:t>
      </w:r>
      <w:r w:rsidR="00697241">
        <w:t xml:space="preserve"> </w:t>
      </w:r>
      <w:r w:rsidR="000E48DF">
        <w:rPr>
          <w:i/>
          <w:iCs/>
        </w:rPr>
        <w:t>/usn. č. 159</w:t>
      </w:r>
      <w:r>
        <w:rPr>
          <w:i/>
          <w:iCs/>
        </w:rPr>
        <w:t xml:space="preserve">, </w:t>
      </w:r>
      <w:r w:rsidR="000E48DF">
        <w:rPr>
          <w:i/>
          <w:iCs/>
        </w:rPr>
        <w:t>hlasování 9</w:t>
      </w:r>
      <w:r w:rsidR="00697241">
        <w:rPr>
          <w:i/>
          <w:iCs/>
        </w:rPr>
        <w:t xml:space="preserve">-0-0, PRO: </w:t>
      </w:r>
      <w:r w:rsidR="000E48DF">
        <w:rPr>
          <w:i/>
          <w:iCs/>
        </w:rPr>
        <w:t xml:space="preserve">Böhnisch, Fichtner, Foldyna, Holík, Mihola, Luzar, Rais, Schwarzenberg, Zemek </w:t>
      </w:r>
      <w:r>
        <w:rPr>
          <w:i/>
          <w:iCs/>
        </w:rPr>
        <w:t>/</w:t>
      </w:r>
      <w:r>
        <w:t>.</w:t>
      </w:r>
      <w:r w:rsidR="00703BCA">
        <w:t xml:space="preserve"> </w:t>
      </w:r>
    </w:p>
    <w:p w:rsidR="00884FA2" w:rsidRDefault="00884FA2" w:rsidP="00697241">
      <w:pPr>
        <w:pStyle w:val="western"/>
        <w:spacing w:before="0" w:beforeAutospacing="0"/>
        <w:ind w:firstLine="360"/>
      </w:pPr>
      <w:r>
        <w:t xml:space="preserve">Posl. </w:t>
      </w:r>
      <w:r w:rsidRPr="00884FA2">
        <w:rPr>
          <w:u w:val="single"/>
        </w:rPr>
        <w:t>L. Luzar</w:t>
      </w:r>
      <w:r>
        <w:t xml:space="preserve"> vzhledem k omezení počtu zahraničních cest z důvodu volebního roku doporučil rozšířit počet členů delegací. Výbor se dohodl na Ukrajině a Vietnamu jakožto náhradních destinacích.</w:t>
      </w:r>
    </w:p>
    <w:p w:rsidR="00884FA2" w:rsidRDefault="00884FA2" w:rsidP="00697241">
      <w:pPr>
        <w:pStyle w:val="western"/>
        <w:spacing w:before="0" w:beforeAutospacing="0"/>
        <w:ind w:firstLine="360"/>
      </w:pPr>
      <w:r>
        <w:t xml:space="preserve">Př. </w:t>
      </w:r>
      <w:r w:rsidRPr="00884FA2">
        <w:rPr>
          <w:u w:val="single"/>
        </w:rPr>
        <w:t>K. Schwarzenberg</w:t>
      </w:r>
      <w:r>
        <w:t xml:space="preserve"> v návaznosti na nedávné dění v ČR navrhl pozvat na uzavřené jednání zahraničního výboru velvyslankyni Čínské lidové republiky</w:t>
      </w:r>
      <w:r w:rsidR="00B2175A">
        <w:t>.</w:t>
      </w:r>
    </w:p>
    <w:p w:rsidR="00134CE6" w:rsidRDefault="00134CE6" w:rsidP="007B091A">
      <w:pPr>
        <w:pStyle w:val="western"/>
        <w:spacing w:before="0" w:beforeAutospacing="0"/>
        <w:ind w:firstLine="360"/>
      </w:pPr>
      <w:r>
        <w:t>Výbor se po diskuzi usnesl věc česko-čínské spolupráce projednat nejprve s ministrem zahraničních věcí ČR Lubomírem Zaorálkem</w:t>
      </w:r>
      <w:r w:rsidR="00B2175A">
        <w:t xml:space="preserve"> v uzavřeném režimu</w:t>
      </w:r>
      <w:r>
        <w:t>.</w:t>
      </w:r>
    </w:p>
    <w:p w:rsidR="00697241" w:rsidRPr="00884FA2" w:rsidRDefault="00134CE6" w:rsidP="001E4F69">
      <w:pPr>
        <w:pStyle w:val="western"/>
        <w:spacing w:before="0" w:beforeAutospacing="0"/>
        <w:ind w:firstLine="360"/>
        <w:rPr>
          <w:i/>
          <w:color w:val="auto"/>
          <w:spacing w:val="-3"/>
        </w:rPr>
      </w:pPr>
      <w:r>
        <w:rPr>
          <w:color w:val="auto"/>
        </w:rPr>
        <w:t>Další schůzi výboru navrhl p</w:t>
      </w:r>
      <w:r w:rsidR="00697241" w:rsidRPr="00884FA2">
        <w:rPr>
          <w:color w:val="auto"/>
        </w:rPr>
        <w:t xml:space="preserve">ř. </w:t>
      </w:r>
      <w:r w:rsidR="00697241" w:rsidRPr="00884FA2">
        <w:rPr>
          <w:color w:val="auto"/>
          <w:u w:val="single"/>
        </w:rPr>
        <w:t>K. Schwarzenberg</w:t>
      </w:r>
      <w:r>
        <w:rPr>
          <w:color w:val="auto"/>
        </w:rPr>
        <w:t xml:space="preserve"> uskutečnit v 1. polovině prosince po konzultaci časových možností ministra Zaorálka, s čímž poslanci souhlasili</w:t>
      </w:r>
      <w:r w:rsidR="001E4F69" w:rsidRPr="00884FA2">
        <w:rPr>
          <w:color w:val="auto"/>
        </w:rPr>
        <w:t xml:space="preserve"> </w:t>
      </w:r>
      <w:r w:rsidR="00FB1B37" w:rsidRPr="00884FA2">
        <w:rPr>
          <w:i/>
          <w:iCs/>
          <w:color w:val="auto"/>
        </w:rPr>
        <w:t>/</w:t>
      </w:r>
      <w:r>
        <w:rPr>
          <w:i/>
          <w:iCs/>
          <w:color w:val="auto"/>
        </w:rPr>
        <w:t>hlasování 9</w:t>
      </w:r>
      <w:r w:rsidR="00697241" w:rsidRPr="00884FA2">
        <w:rPr>
          <w:i/>
          <w:iCs/>
          <w:color w:val="auto"/>
        </w:rPr>
        <w:t>-0-0</w:t>
      </w:r>
      <w:r>
        <w:rPr>
          <w:i/>
          <w:iCs/>
          <w:color w:val="auto"/>
        </w:rPr>
        <w:t>/.</w:t>
      </w:r>
    </w:p>
    <w:p w:rsidR="00EF4F07" w:rsidRDefault="00EF4F07" w:rsidP="00EF4F07">
      <w:pPr>
        <w:spacing w:after="0" w:line="240" w:lineRule="auto"/>
        <w:rPr>
          <w:i/>
          <w:spacing w:val="-3"/>
        </w:rPr>
      </w:pPr>
    </w:p>
    <w:p w:rsidR="00FB1B37" w:rsidRPr="00EF4F07" w:rsidRDefault="00FB1B37" w:rsidP="00C47773">
      <w:pPr>
        <w:pStyle w:val="Bezmezer"/>
      </w:pPr>
      <w:r>
        <w:t>Různé</w:t>
      </w:r>
    </w:p>
    <w:p w:rsidR="00B2175A" w:rsidRDefault="00B2175A" w:rsidP="00B2175A">
      <w:pPr>
        <w:pStyle w:val="western"/>
        <w:spacing w:before="0" w:beforeAutospacing="0"/>
        <w:ind w:firstLine="360"/>
      </w:pPr>
      <w:r>
        <w:t xml:space="preserve">Posl. </w:t>
      </w:r>
      <w:r w:rsidRPr="00134CE6">
        <w:rPr>
          <w:u w:val="single"/>
        </w:rPr>
        <w:t>J. Mihola</w:t>
      </w:r>
      <w:r>
        <w:t xml:space="preserve"> poslance upozornil</w:t>
      </w:r>
      <w:r w:rsidR="007953FA">
        <w:t xml:space="preserve"> na údajné nabízení služby</w:t>
      </w:r>
      <w:r>
        <w:t xml:space="preserve"> </w:t>
      </w:r>
      <w:r w:rsidR="009255C0">
        <w:t>sjednání schůzky</w:t>
      </w:r>
      <w:r>
        <w:t xml:space="preserve"> s českým konzulárním úředníkem na webových stránkách visapoint.org za 800 euro, která by</w:t>
      </w:r>
      <w:r w:rsidR="00D7294F">
        <w:t xml:space="preserve"> však</w:t>
      </w:r>
      <w:r>
        <w:t xml:space="preserve"> dle MZV měla být zdarma. Dotázal se, zda o této problematice někdo z poslanců ví podrobnosti. </w:t>
      </w:r>
    </w:p>
    <w:p w:rsidR="00B2175A" w:rsidRDefault="00B2175A" w:rsidP="00B2175A">
      <w:pPr>
        <w:pStyle w:val="western"/>
        <w:spacing w:before="0" w:beforeAutospacing="0"/>
        <w:ind w:left="360"/>
      </w:pPr>
      <w:r>
        <w:t xml:space="preserve">Př. </w:t>
      </w:r>
      <w:r w:rsidRPr="00134CE6">
        <w:rPr>
          <w:u w:val="single"/>
        </w:rPr>
        <w:t>K. Schwarzenberg</w:t>
      </w:r>
      <w:r>
        <w:t xml:space="preserve"> reagoval, že o této věci nemá žádné informace.</w:t>
      </w:r>
    </w:p>
    <w:p w:rsidR="00B2175A" w:rsidRDefault="00B2175A" w:rsidP="00B2175A">
      <w:pPr>
        <w:pStyle w:val="western"/>
        <w:spacing w:before="0" w:beforeAutospacing="0"/>
        <w:ind w:firstLine="360"/>
      </w:pPr>
      <w:r>
        <w:t xml:space="preserve">Posl. </w:t>
      </w:r>
      <w:r w:rsidRPr="00B2175A">
        <w:rPr>
          <w:u w:val="single"/>
        </w:rPr>
        <w:t>K. Rais</w:t>
      </w:r>
      <w:r>
        <w:t xml:space="preserve"> požádal posl. L. Luzara, aby ho zastoupil na schůzi rozpočtového</w:t>
      </w:r>
      <w:r w:rsidR="002A7056">
        <w:t xml:space="preserve"> výboru 23.11. </w:t>
      </w:r>
      <w:r>
        <w:t>při projednání usnesení výborů k jednotlivým kapitolám rozpočtu.</w:t>
      </w:r>
    </w:p>
    <w:p w:rsidR="00FF4681" w:rsidRDefault="00FF4681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C848DD" w:rsidRDefault="00C848DD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skončila v</w:t>
      </w:r>
      <w:r w:rsidR="001E4F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703BCA">
        <w:rPr>
          <w:rFonts w:ascii="Times New Roman" w:eastAsia="Times New Roman" w:hAnsi="Times New Roman"/>
          <w:sz w:val="24"/>
          <w:szCs w:val="24"/>
          <w:lang w:eastAsia="cs-CZ"/>
        </w:rPr>
        <w:t>14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703BCA">
        <w:rPr>
          <w:rFonts w:ascii="Times New Roman" w:eastAsia="Times New Roman" w:hAnsi="Times New Roman"/>
          <w:sz w:val="24"/>
          <w:szCs w:val="24"/>
          <w:lang w:eastAsia="cs-CZ"/>
        </w:rPr>
        <w:t>55</w:t>
      </w:r>
      <w:r w:rsidR="00FF46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/Zapsala Zuzana Putnářová, tajemnice ZAV/</w:t>
      </w:r>
    </w:p>
    <w:p w:rsidR="006D1285" w:rsidRDefault="006D1285" w:rsidP="006D1285">
      <w:pPr>
        <w:spacing w:after="0" w:line="240" w:lineRule="auto"/>
        <w:jc w:val="both"/>
      </w:pPr>
    </w:p>
    <w:p w:rsidR="000A116C" w:rsidRDefault="000A116C" w:rsidP="007B091A">
      <w:pPr>
        <w:pStyle w:val="Normlnweb"/>
        <w:spacing w:before="0" w:beforeAutospacing="0"/>
        <w:ind w:left="708"/>
        <w:rPr>
          <w:rFonts w:ascii="Calibri" w:eastAsia="Calibri" w:hAnsi="Calibri"/>
          <w:color w:val="auto"/>
          <w:spacing w:val="0"/>
          <w:sz w:val="22"/>
          <w:szCs w:val="22"/>
          <w:lang w:eastAsia="en-US"/>
        </w:rPr>
      </w:pPr>
    </w:p>
    <w:p w:rsidR="00C848DD" w:rsidRDefault="007B091A" w:rsidP="007B091A">
      <w:pPr>
        <w:pStyle w:val="Normlnweb"/>
        <w:spacing w:before="0" w:beforeAutospacing="0"/>
        <w:ind w:left="708"/>
      </w:pPr>
      <w:r>
        <w:t xml:space="preserve">Robin  B ö h n i s c h   </w:t>
      </w:r>
      <w:r w:rsidR="000A116C">
        <w:t>v.r.</w:t>
      </w:r>
      <w:r>
        <w:t xml:space="preserve">        </w:t>
      </w:r>
      <w:r w:rsidR="00FF4681">
        <w:rPr>
          <w:color w:val="auto"/>
        </w:rPr>
        <w:tab/>
      </w:r>
      <w:r w:rsidR="00FF4681">
        <w:rPr>
          <w:color w:val="auto"/>
        </w:rPr>
        <w:tab/>
      </w:r>
      <w:r w:rsidR="000A116C">
        <w:t xml:space="preserve">           </w:t>
      </w:r>
      <w:r w:rsidR="00C848DD">
        <w:t xml:space="preserve">Karel </w:t>
      </w:r>
      <w:r w:rsidR="00CE0E6B">
        <w:t xml:space="preserve"> </w:t>
      </w:r>
      <w:r w:rsidR="00C848DD">
        <w:t>S c h w a r z e n b e r g</w:t>
      </w:r>
      <w:r w:rsidR="000A116C">
        <w:t xml:space="preserve">  v.r.</w:t>
      </w:r>
    </w:p>
    <w:p w:rsidR="00C848DD" w:rsidRDefault="003E7930" w:rsidP="00C848DD">
      <w:pPr>
        <w:pStyle w:val="Normlnweb"/>
        <w:spacing w:before="0" w:beforeAutospacing="0"/>
        <w:rPr>
          <w:spacing w:val="0"/>
        </w:rPr>
      </w:pPr>
      <w:r>
        <w:rPr>
          <w:spacing w:val="0"/>
        </w:rPr>
        <w:t xml:space="preserve">  </w:t>
      </w:r>
      <w:r>
        <w:rPr>
          <w:spacing w:val="0"/>
        </w:rPr>
        <w:tab/>
      </w:r>
      <w:r w:rsidR="000D7B53">
        <w:rPr>
          <w:spacing w:val="0"/>
        </w:rPr>
        <w:t xml:space="preserve"> </w:t>
      </w:r>
      <w:r w:rsidR="00C47773">
        <w:rPr>
          <w:spacing w:val="0"/>
        </w:rPr>
        <w:t xml:space="preserve"> </w:t>
      </w:r>
      <w:r w:rsidR="000A116C">
        <w:rPr>
          <w:spacing w:val="0"/>
        </w:rPr>
        <w:t xml:space="preserve"> </w:t>
      </w:r>
      <w:r w:rsidR="00C47773">
        <w:rPr>
          <w:spacing w:val="0"/>
        </w:rPr>
        <w:t xml:space="preserve"> </w:t>
      </w:r>
      <w:r w:rsidR="00C848DD">
        <w:rPr>
          <w:spacing w:val="0"/>
        </w:rPr>
        <w:t xml:space="preserve">ověřovatel výboru </w:t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1B4D6B">
        <w:rPr>
          <w:spacing w:val="0"/>
        </w:rPr>
        <w:t xml:space="preserve">        </w:t>
      </w:r>
      <w:r w:rsidR="00BF4BDD">
        <w:rPr>
          <w:spacing w:val="0"/>
        </w:rPr>
        <w:t xml:space="preserve"> </w:t>
      </w:r>
      <w:r w:rsidR="007B091A">
        <w:rPr>
          <w:spacing w:val="0"/>
        </w:rPr>
        <w:t xml:space="preserve">              </w:t>
      </w:r>
      <w:r w:rsidR="00C848DD">
        <w:rPr>
          <w:spacing w:val="0"/>
        </w:rPr>
        <w:t>předseda výboru</w:t>
      </w:r>
    </w:p>
    <w:p w:rsidR="00C848DD" w:rsidRPr="006F312D" w:rsidRDefault="00C848DD" w:rsidP="006F312D">
      <w:pPr>
        <w:ind w:left="360"/>
      </w:pPr>
    </w:p>
    <w:sectPr w:rsidR="00C848DD" w:rsidRPr="006F312D" w:rsidSect="006215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F2" w:rsidRDefault="008661F2" w:rsidP="006109FC">
      <w:pPr>
        <w:spacing w:after="0" w:line="240" w:lineRule="auto"/>
      </w:pPr>
      <w:r>
        <w:separator/>
      </w:r>
    </w:p>
  </w:endnote>
  <w:end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8661F2" w:rsidRPr="00E74388" w:rsidRDefault="008661F2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0A116C">
          <w:rPr>
            <w:i/>
            <w:noProof/>
            <w:sz w:val="18"/>
            <w:szCs w:val="18"/>
          </w:rPr>
          <w:t>- 4 -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8661F2" w:rsidRPr="006109FC" w:rsidRDefault="008661F2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F2" w:rsidRDefault="008661F2" w:rsidP="006109FC">
      <w:pPr>
        <w:spacing w:after="0" w:line="240" w:lineRule="auto"/>
      </w:pPr>
      <w:r>
        <w:separator/>
      </w:r>
    </w:p>
  </w:footnote>
  <w:foot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FE3194C"/>
    <w:multiLevelType w:val="hybridMultilevel"/>
    <w:tmpl w:val="73CE0B0E"/>
    <w:lvl w:ilvl="0" w:tplc="86D654A4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665347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F7D87"/>
    <w:multiLevelType w:val="hybridMultilevel"/>
    <w:tmpl w:val="4AF070A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92C2B84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93988"/>
    <w:multiLevelType w:val="hybridMultilevel"/>
    <w:tmpl w:val="0F7ED172"/>
    <w:lvl w:ilvl="0" w:tplc="56D206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D1E95"/>
    <w:multiLevelType w:val="hybridMultilevel"/>
    <w:tmpl w:val="A53A27C2"/>
    <w:lvl w:ilvl="0" w:tplc="8588519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12B79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3E5608"/>
    <w:multiLevelType w:val="hybridMultilevel"/>
    <w:tmpl w:val="9EBE7A08"/>
    <w:lvl w:ilvl="0" w:tplc="0B6A261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3">
    <w:nsid w:val="5BC37F73"/>
    <w:multiLevelType w:val="hybridMultilevel"/>
    <w:tmpl w:val="C0C625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82E8E"/>
    <w:multiLevelType w:val="hybridMultilevel"/>
    <w:tmpl w:val="12AA85AE"/>
    <w:lvl w:ilvl="0" w:tplc="CE46F5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  <w:num w:numId="11">
    <w:abstractNumId w:val="6"/>
  </w:num>
  <w:num w:numId="12">
    <w:abstractNumId w:val="5"/>
  </w:num>
  <w:num w:numId="13">
    <w:abstractNumId w:val="13"/>
  </w:num>
  <w:num w:numId="14">
    <w:abstractNumId w:val="7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05A1D"/>
    <w:rsid w:val="00010C96"/>
    <w:rsid w:val="00016043"/>
    <w:rsid w:val="000275FA"/>
    <w:rsid w:val="00027A5E"/>
    <w:rsid w:val="00032A0F"/>
    <w:rsid w:val="00033DB7"/>
    <w:rsid w:val="00043F6A"/>
    <w:rsid w:val="00044622"/>
    <w:rsid w:val="000679AC"/>
    <w:rsid w:val="00070783"/>
    <w:rsid w:val="00076DEF"/>
    <w:rsid w:val="00080E1F"/>
    <w:rsid w:val="0008253B"/>
    <w:rsid w:val="00084B3E"/>
    <w:rsid w:val="0008516C"/>
    <w:rsid w:val="000860C3"/>
    <w:rsid w:val="00087DBD"/>
    <w:rsid w:val="00091591"/>
    <w:rsid w:val="00093215"/>
    <w:rsid w:val="00093401"/>
    <w:rsid w:val="000945A4"/>
    <w:rsid w:val="00097F21"/>
    <w:rsid w:val="000A116C"/>
    <w:rsid w:val="000A5513"/>
    <w:rsid w:val="000A5896"/>
    <w:rsid w:val="000B4653"/>
    <w:rsid w:val="000C1D43"/>
    <w:rsid w:val="000C4BC1"/>
    <w:rsid w:val="000C56A4"/>
    <w:rsid w:val="000D16E9"/>
    <w:rsid w:val="000D7B53"/>
    <w:rsid w:val="000E2663"/>
    <w:rsid w:val="000E305E"/>
    <w:rsid w:val="000E48DF"/>
    <w:rsid w:val="000E4F05"/>
    <w:rsid w:val="000F4308"/>
    <w:rsid w:val="00117303"/>
    <w:rsid w:val="00117A95"/>
    <w:rsid w:val="00120E30"/>
    <w:rsid w:val="001239EF"/>
    <w:rsid w:val="001272BB"/>
    <w:rsid w:val="001349AF"/>
    <w:rsid w:val="00134CE6"/>
    <w:rsid w:val="00137907"/>
    <w:rsid w:val="00142569"/>
    <w:rsid w:val="001430B1"/>
    <w:rsid w:val="00152002"/>
    <w:rsid w:val="0016593B"/>
    <w:rsid w:val="00166402"/>
    <w:rsid w:val="001742DC"/>
    <w:rsid w:val="001852A2"/>
    <w:rsid w:val="00186EDD"/>
    <w:rsid w:val="00187BC2"/>
    <w:rsid w:val="001905F1"/>
    <w:rsid w:val="001A52B1"/>
    <w:rsid w:val="001B3531"/>
    <w:rsid w:val="001B4D6B"/>
    <w:rsid w:val="001C4F13"/>
    <w:rsid w:val="001D0881"/>
    <w:rsid w:val="001D76DB"/>
    <w:rsid w:val="001E4F69"/>
    <w:rsid w:val="001F3413"/>
    <w:rsid w:val="001F6256"/>
    <w:rsid w:val="00210D00"/>
    <w:rsid w:val="002127D4"/>
    <w:rsid w:val="002200E9"/>
    <w:rsid w:val="00220627"/>
    <w:rsid w:val="0022157B"/>
    <w:rsid w:val="00221753"/>
    <w:rsid w:val="002357D0"/>
    <w:rsid w:val="0023723D"/>
    <w:rsid w:val="00240565"/>
    <w:rsid w:val="00243096"/>
    <w:rsid w:val="0025193C"/>
    <w:rsid w:val="00254804"/>
    <w:rsid w:val="00254AC7"/>
    <w:rsid w:val="00261329"/>
    <w:rsid w:val="002615D3"/>
    <w:rsid w:val="00267800"/>
    <w:rsid w:val="00267DD4"/>
    <w:rsid w:val="0027317C"/>
    <w:rsid w:val="00275454"/>
    <w:rsid w:val="0027741D"/>
    <w:rsid w:val="00280FDC"/>
    <w:rsid w:val="00292FAA"/>
    <w:rsid w:val="002939CB"/>
    <w:rsid w:val="00296E2C"/>
    <w:rsid w:val="002A7056"/>
    <w:rsid w:val="002B2C4E"/>
    <w:rsid w:val="002B40A9"/>
    <w:rsid w:val="002B5BAE"/>
    <w:rsid w:val="002C1872"/>
    <w:rsid w:val="002C65CA"/>
    <w:rsid w:val="002D504A"/>
    <w:rsid w:val="002D63AF"/>
    <w:rsid w:val="002E36A4"/>
    <w:rsid w:val="002E4E4A"/>
    <w:rsid w:val="002E655C"/>
    <w:rsid w:val="002E6C8F"/>
    <w:rsid w:val="002E7DCC"/>
    <w:rsid w:val="002F4BF4"/>
    <w:rsid w:val="002F5A6D"/>
    <w:rsid w:val="00317360"/>
    <w:rsid w:val="0033741F"/>
    <w:rsid w:val="00345D98"/>
    <w:rsid w:val="00351C25"/>
    <w:rsid w:val="00361726"/>
    <w:rsid w:val="003657FD"/>
    <w:rsid w:val="003673F0"/>
    <w:rsid w:val="00377021"/>
    <w:rsid w:val="00384609"/>
    <w:rsid w:val="0039040E"/>
    <w:rsid w:val="003A71FF"/>
    <w:rsid w:val="003C201F"/>
    <w:rsid w:val="003D068D"/>
    <w:rsid w:val="003D16D3"/>
    <w:rsid w:val="003D2806"/>
    <w:rsid w:val="003E13DF"/>
    <w:rsid w:val="003E7930"/>
    <w:rsid w:val="003F415F"/>
    <w:rsid w:val="00406AEA"/>
    <w:rsid w:val="00410D03"/>
    <w:rsid w:val="00417932"/>
    <w:rsid w:val="00423119"/>
    <w:rsid w:val="00426529"/>
    <w:rsid w:val="00426DB3"/>
    <w:rsid w:val="00435936"/>
    <w:rsid w:val="0044465B"/>
    <w:rsid w:val="00447E3D"/>
    <w:rsid w:val="00450AD0"/>
    <w:rsid w:val="00463111"/>
    <w:rsid w:val="0047653F"/>
    <w:rsid w:val="00484073"/>
    <w:rsid w:val="00485A10"/>
    <w:rsid w:val="00486669"/>
    <w:rsid w:val="00486C4C"/>
    <w:rsid w:val="004A04F1"/>
    <w:rsid w:val="004A2F5C"/>
    <w:rsid w:val="004B21C0"/>
    <w:rsid w:val="004B4A50"/>
    <w:rsid w:val="004D2521"/>
    <w:rsid w:val="004E062B"/>
    <w:rsid w:val="004F3498"/>
    <w:rsid w:val="004F4C03"/>
    <w:rsid w:val="004F6B98"/>
    <w:rsid w:val="004F7F49"/>
    <w:rsid w:val="00506921"/>
    <w:rsid w:val="0051089C"/>
    <w:rsid w:val="005121F7"/>
    <w:rsid w:val="005147AC"/>
    <w:rsid w:val="00531F03"/>
    <w:rsid w:val="005376ED"/>
    <w:rsid w:val="00563B4D"/>
    <w:rsid w:val="00565AAB"/>
    <w:rsid w:val="0056639C"/>
    <w:rsid w:val="00570276"/>
    <w:rsid w:val="00571A84"/>
    <w:rsid w:val="00581F59"/>
    <w:rsid w:val="00592105"/>
    <w:rsid w:val="00594CE8"/>
    <w:rsid w:val="00596D91"/>
    <w:rsid w:val="005A15A4"/>
    <w:rsid w:val="005A1A0B"/>
    <w:rsid w:val="005B10D8"/>
    <w:rsid w:val="005C59D2"/>
    <w:rsid w:val="005D1EAB"/>
    <w:rsid w:val="005D2090"/>
    <w:rsid w:val="005D2AAF"/>
    <w:rsid w:val="005D3041"/>
    <w:rsid w:val="005F30E3"/>
    <w:rsid w:val="0060064B"/>
    <w:rsid w:val="006109FC"/>
    <w:rsid w:val="00613839"/>
    <w:rsid w:val="006215B3"/>
    <w:rsid w:val="006217FE"/>
    <w:rsid w:val="006228AE"/>
    <w:rsid w:val="0062546F"/>
    <w:rsid w:val="006507AB"/>
    <w:rsid w:val="0065487A"/>
    <w:rsid w:val="00654B57"/>
    <w:rsid w:val="00666B38"/>
    <w:rsid w:val="006672CB"/>
    <w:rsid w:val="006705F5"/>
    <w:rsid w:val="00671EC9"/>
    <w:rsid w:val="006807FC"/>
    <w:rsid w:val="00682AE2"/>
    <w:rsid w:val="00682E1C"/>
    <w:rsid w:val="00697241"/>
    <w:rsid w:val="006A4824"/>
    <w:rsid w:val="006C24FA"/>
    <w:rsid w:val="006D0F35"/>
    <w:rsid w:val="006D1285"/>
    <w:rsid w:val="006D5D08"/>
    <w:rsid w:val="006F2C5A"/>
    <w:rsid w:val="006F312D"/>
    <w:rsid w:val="006F4BE9"/>
    <w:rsid w:val="00703BCA"/>
    <w:rsid w:val="00706D85"/>
    <w:rsid w:val="00712952"/>
    <w:rsid w:val="00730AF5"/>
    <w:rsid w:val="007348A6"/>
    <w:rsid w:val="0073599F"/>
    <w:rsid w:val="00737058"/>
    <w:rsid w:val="0074145B"/>
    <w:rsid w:val="007500A5"/>
    <w:rsid w:val="00752543"/>
    <w:rsid w:val="007527C7"/>
    <w:rsid w:val="007535AE"/>
    <w:rsid w:val="00757B1C"/>
    <w:rsid w:val="0076404D"/>
    <w:rsid w:val="007659A6"/>
    <w:rsid w:val="00781902"/>
    <w:rsid w:val="00781ED1"/>
    <w:rsid w:val="00786500"/>
    <w:rsid w:val="00790351"/>
    <w:rsid w:val="00792FE1"/>
    <w:rsid w:val="007933ED"/>
    <w:rsid w:val="007953FA"/>
    <w:rsid w:val="007A45D7"/>
    <w:rsid w:val="007B091A"/>
    <w:rsid w:val="007B0F39"/>
    <w:rsid w:val="007B1453"/>
    <w:rsid w:val="007C15E4"/>
    <w:rsid w:val="007C5470"/>
    <w:rsid w:val="007C6A3E"/>
    <w:rsid w:val="007D0F87"/>
    <w:rsid w:val="007D2A45"/>
    <w:rsid w:val="007E6F31"/>
    <w:rsid w:val="007F5E1C"/>
    <w:rsid w:val="00803C68"/>
    <w:rsid w:val="00805EAF"/>
    <w:rsid w:val="008129A7"/>
    <w:rsid w:val="00822B0C"/>
    <w:rsid w:val="00823882"/>
    <w:rsid w:val="0082409C"/>
    <w:rsid w:val="008320F1"/>
    <w:rsid w:val="0083597B"/>
    <w:rsid w:val="00844F55"/>
    <w:rsid w:val="008535D0"/>
    <w:rsid w:val="008658A0"/>
    <w:rsid w:val="008661F2"/>
    <w:rsid w:val="00877B37"/>
    <w:rsid w:val="00882339"/>
    <w:rsid w:val="00884FA2"/>
    <w:rsid w:val="008A3B12"/>
    <w:rsid w:val="008C4C98"/>
    <w:rsid w:val="008C57E4"/>
    <w:rsid w:val="008D5896"/>
    <w:rsid w:val="008E35DF"/>
    <w:rsid w:val="008F17FD"/>
    <w:rsid w:val="009058C6"/>
    <w:rsid w:val="009255C0"/>
    <w:rsid w:val="00927BC4"/>
    <w:rsid w:val="00935BF4"/>
    <w:rsid w:val="00935CCC"/>
    <w:rsid w:val="009405F7"/>
    <w:rsid w:val="009406E9"/>
    <w:rsid w:val="009453E2"/>
    <w:rsid w:val="00952D20"/>
    <w:rsid w:val="00956458"/>
    <w:rsid w:val="00957E25"/>
    <w:rsid w:val="00963811"/>
    <w:rsid w:val="00973015"/>
    <w:rsid w:val="00974AAF"/>
    <w:rsid w:val="00977043"/>
    <w:rsid w:val="00981D98"/>
    <w:rsid w:val="0098303B"/>
    <w:rsid w:val="00992B68"/>
    <w:rsid w:val="00994F4D"/>
    <w:rsid w:val="009A0FE5"/>
    <w:rsid w:val="009A1F8F"/>
    <w:rsid w:val="009A2579"/>
    <w:rsid w:val="009B01B5"/>
    <w:rsid w:val="009B6BDF"/>
    <w:rsid w:val="009C0187"/>
    <w:rsid w:val="009C59D9"/>
    <w:rsid w:val="009D05D8"/>
    <w:rsid w:val="009D05DA"/>
    <w:rsid w:val="009D368B"/>
    <w:rsid w:val="009D4801"/>
    <w:rsid w:val="009E2E76"/>
    <w:rsid w:val="009E7205"/>
    <w:rsid w:val="009F19B2"/>
    <w:rsid w:val="00A00E1F"/>
    <w:rsid w:val="00A07151"/>
    <w:rsid w:val="00A13B85"/>
    <w:rsid w:val="00A17FB1"/>
    <w:rsid w:val="00A21647"/>
    <w:rsid w:val="00A31344"/>
    <w:rsid w:val="00A46AD0"/>
    <w:rsid w:val="00A50584"/>
    <w:rsid w:val="00A62B82"/>
    <w:rsid w:val="00A676E9"/>
    <w:rsid w:val="00A8168A"/>
    <w:rsid w:val="00AB65A8"/>
    <w:rsid w:val="00AC5101"/>
    <w:rsid w:val="00AF533B"/>
    <w:rsid w:val="00AF77B7"/>
    <w:rsid w:val="00B00A5D"/>
    <w:rsid w:val="00B05B70"/>
    <w:rsid w:val="00B15E06"/>
    <w:rsid w:val="00B2175A"/>
    <w:rsid w:val="00B23D76"/>
    <w:rsid w:val="00B23E2B"/>
    <w:rsid w:val="00B279A3"/>
    <w:rsid w:val="00B415B7"/>
    <w:rsid w:val="00B43E0C"/>
    <w:rsid w:val="00B50DAE"/>
    <w:rsid w:val="00B60699"/>
    <w:rsid w:val="00B62D0B"/>
    <w:rsid w:val="00B648C3"/>
    <w:rsid w:val="00B71FA6"/>
    <w:rsid w:val="00B72740"/>
    <w:rsid w:val="00B91D64"/>
    <w:rsid w:val="00B94D73"/>
    <w:rsid w:val="00BA2316"/>
    <w:rsid w:val="00BA35AD"/>
    <w:rsid w:val="00BA444D"/>
    <w:rsid w:val="00BA5217"/>
    <w:rsid w:val="00BB5A10"/>
    <w:rsid w:val="00BB78B8"/>
    <w:rsid w:val="00BD6724"/>
    <w:rsid w:val="00BE27A6"/>
    <w:rsid w:val="00BE74B1"/>
    <w:rsid w:val="00BE762B"/>
    <w:rsid w:val="00BF00C3"/>
    <w:rsid w:val="00BF2CB7"/>
    <w:rsid w:val="00BF4BDD"/>
    <w:rsid w:val="00BF74A2"/>
    <w:rsid w:val="00BF7599"/>
    <w:rsid w:val="00C103E2"/>
    <w:rsid w:val="00C12717"/>
    <w:rsid w:val="00C21621"/>
    <w:rsid w:val="00C22648"/>
    <w:rsid w:val="00C2548B"/>
    <w:rsid w:val="00C310BD"/>
    <w:rsid w:val="00C32D3B"/>
    <w:rsid w:val="00C37E07"/>
    <w:rsid w:val="00C40B96"/>
    <w:rsid w:val="00C43D61"/>
    <w:rsid w:val="00C47773"/>
    <w:rsid w:val="00C50361"/>
    <w:rsid w:val="00C535BD"/>
    <w:rsid w:val="00C53927"/>
    <w:rsid w:val="00C55AD7"/>
    <w:rsid w:val="00C578E4"/>
    <w:rsid w:val="00C6105A"/>
    <w:rsid w:val="00C75A60"/>
    <w:rsid w:val="00C76461"/>
    <w:rsid w:val="00C848DD"/>
    <w:rsid w:val="00C90C26"/>
    <w:rsid w:val="00C91231"/>
    <w:rsid w:val="00C91C4E"/>
    <w:rsid w:val="00C940A5"/>
    <w:rsid w:val="00C95ED6"/>
    <w:rsid w:val="00CC7554"/>
    <w:rsid w:val="00CC7AAC"/>
    <w:rsid w:val="00CD0B2D"/>
    <w:rsid w:val="00CD304A"/>
    <w:rsid w:val="00CD58FA"/>
    <w:rsid w:val="00CD7CEB"/>
    <w:rsid w:val="00CE0E6B"/>
    <w:rsid w:val="00CE59CF"/>
    <w:rsid w:val="00CF0A84"/>
    <w:rsid w:val="00CF2506"/>
    <w:rsid w:val="00D00885"/>
    <w:rsid w:val="00D01AFD"/>
    <w:rsid w:val="00D12799"/>
    <w:rsid w:val="00D57D5C"/>
    <w:rsid w:val="00D61853"/>
    <w:rsid w:val="00D63909"/>
    <w:rsid w:val="00D66685"/>
    <w:rsid w:val="00D7294F"/>
    <w:rsid w:val="00D80147"/>
    <w:rsid w:val="00D80F45"/>
    <w:rsid w:val="00D81A11"/>
    <w:rsid w:val="00D954ED"/>
    <w:rsid w:val="00DA3FF1"/>
    <w:rsid w:val="00DA458D"/>
    <w:rsid w:val="00DB5F8D"/>
    <w:rsid w:val="00DC2307"/>
    <w:rsid w:val="00DD082C"/>
    <w:rsid w:val="00DD3247"/>
    <w:rsid w:val="00DD35DB"/>
    <w:rsid w:val="00DD5C0D"/>
    <w:rsid w:val="00DD6F02"/>
    <w:rsid w:val="00DD7B08"/>
    <w:rsid w:val="00DE41E2"/>
    <w:rsid w:val="00DE6239"/>
    <w:rsid w:val="00DF0802"/>
    <w:rsid w:val="00DF6AC8"/>
    <w:rsid w:val="00DF7F13"/>
    <w:rsid w:val="00DF7F70"/>
    <w:rsid w:val="00E049D5"/>
    <w:rsid w:val="00E0740B"/>
    <w:rsid w:val="00E111F3"/>
    <w:rsid w:val="00E13AA2"/>
    <w:rsid w:val="00E16B84"/>
    <w:rsid w:val="00E176C7"/>
    <w:rsid w:val="00E25D4C"/>
    <w:rsid w:val="00E27090"/>
    <w:rsid w:val="00E37D16"/>
    <w:rsid w:val="00E44800"/>
    <w:rsid w:val="00E47DAA"/>
    <w:rsid w:val="00E54B31"/>
    <w:rsid w:val="00E5566D"/>
    <w:rsid w:val="00E60B50"/>
    <w:rsid w:val="00E61E7A"/>
    <w:rsid w:val="00E650C1"/>
    <w:rsid w:val="00E74388"/>
    <w:rsid w:val="00E75E5D"/>
    <w:rsid w:val="00E8593D"/>
    <w:rsid w:val="00E97C03"/>
    <w:rsid w:val="00EB0CE7"/>
    <w:rsid w:val="00EC5FF3"/>
    <w:rsid w:val="00ED0CB7"/>
    <w:rsid w:val="00ED399D"/>
    <w:rsid w:val="00EE1677"/>
    <w:rsid w:val="00EE6071"/>
    <w:rsid w:val="00EF4F07"/>
    <w:rsid w:val="00F022FB"/>
    <w:rsid w:val="00F024D5"/>
    <w:rsid w:val="00F04370"/>
    <w:rsid w:val="00F07F23"/>
    <w:rsid w:val="00F152AD"/>
    <w:rsid w:val="00F173B7"/>
    <w:rsid w:val="00F25766"/>
    <w:rsid w:val="00F33BA7"/>
    <w:rsid w:val="00F34DC3"/>
    <w:rsid w:val="00F42C27"/>
    <w:rsid w:val="00F43380"/>
    <w:rsid w:val="00F46490"/>
    <w:rsid w:val="00F51BD8"/>
    <w:rsid w:val="00F64075"/>
    <w:rsid w:val="00F71145"/>
    <w:rsid w:val="00F74FE3"/>
    <w:rsid w:val="00F84B95"/>
    <w:rsid w:val="00F85DC8"/>
    <w:rsid w:val="00F87F15"/>
    <w:rsid w:val="00F90A3B"/>
    <w:rsid w:val="00F92E17"/>
    <w:rsid w:val="00FA50AD"/>
    <w:rsid w:val="00FA6874"/>
    <w:rsid w:val="00FB1B37"/>
    <w:rsid w:val="00FB3E1B"/>
    <w:rsid w:val="00FB3E51"/>
    <w:rsid w:val="00FD4FDB"/>
    <w:rsid w:val="00FD705B"/>
    <w:rsid w:val="00FE346E"/>
    <w:rsid w:val="00FE47D2"/>
    <w:rsid w:val="00FE4C13"/>
    <w:rsid w:val="00FE6EF6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EE1677"/>
    <w:pPr>
      <w:numPr>
        <w:numId w:val="7"/>
      </w:numPr>
      <w:spacing w:after="0" w:line="240" w:lineRule="auto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EE1677"/>
    <w:pPr>
      <w:jc w:val="both"/>
    </w:pPr>
  </w:style>
  <w:style w:type="paragraph" w:customStyle="1" w:styleId="PSpedsvboru">
    <w:name w:val="PS předs výboru"/>
    <w:basedOn w:val="Normln"/>
    <w:rsid w:val="00B62D0B"/>
    <w:pPr>
      <w:widowControl w:val="0"/>
      <w:tabs>
        <w:tab w:val="center" w:pos="6804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yl1">
    <w:name w:val="Styl1"/>
    <w:basedOn w:val="Odstavecseseznamem"/>
    <w:link w:val="Styl1Char"/>
    <w:qFormat/>
    <w:rsid w:val="006705F5"/>
    <w:pPr>
      <w:pBdr>
        <w:bottom w:val="single" w:sz="12" w:space="1" w:color="auto"/>
      </w:pBdr>
      <w:ind w:left="426" w:hanging="360"/>
      <w:jc w:val="both"/>
    </w:pPr>
    <w:rPr>
      <w:rFonts w:ascii="Times New Roman" w:hAnsi="Times New Roman"/>
      <w:b/>
      <w:sz w:val="24"/>
      <w:szCs w:val="24"/>
    </w:rPr>
  </w:style>
  <w:style w:type="character" w:customStyle="1" w:styleId="Styl1Char">
    <w:name w:val="Styl1 Char"/>
    <w:basedOn w:val="Standardnpsmoodstavce"/>
    <w:link w:val="Styl1"/>
    <w:rsid w:val="006705F5"/>
    <w:rPr>
      <w:rFonts w:ascii="Times New Roman" w:hAnsi="Times New Roman"/>
      <w:b/>
      <w:sz w:val="24"/>
      <w:szCs w:val="24"/>
      <w:lang w:eastAsia="en-US"/>
    </w:rPr>
  </w:style>
  <w:style w:type="paragraph" w:customStyle="1" w:styleId="programschze">
    <w:name w:val="program schůze"/>
    <w:basedOn w:val="Odstavecseseznamem"/>
    <w:link w:val="programschzeChar"/>
    <w:qFormat/>
    <w:rsid w:val="006705F5"/>
    <w:pPr>
      <w:widowControl w:val="0"/>
      <w:suppressAutoHyphens/>
      <w:autoSpaceDN w:val="0"/>
      <w:spacing w:after="0" w:line="240" w:lineRule="auto"/>
      <w:ind w:left="426" w:hanging="426"/>
      <w:jc w:val="both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programschzeChar">
    <w:name w:val="program schůze Char"/>
    <w:basedOn w:val="Standardnpsmoodstavce"/>
    <w:link w:val="programschze"/>
    <w:rsid w:val="006705F5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377E4-77CF-4AC3-B39F-ACDBBC4E6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1582</Words>
  <Characters>9338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2</cp:revision>
  <cp:lastPrinted>2016-11-10T08:23:00Z</cp:lastPrinted>
  <dcterms:created xsi:type="dcterms:W3CDTF">2016-11-23T07:30:00Z</dcterms:created>
  <dcterms:modified xsi:type="dcterms:W3CDTF">2016-11-23T07:30:00Z</dcterms:modified>
</cp:coreProperties>
</file>