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AF" w:rsidRDefault="00A81FAF" w:rsidP="00A81FAF">
      <w:pPr>
        <w:pStyle w:val="PS-rovkd"/>
        <w:spacing w:before="0" w:after="0"/>
      </w:pPr>
      <w:r>
        <w:t>PS160051094</w:t>
      </w:r>
      <w:bookmarkStart w:id="0" w:name="_GoBack"/>
      <w:bookmarkEnd w:id="0"/>
    </w:p>
    <w:p w:rsidR="00A81FAF" w:rsidRDefault="00A81FAF" w:rsidP="00A81FAF">
      <w:pPr>
        <w:pStyle w:val="PS-rovkd"/>
        <w:spacing w:before="0" w:after="0"/>
      </w:pPr>
      <w:r>
        <w:t>Příloha č. 1</w:t>
      </w:r>
    </w:p>
    <w:p w:rsidR="00903269" w:rsidRDefault="003C24C6" w:rsidP="00A81FAF">
      <w:pPr>
        <w:pStyle w:val="PS-rovkd"/>
        <w:spacing w:before="0" w:after="0"/>
      </w:pPr>
      <w:r>
        <w:t>PS160048877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E576A" w:rsidP="000E730C">
      <w:pPr>
        <w:pStyle w:val="PS-slousnesen"/>
      </w:pPr>
      <w:r>
        <w:t>272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EE576A">
        <w:t>77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E576A">
        <w:t>8</w:t>
      </w:r>
      <w:r>
        <w:t xml:space="preserve">. </w:t>
      </w:r>
      <w:r w:rsidR="00EE576A">
        <w:t>listopadu</w:t>
      </w:r>
      <w:r w:rsidR="00A80159">
        <w:t xml:space="preserve"> 2016</w:t>
      </w:r>
    </w:p>
    <w:p w:rsidR="00DC29E4" w:rsidRPr="00D76FB3" w:rsidRDefault="00EE576A" w:rsidP="00D76FB3">
      <w:pPr>
        <w:pStyle w:val="PS-pedmtusnesen"/>
      </w:pPr>
      <w:r>
        <w:t>Zahraniční pracovní cesta ústavně právního výboru do Německa</w:t>
      </w:r>
    </w:p>
    <w:p w:rsid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  <w:r w:rsidRPr="00EE576A">
        <w:rPr>
          <w:rFonts w:eastAsia="Times New Roman"/>
          <w:color w:val="000000"/>
          <w:szCs w:val="24"/>
          <w:lang w:eastAsia="cs-CZ"/>
        </w:rPr>
        <w:t xml:space="preserve">Na návrh </w:t>
      </w: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předsedy ústavně právního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. JUDr. Jeronýma Tejce </w:t>
      </w:r>
      <w:r w:rsidRPr="00EE576A">
        <w:rPr>
          <w:rFonts w:eastAsia="Times New Roman"/>
          <w:color w:val="000000"/>
          <w:szCs w:val="24"/>
          <w:lang w:eastAsia="cs-CZ"/>
        </w:rPr>
        <w:t xml:space="preserve">a po rozpravě </w:t>
      </w:r>
    </w:p>
    <w:p w:rsidR="00EE576A" w:rsidRP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  <w:r w:rsidRPr="00EE576A">
        <w:rPr>
          <w:rFonts w:eastAsia="Times New Roman"/>
          <w:color w:val="000000"/>
          <w:szCs w:val="24"/>
          <w:lang w:eastAsia="cs-CZ"/>
        </w:rPr>
        <w:t>ústavně právní výbor</w:t>
      </w:r>
    </w:p>
    <w:p w:rsid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P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Default="00EE576A" w:rsidP="00EE576A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EE576A">
        <w:rPr>
          <w:rFonts w:eastAsia="Times New Roman"/>
          <w:color w:val="000000"/>
          <w:szCs w:val="24"/>
          <w:lang w:eastAsia="cs-CZ"/>
        </w:rPr>
        <w:t>s odvoláním na usne</w:t>
      </w:r>
      <w:r w:rsidR="00E95ADC">
        <w:rPr>
          <w:rFonts w:eastAsia="Times New Roman"/>
          <w:color w:val="000000"/>
          <w:szCs w:val="24"/>
          <w:lang w:eastAsia="cs-CZ"/>
        </w:rPr>
        <w:t>sení organizačního výboru č. 231 ze dne 16</w:t>
      </w:r>
      <w:r w:rsidRPr="00EE576A">
        <w:rPr>
          <w:rFonts w:eastAsia="Times New Roman"/>
          <w:color w:val="000000"/>
          <w:szCs w:val="24"/>
          <w:lang w:eastAsia="cs-CZ"/>
        </w:rPr>
        <w:t xml:space="preserve">. prosince </w:t>
      </w:r>
      <w:r w:rsidR="00E95ADC">
        <w:rPr>
          <w:rFonts w:eastAsia="Times New Roman"/>
          <w:color w:val="000000"/>
          <w:szCs w:val="24"/>
          <w:lang w:eastAsia="cs-CZ"/>
        </w:rPr>
        <w:t>2015</w:t>
      </w:r>
      <w:r w:rsidRPr="00EE576A">
        <w:rPr>
          <w:rFonts w:eastAsia="Times New Roman"/>
          <w:color w:val="000000"/>
          <w:szCs w:val="24"/>
          <w:lang w:eastAsia="cs-CZ"/>
        </w:rPr>
        <w:t xml:space="preserve"> uskuteční zahran</w:t>
      </w:r>
      <w:r>
        <w:rPr>
          <w:rFonts w:eastAsia="Times New Roman"/>
          <w:color w:val="000000"/>
          <w:szCs w:val="24"/>
          <w:lang w:eastAsia="cs-CZ"/>
        </w:rPr>
        <w:t>iční pracovní cestu do Německa ve dnech od 23. - 25. listopadu 2016</w:t>
      </w:r>
      <w:r w:rsidRPr="00EE576A">
        <w:rPr>
          <w:rFonts w:eastAsia="Times New Roman"/>
          <w:color w:val="000000"/>
          <w:szCs w:val="24"/>
          <w:lang w:eastAsia="cs-CZ"/>
        </w:rPr>
        <w:t>. Delegace poslanců bude v tomto složení:</w:t>
      </w:r>
    </w:p>
    <w:p w:rsidR="00E95ADC" w:rsidRPr="00EE576A" w:rsidRDefault="00E95ADC" w:rsidP="00E95ADC">
      <w:pPr>
        <w:spacing w:after="0" w:line="240" w:lineRule="auto"/>
        <w:ind w:left="720"/>
        <w:jc w:val="both"/>
        <w:rPr>
          <w:rFonts w:eastAsia="Times New Roman"/>
          <w:color w:val="000000"/>
          <w:szCs w:val="24"/>
          <w:lang w:eastAsia="cs-CZ"/>
        </w:rPr>
      </w:pPr>
    </w:p>
    <w:p w:rsidR="00EE576A" w:rsidRPr="00EE576A" w:rsidRDefault="00EE576A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JUDr. Jeroným Tejc </w:t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předseda výboru a vedoucí delegace </w:t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 w:rsidRPr="00EE576A">
        <w:rPr>
          <w:rFonts w:eastAsia="Times New Roman"/>
          <w:color w:val="000000"/>
          <w:spacing w:val="-4"/>
          <w:szCs w:val="24"/>
          <w:lang w:eastAsia="cs-CZ"/>
        </w:rPr>
        <w:t>ČSSD</w:t>
      </w:r>
    </w:p>
    <w:p w:rsidR="00EE576A" w:rsidRPr="00EE576A" w:rsidRDefault="00E95ADC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JUDr. Ing. Lukáš Pleticha</w:t>
      </w:r>
      <w:r w:rsidR="00EE576A"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  <w:t>ČSSD</w:t>
      </w:r>
    </w:p>
    <w:p w:rsidR="00EE576A" w:rsidRPr="00EE576A" w:rsidRDefault="00E95ADC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 xml:space="preserve">PhDr. Martin Komárek </w:t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  <w:t>ANO 2011</w:t>
      </w:r>
    </w:p>
    <w:p w:rsidR="00EE576A" w:rsidRPr="00EE576A" w:rsidRDefault="00E95ADC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Ing</w:t>
      </w:r>
      <w:r w:rsidR="00EE576A" w:rsidRPr="00EE576A">
        <w:rPr>
          <w:rFonts w:eastAsia="Times New Roman"/>
          <w:color w:val="000000"/>
          <w:spacing w:val="-4"/>
          <w:szCs w:val="24"/>
          <w:lang w:eastAsia="cs-CZ"/>
        </w:rPr>
        <w:t>.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Roman Váňa</w:t>
      </w:r>
      <w:r w:rsidR="00C77F4D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77F4D">
        <w:rPr>
          <w:rFonts w:eastAsia="Times New Roman"/>
          <w:color w:val="000000"/>
          <w:spacing w:val="-4"/>
          <w:szCs w:val="24"/>
          <w:lang w:eastAsia="cs-CZ"/>
        </w:rPr>
        <w:tab/>
        <w:t xml:space="preserve">předseda výboru pro bezpečnost </w:t>
      </w:r>
      <w:r w:rsidR="00C77F4D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77F4D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ČSSD</w:t>
      </w:r>
    </w:p>
    <w:p w:rsidR="00EE576A" w:rsidRPr="00EE576A" w:rsidRDefault="00EE576A" w:rsidP="00C771E9">
      <w:pPr>
        <w:numPr>
          <w:ilvl w:val="0"/>
          <w:numId w:val="15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pověřuje předsedu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>. JUDr. Jeronýma Tejce, aby předal toto usnesení předsedovi Poslanecké sněmovny Parlamentu,</w:t>
      </w:r>
    </w:p>
    <w:p w:rsidR="00EE576A" w:rsidRPr="00EE576A" w:rsidRDefault="00EE576A" w:rsidP="00C771E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>doporučuje organizačnímu výboru, aby vyslovil souhlas s touto zahraniční pracovní cestou s tím, že náklady spojené s cestou a pobytem hradí Poslanecká sněmovna,</w:t>
      </w:r>
    </w:p>
    <w:p w:rsidR="00EE576A" w:rsidRPr="00EE576A" w:rsidRDefault="00EE576A" w:rsidP="00C771E9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pověřuje předsedu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. JUDr. Jeronýma Tejce k dalším jednáním týkajícím se výše uvedené zahraniční pracovní cesty. </w:t>
      </w:r>
    </w:p>
    <w:p w:rsidR="00EE576A" w:rsidRPr="00EE576A" w:rsidRDefault="00EE576A" w:rsidP="00EE576A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Pr="00EE576A" w:rsidRDefault="00EE576A" w:rsidP="00EE576A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tbl>
      <w:tblPr>
        <w:tblW w:w="954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29"/>
        <w:gridCol w:w="4011"/>
      </w:tblGrid>
      <w:tr w:rsidR="00EE576A" w:rsidRPr="00EE576A" w:rsidTr="00EE576A">
        <w:trPr>
          <w:trHeight w:val="705"/>
          <w:tblCellSpacing w:w="0" w:type="dxa"/>
        </w:trPr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576A" w:rsidRPr="00EE576A" w:rsidRDefault="00EE576A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EE576A" w:rsidRPr="00EE576A" w:rsidRDefault="00EE576A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EE576A">
              <w:rPr>
                <w:rFonts w:eastAsia="Times New Roman"/>
                <w:color w:val="000000"/>
                <w:szCs w:val="24"/>
                <w:lang w:eastAsia="cs-CZ"/>
              </w:rPr>
              <w:t>JUDr. Ph</w:t>
            </w:r>
            <w:r w:rsidR="00E95ADC">
              <w:rPr>
                <w:rFonts w:eastAsia="Times New Roman"/>
                <w:color w:val="000000"/>
                <w:szCs w:val="24"/>
                <w:lang w:eastAsia="cs-CZ"/>
              </w:rPr>
              <w:t>Dr. Zdeněk ONDRÁČEK, Ph.D.</w:t>
            </w:r>
            <w:r w:rsidR="003C24C6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EE576A" w:rsidRPr="00EE576A" w:rsidRDefault="00EE576A" w:rsidP="00C771E9">
            <w:pPr>
              <w:spacing w:after="0" w:line="240" w:lineRule="auto"/>
              <w:ind w:left="-142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EE576A">
              <w:rPr>
                <w:rFonts w:eastAsia="Times New Roman"/>
                <w:color w:val="000000"/>
                <w:szCs w:val="24"/>
                <w:lang w:eastAsia="cs-CZ"/>
              </w:rPr>
              <w:t>ověřovatel výboru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576A" w:rsidRPr="00EE576A" w:rsidRDefault="00EE576A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EE576A" w:rsidRPr="00EE576A" w:rsidRDefault="00E95ADC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Cs w:val="24"/>
                <w:lang w:eastAsia="cs-CZ"/>
              </w:rPr>
              <w:t>JUDr. Jeroným TEJC</w:t>
            </w:r>
            <w:r w:rsidR="003C24C6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EE576A" w:rsidRPr="00EE576A" w:rsidRDefault="00EE576A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EE576A">
              <w:rPr>
                <w:rFonts w:eastAsia="Times New Roman"/>
                <w:color w:val="000000"/>
                <w:szCs w:val="24"/>
                <w:lang w:eastAsia="cs-CZ"/>
              </w:rPr>
              <w:t>předseda výboru</w:t>
            </w:r>
          </w:p>
        </w:tc>
      </w:tr>
    </w:tbl>
    <w:p w:rsidR="00B715B6" w:rsidRDefault="00B715B6" w:rsidP="00E95ADC">
      <w:pPr>
        <w:pStyle w:val="PS-uvodnodstavec"/>
        <w:ind w:firstLine="0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260AEA"/>
    <w:multiLevelType w:val="multilevel"/>
    <w:tmpl w:val="DD92CE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BC7D3D"/>
    <w:multiLevelType w:val="multilevel"/>
    <w:tmpl w:val="D8CA4D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63CC52B6"/>
    <w:multiLevelType w:val="multilevel"/>
    <w:tmpl w:val="AD0AF6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6A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C24C6"/>
    <w:rsid w:val="003D2033"/>
    <w:rsid w:val="005227BF"/>
    <w:rsid w:val="00566A4C"/>
    <w:rsid w:val="005C30D7"/>
    <w:rsid w:val="005E094C"/>
    <w:rsid w:val="005F6CAE"/>
    <w:rsid w:val="00620764"/>
    <w:rsid w:val="007C62DA"/>
    <w:rsid w:val="007D5EE1"/>
    <w:rsid w:val="007E1D0B"/>
    <w:rsid w:val="00812496"/>
    <w:rsid w:val="00830BFE"/>
    <w:rsid w:val="00893C29"/>
    <w:rsid w:val="00903269"/>
    <w:rsid w:val="00A46CDA"/>
    <w:rsid w:val="00A80159"/>
    <w:rsid w:val="00A81FAF"/>
    <w:rsid w:val="00AA0D27"/>
    <w:rsid w:val="00B13892"/>
    <w:rsid w:val="00B53E8D"/>
    <w:rsid w:val="00B715B6"/>
    <w:rsid w:val="00C56014"/>
    <w:rsid w:val="00C771E9"/>
    <w:rsid w:val="00C77F4D"/>
    <w:rsid w:val="00D76FB3"/>
    <w:rsid w:val="00DC29E4"/>
    <w:rsid w:val="00E56C7F"/>
    <w:rsid w:val="00E95ADC"/>
    <w:rsid w:val="00ED15A8"/>
    <w:rsid w:val="00EE576A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B3A5C-9F3A-40C9-859E-B2F141CD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EE576A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66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4</cp:revision>
  <cp:lastPrinted>2016-11-23T14:03:00Z</cp:lastPrinted>
  <dcterms:created xsi:type="dcterms:W3CDTF">2016-11-09T08:08:00Z</dcterms:created>
  <dcterms:modified xsi:type="dcterms:W3CDTF">2016-11-23T14:03:00Z</dcterms:modified>
</cp:coreProperties>
</file>