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54B69" w14:textId="77777777" w:rsidR="00973A9C" w:rsidRPr="00E045EB" w:rsidRDefault="00973A9C" w:rsidP="00973A9C">
      <w:pPr>
        <w:widowControl w:val="0"/>
        <w:autoSpaceDE w:val="0"/>
        <w:autoSpaceDN w:val="0"/>
        <w:adjustRightInd w:val="0"/>
        <w:spacing w:before="120"/>
        <w:rPr>
          <w:szCs w:val="24"/>
        </w:rPr>
      </w:pPr>
    </w:p>
    <w:p w14:paraId="45F3C010" w14:textId="77777777" w:rsidR="00973A9C" w:rsidRPr="0041789C" w:rsidRDefault="00973A9C" w:rsidP="00973A9C">
      <w:pPr>
        <w:pStyle w:val="ZKON"/>
        <w:rPr>
          <w:szCs w:val="24"/>
        </w:rPr>
      </w:pPr>
      <w:r w:rsidRPr="0041789C">
        <w:rPr>
          <w:szCs w:val="24"/>
        </w:rPr>
        <w:t>ZÁKON</w:t>
      </w:r>
    </w:p>
    <w:p w14:paraId="331C080B" w14:textId="77777777" w:rsidR="00973A9C" w:rsidRPr="0041789C" w:rsidRDefault="00973A9C" w:rsidP="00973A9C">
      <w:pPr>
        <w:pStyle w:val="funkce"/>
        <w:rPr>
          <w:szCs w:val="24"/>
        </w:rPr>
      </w:pPr>
      <w:r w:rsidRPr="0041789C">
        <w:rPr>
          <w:szCs w:val="24"/>
        </w:rPr>
        <w:t>ze dne …………………,</w:t>
      </w:r>
    </w:p>
    <w:p w14:paraId="556D6CDB" w14:textId="162D9132" w:rsidR="00973A9C" w:rsidRPr="0041789C" w:rsidRDefault="00732F4E" w:rsidP="00973A9C">
      <w:pPr>
        <w:pStyle w:val="nadpiszkona"/>
        <w:rPr>
          <w:szCs w:val="24"/>
        </w:rPr>
      </w:pPr>
      <w:r w:rsidRPr="00732F4E">
        <w:rPr>
          <w:szCs w:val="24"/>
        </w:rPr>
        <w:t>kterým se mění zákon č. 461/2020 Sb., o kompenzačním bonusu v souvislosti se zákazem nebo omezením podnikatelské činnosti v souvislosti s výskytem koronaviru SARS CoV-2</w:t>
      </w:r>
    </w:p>
    <w:p w14:paraId="61F5E5BF" w14:textId="77777777" w:rsidR="00973A9C" w:rsidRPr="0041789C" w:rsidRDefault="00973A9C" w:rsidP="00973A9C">
      <w:pPr>
        <w:pStyle w:val="Parlament"/>
        <w:rPr>
          <w:szCs w:val="24"/>
        </w:rPr>
      </w:pPr>
      <w:r w:rsidRPr="0041789C">
        <w:rPr>
          <w:szCs w:val="24"/>
        </w:rPr>
        <w:t>Parlament se usnesl na tomto zákoně České republiky:</w:t>
      </w:r>
    </w:p>
    <w:p w14:paraId="317BC893" w14:textId="77777777" w:rsidR="00973A9C" w:rsidRDefault="00973A9C" w:rsidP="00973A9C">
      <w:pPr>
        <w:pStyle w:val="ST"/>
        <w:rPr>
          <w:szCs w:val="24"/>
        </w:rPr>
      </w:pPr>
    </w:p>
    <w:p w14:paraId="281DC101" w14:textId="77777777" w:rsidR="00973A9C" w:rsidRPr="0041789C" w:rsidRDefault="00973A9C" w:rsidP="00973A9C">
      <w:pPr>
        <w:pStyle w:val="lnek"/>
        <w:rPr>
          <w:szCs w:val="24"/>
        </w:rPr>
      </w:pPr>
      <w:r w:rsidRPr="0041789C">
        <w:rPr>
          <w:szCs w:val="24"/>
        </w:rPr>
        <w:t>Čl. I</w:t>
      </w:r>
    </w:p>
    <w:p w14:paraId="1882163D" w14:textId="77777777" w:rsidR="00973A9C" w:rsidRPr="0041789C" w:rsidRDefault="00973A9C" w:rsidP="00973A9C">
      <w:pPr>
        <w:pStyle w:val="Textodstavce"/>
        <w:numPr>
          <w:ilvl w:val="0"/>
          <w:numId w:val="0"/>
        </w:numPr>
        <w:ind w:firstLine="425"/>
        <w:rPr>
          <w:szCs w:val="24"/>
        </w:rPr>
      </w:pPr>
    </w:p>
    <w:p w14:paraId="519BD197" w14:textId="0C805D60" w:rsidR="00973A9C" w:rsidRDefault="00973A9C" w:rsidP="00973A9C">
      <w:pPr>
        <w:pStyle w:val="Textodstavce"/>
        <w:numPr>
          <w:ilvl w:val="0"/>
          <w:numId w:val="0"/>
        </w:numPr>
        <w:ind w:firstLine="284"/>
        <w:rPr>
          <w:szCs w:val="24"/>
        </w:rPr>
      </w:pPr>
      <w:r w:rsidRPr="00CA2690">
        <w:rPr>
          <w:szCs w:val="24"/>
        </w:rPr>
        <w:t xml:space="preserve">Zákon </w:t>
      </w:r>
      <w:r w:rsidR="00732F4E" w:rsidRPr="00732F4E">
        <w:rPr>
          <w:szCs w:val="24"/>
        </w:rPr>
        <w:t>č. 461/2020 Sb., o kompenzačním bonusu v souvislosti se zákazem nebo omezením podnikatelské činnosti v souvislosti s výskytem koronaviru SARS CoV-2</w:t>
      </w:r>
      <w:r w:rsidR="00B57417">
        <w:rPr>
          <w:szCs w:val="24"/>
        </w:rPr>
        <w:t>,</w:t>
      </w:r>
      <w:r w:rsidRPr="00CA2690">
        <w:rPr>
          <w:szCs w:val="24"/>
        </w:rPr>
        <w:t xml:space="preserve"> se mění takto:</w:t>
      </w:r>
    </w:p>
    <w:p w14:paraId="3A1572DB" w14:textId="1D2B15C8" w:rsidR="00CB2446" w:rsidRDefault="00CB2446" w:rsidP="00CB2446">
      <w:pPr>
        <w:pStyle w:val="Textodstavce"/>
        <w:numPr>
          <w:ilvl w:val="0"/>
          <w:numId w:val="5"/>
        </w:numPr>
        <w:rPr>
          <w:szCs w:val="24"/>
        </w:rPr>
      </w:pPr>
      <w:r>
        <w:rPr>
          <w:szCs w:val="24"/>
        </w:rPr>
        <w:t>V § 8 odst. 1 písm</w:t>
      </w:r>
      <w:r w:rsidR="00B32C24">
        <w:rPr>
          <w:szCs w:val="24"/>
        </w:rPr>
        <w:t>eno</w:t>
      </w:r>
      <w:r>
        <w:rPr>
          <w:szCs w:val="24"/>
        </w:rPr>
        <w:t xml:space="preserve"> c) zní:</w:t>
      </w:r>
    </w:p>
    <w:p w14:paraId="48D3F5E8" w14:textId="18EF5620" w:rsidR="00CB2446" w:rsidRDefault="00CB2446" w:rsidP="00CB2446">
      <w:pPr>
        <w:pStyle w:val="Textodstavce"/>
        <w:numPr>
          <w:ilvl w:val="0"/>
          <w:numId w:val="0"/>
        </w:numPr>
        <w:ind w:left="644"/>
        <w:rPr>
          <w:szCs w:val="24"/>
        </w:rPr>
      </w:pPr>
      <w:r>
        <w:rPr>
          <w:szCs w:val="24"/>
        </w:rPr>
        <w:t>„</w:t>
      </w:r>
      <w:r w:rsidRPr="00CB2446">
        <w:rPr>
          <w:szCs w:val="24"/>
        </w:rPr>
        <w:t>c) kompenzační bonus za kalendářní den, za který o</w:t>
      </w:r>
      <w:r w:rsidR="006D1BD0">
        <w:rPr>
          <w:szCs w:val="24"/>
        </w:rPr>
        <w:t>bdržel v České republice nebo v </w:t>
      </w:r>
      <w:r w:rsidRPr="00CB2446">
        <w:rPr>
          <w:szCs w:val="24"/>
        </w:rPr>
        <w:t>některém z členských států Evropské unie nebo Evropského hospodářského prostoru podporu</w:t>
      </w:r>
      <w:r>
        <w:rPr>
          <w:szCs w:val="24"/>
        </w:rPr>
        <w:t xml:space="preserve"> obdobnou kompenzačnímu bonusu</w:t>
      </w:r>
      <w:r w:rsidR="004B1631">
        <w:rPr>
          <w:szCs w:val="24"/>
        </w:rPr>
        <w:t>,</w:t>
      </w:r>
      <w:r>
        <w:rPr>
          <w:szCs w:val="24"/>
        </w:rPr>
        <w:t>“</w:t>
      </w:r>
    </w:p>
    <w:p w14:paraId="345FD4D6" w14:textId="77777777" w:rsidR="00973A9C" w:rsidRDefault="00973A9C" w:rsidP="00973A9C">
      <w:pPr>
        <w:pStyle w:val="Textlnku"/>
        <w:spacing w:after="120"/>
        <w:rPr>
          <w:szCs w:val="24"/>
        </w:rPr>
      </w:pPr>
    </w:p>
    <w:p w14:paraId="2CEDCCD3" w14:textId="77777777" w:rsidR="00973A9C" w:rsidRPr="00113C8F" w:rsidRDefault="00973A9C" w:rsidP="00973A9C">
      <w:pPr>
        <w:pStyle w:val="Textlnku"/>
        <w:spacing w:after="120"/>
        <w:ind w:firstLine="0"/>
        <w:jc w:val="center"/>
        <w:rPr>
          <w:szCs w:val="24"/>
        </w:rPr>
      </w:pPr>
      <w:r w:rsidRPr="00113C8F">
        <w:rPr>
          <w:szCs w:val="24"/>
        </w:rPr>
        <w:t>Čl. I</w:t>
      </w:r>
      <w:r>
        <w:rPr>
          <w:szCs w:val="24"/>
        </w:rPr>
        <w:t>I</w:t>
      </w:r>
    </w:p>
    <w:p w14:paraId="39D786EE" w14:textId="250B753C" w:rsidR="00973A9C" w:rsidRDefault="00973A9C" w:rsidP="00973A9C">
      <w:pPr>
        <w:pStyle w:val="Textlnku"/>
        <w:spacing w:after="120"/>
        <w:ind w:firstLine="0"/>
        <w:rPr>
          <w:szCs w:val="24"/>
        </w:rPr>
      </w:pPr>
      <w:r w:rsidRPr="009A5012">
        <w:rPr>
          <w:szCs w:val="24"/>
        </w:rPr>
        <w:t xml:space="preserve">Tento zákon nabývá účinnosti dnem </w:t>
      </w:r>
      <w:r w:rsidR="00732F4E">
        <w:rPr>
          <w:szCs w:val="24"/>
        </w:rPr>
        <w:t xml:space="preserve">následujícím po dni </w:t>
      </w:r>
      <w:r w:rsidR="0004757A">
        <w:rPr>
          <w:szCs w:val="24"/>
        </w:rPr>
        <w:t>vyhlášení.</w:t>
      </w:r>
    </w:p>
    <w:p w14:paraId="1C602EDB" w14:textId="45517327" w:rsidR="00973A9C" w:rsidRPr="007A3966" w:rsidRDefault="00B32C24" w:rsidP="00973A9C">
      <w:pPr>
        <w:pageBreakBefore/>
        <w:autoSpaceDE w:val="0"/>
        <w:autoSpaceDN w:val="0"/>
        <w:adjustRightInd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br/>
      </w:r>
      <w:r>
        <w:rPr>
          <w:b/>
          <w:bCs/>
          <w:color w:val="000000"/>
          <w:sz w:val="28"/>
          <w:szCs w:val="28"/>
        </w:rPr>
        <w:br/>
      </w:r>
      <w:r w:rsidR="00973A9C" w:rsidRPr="00BE4365">
        <w:rPr>
          <w:b/>
          <w:bCs/>
          <w:color w:val="000000"/>
          <w:sz w:val="28"/>
          <w:szCs w:val="28"/>
        </w:rPr>
        <w:t>DŮVODOVÁ ZPRÁVA</w:t>
      </w:r>
    </w:p>
    <w:p w14:paraId="30F24B98" w14:textId="77777777" w:rsidR="00973A9C" w:rsidRPr="00BE4365" w:rsidRDefault="00973A9C" w:rsidP="00973A9C">
      <w:pPr>
        <w:autoSpaceDE w:val="0"/>
        <w:autoSpaceDN w:val="0"/>
        <w:adjustRightInd w:val="0"/>
        <w:spacing w:before="120"/>
        <w:jc w:val="center"/>
        <w:rPr>
          <w:color w:val="000000"/>
          <w:sz w:val="32"/>
          <w:szCs w:val="32"/>
        </w:rPr>
      </w:pPr>
    </w:p>
    <w:p w14:paraId="5A4ADD5C" w14:textId="77777777" w:rsidR="00973A9C" w:rsidRPr="00E2473D" w:rsidRDefault="00973A9C" w:rsidP="00973A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60" w:line="259" w:lineRule="auto"/>
        <w:ind w:left="426" w:hanging="426"/>
        <w:jc w:val="left"/>
        <w:rPr>
          <w:color w:val="000000"/>
          <w:szCs w:val="24"/>
        </w:rPr>
      </w:pPr>
      <w:r w:rsidRPr="00E2473D">
        <w:rPr>
          <w:b/>
          <w:bCs/>
          <w:color w:val="000000"/>
          <w:szCs w:val="24"/>
        </w:rPr>
        <w:t>Obecná část</w:t>
      </w:r>
    </w:p>
    <w:p w14:paraId="051AF5C8" w14:textId="77777777" w:rsidR="00973A9C" w:rsidRPr="00E2473D" w:rsidRDefault="00973A9C" w:rsidP="00973A9C">
      <w:pPr>
        <w:pStyle w:val="Odstavecseseznamem"/>
        <w:autoSpaceDE w:val="0"/>
        <w:autoSpaceDN w:val="0"/>
        <w:adjustRightInd w:val="0"/>
        <w:spacing w:before="120"/>
        <w:ind w:left="426"/>
        <w:rPr>
          <w:color w:val="000000"/>
          <w:sz w:val="28"/>
          <w:szCs w:val="24"/>
        </w:rPr>
      </w:pPr>
    </w:p>
    <w:p w14:paraId="7653A796" w14:textId="4F5D308D" w:rsidR="00973A9C" w:rsidRPr="006D6E13" w:rsidRDefault="00973A9C" w:rsidP="00973A9C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/>
        <w:ind w:left="426" w:hanging="426"/>
        <w:contextualSpacing w:val="0"/>
        <w:rPr>
          <w:b/>
          <w:bCs/>
          <w:color w:val="000000"/>
          <w:szCs w:val="24"/>
        </w:rPr>
      </w:pPr>
      <w:r w:rsidRPr="006D6E13">
        <w:rPr>
          <w:b/>
          <w:bCs/>
          <w:color w:val="000000"/>
          <w:szCs w:val="24"/>
        </w:rPr>
        <w:t>Zhodnocení platného právního stavu, hlavní principy navrhované právní úpravy a</w:t>
      </w:r>
      <w:r w:rsidR="00BB36EF">
        <w:rPr>
          <w:b/>
          <w:bCs/>
          <w:color w:val="000000"/>
          <w:szCs w:val="24"/>
        </w:rPr>
        <w:t> </w:t>
      </w:r>
      <w:r w:rsidRPr="006D6E13">
        <w:rPr>
          <w:b/>
          <w:bCs/>
          <w:color w:val="000000"/>
          <w:szCs w:val="24"/>
        </w:rPr>
        <w:t>nezbytnost navrhované právní úpravy</w:t>
      </w:r>
    </w:p>
    <w:p w14:paraId="5118E3C6" w14:textId="76C9D5A9" w:rsidR="00CB2446" w:rsidRDefault="00A30CB1" w:rsidP="00CB2446">
      <w:pPr>
        <w:pStyle w:val="Textpoznpodarou"/>
        <w:spacing w:before="12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Zákon č. </w:t>
      </w:r>
      <w:r w:rsidR="00CB2446" w:rsidRPr="00CB2446">
        <w:rPr>
          <w:sz w:val="24"/>
          <w:szCs w:val="24"/>
        </w:rPr>
        <w:t>461/2020 Sb., o kompenzačním bonusu v souvislosti se zákazem nebo omezením podnikatelské činnosti v souvislosti s výskytem koronaviru SARS CoV-2</w:t>
      </w:r>
      <w:r w:rsidR="006D1BD0">
        <w:rPr>
          <w:sz w:val="24"/>
          <w:szCs w:val="24"/>
        </w:rPr>
        <w:t>, v </w:t>
      </w:r>
      <w:r w:rsidR="00CB2446">
        <w:rPr>
          <w:sz w:val="24"/>
          <w:szCs w:val="24"/>
        </w:rPr>
        <w:t xml:space="preserve">§ 8 stanovil okolnosti vylučující vznik nároku na kompenzační bonus. </w:t>
      </w:r>
      <w:r w:rsidR="00E022E1">
        <w:rPr>
          <w:sz w:val="24"/>
          <w:szCs w:val="24"/>
        </w:rPr>
        <w:t>Odstavec 1 p</w:t>
      </w:r>
      <w:r w:rsidR="00CB2446">
        <w:rPr>
          <w:sz w:val="24"/>
          <w:szCs w:val="24"/>
        </w:rPr>
        <w:t>ísm.</w:t>
      </w:r>
      <w:r w:rsidR="00E022E1">
        <w:rPr>
          <w:sz w:val="24"/>
          <w:szCs w:val="24"/>
        </w:rPr>
        <w:t> </w:t>
      </w:r>
      <w:r w:rsidR="00CB2446">
        <w:rPr>
          <w:sz w:val="24"/>
          <w:szCs w:val="24"/>
        </w:rPr>
        <w:t xml:space="preserve">c) </w:t>
      </w:r>
      <w:r w:rsidR="00E022E1">
        <w:rPr>
          <w:sz w:val="24"/>
          <w:szCs w:val="24"/>
        </w:rPr>
        <w:t xml:space="preserve">tohoto paragrafu </w:t>
      </w:r>
      <w:r w:rsidR="00CB2446">
        <w:rPr>
          <w:sz w:val="24"/>
          <w:szCs w:val="24"/>
        </w:rPr>
        <w:t>stanoví, že s</w:t>
      </w:r>
      <w:r w:rsidR="00CB2446" w:rsidRPr="00CB2446">
        <w:rPr>
          <w:sz w:val="24"/>
          <w:szCs w:val="24"/>
        </w:rPr>
        <w:t>ubjektu kompenzačního bonusu nevzniká nárok na</w:t>
      </w:r>
      <w:r w:rsidR="00CB2446">
        <w:rPr>
          <w:sz w:val="24"/>
          <w:szCs w:val="24"/>
        </w:rPr>
        <w:t xml:space="preserve"> </w:t>
      </w:r>
      <w:r w:rsidR="00CB2446" w:rsidRPr="00CB2446">
        <w:rPr>
          <w:sz w:val="24"/>
          <w:szCs w:val="24"/>
        </w:rPr>
        <w:t xml:space="preserve">kompenzační bonus za kalendářní den, za který obdržel v České republice nebo v některém z členských států Evropské unie nebo Evropského hospodářského prostoru </w:t>
      </w:r>
      <w:bookmarkStart w:id="0" w:name="_Hlk56696701"/>
      <w:r w:rsidR="00CB2446" w:rsidRPr="00CB2446">
        <w:rPr>
          <w:sz w:val="24"/>
          <w:szCs w:val="24"/>
        </w:rPr>
        <w:t>podporu související se zmírňováním následků výskytu koronaviru označovaného jako SARS CoV-2</w:t>
      </w:r>
      <w:r w:rsidR="00CB2446">
        <w:rPr>
          <w:sz w:val="24"/>
          <w:szCs w:val="24"/>
        </w:rPr>
        <w:t>.</w:t>
      </w:r>
      <w:bookmarkEnd w:id="0"/>
    </w:p>
    <w:p w14:paraId="04253E74" w14:textId="6CF3DEC3" w:rsidR="00CB2446" w:rsidRDefault="00CB2446" w:rsidP="00CB2446">
      <w:pPr>
        <w:pStyle w:val="Textpoznpodarou"/>
        <w:spacing w:before="12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Podle § 2 zákona je subjektem</w:t>
      </w:r>
      <w:r w:rsidR="006D1BD0">
        <w:rPr>
          <w:sz w:val="24"/>
          <w:szCs w:val="24"/>
        </w:rPr>
        <w:t xml:space="preserve"> kompenzačního bonusu</w:t>
      </w:r>
      <w:r w:rsidRPr="00CB2446">
        <w:rPr>
          <w:sz w:val="24"/>
          <w:szCs w:val="24"/>
        </w:rPr>
        <w:t xml:space="preserve"> osoba samostatně výdělečně činná podle zákona upravujícího důchodové pojištění.</w:t>
      </w:r>
      <w:r>
        <w:rPr>
          <w:sz w:val="24"/>
          <w:szCs w:val="24"/>
        </w:rPr>
        <w:t xml:space="preserve"> Tato osoba samostatně výdělečně činná může být (a v mnoha případech je) současně zaměstnavatelem.</w:t>
      </w:r>
    </w:p>
    <w:p w14:paraId="0F201A46" w14:textId="58E9789A" w:rsidR="008E4983" w:rsidRDefault="008E4983" w:rsidP="00CB2446">
      <w:pPr>
        <w:pStyle w:val="Textpoznpodarou"/>
        <w:spacing w:before="12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Osoba samostatně výdělečně činná, která je současně zaměstnavatelem, je </w:t>
      </w:r>
      <w:r w:rsidR="006D1BD0">
        <w:rPr>
          <w:sz w:val="24"/>
          <w:szCs w:val="24"/>
        </w:rPr>
        <w:t>tedy nucena k následující volbě:</w:t>
      </w:r>
      <w:r>
        <w:rPr>
          <w:sz w:val="24"/>
          <w:szCs w:val="24"/>
        </w:rPr>
        <w:t xml:space="preserve"> Buď požádá o podporu </w:t>
      </w:r>
      <w:r w:rsidRPr="008E4983">
        <w:rPr>
          <w:sz w:val="24"/>
          <w:szCs w:val="24"/>
        </w:rPr>
        <w:t>v rámci opatření ve prospěch zaměstnavatelů v návaznosti na aktuální situaci související s koronavirem, které je realizováno resortem Ministerstva práce a sociálních věcí</w:t>
      </w:r>
      <w:r>
        <w:rPr>
          <w:sz w:val="24"/>
          <w:szCs w:val="24"/>
        </w:rPr>
        <w:t>, aby podpořila své zaměstnance a udržela pracovní místa. Nebo požádá o kompenzační bonus podle zákona č. 461/2020 Sb. jako kompenzaci dopadů na sebe a svou rodinu. Souběh je vyloučen.</w:t>
      </w:r>
    </w:p>
    <w:p w14:paraId="728139D0" w14:textId="77777777" w:rsidR="006C33E9" w:rsidRDefault="008E4983" w:rsidP="008E4983">
      <w:pPr>
        <w:pStyle w:val="Textpoznpodarou"/>
        <w:spacing w:before="12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>Tato úprava přitom</w:t>
      </w:r>
      <w:r w:rsidR="00433F2A">
        <w:rPr>
          <w:sz w:val="24"/>
          <w:szCs w:val="24"/>
        </w:rPr>
        <w:t xml:space="preserve"> bez zjevného důvodu</w:t>
      </w:r>
      <w:r>
        <w:rPr>
          <w:sz w:val="24"/>
          <w:szCs w:val="24"/>
        </w:rPr>
        <w:t xml:space="preserve"> staví osobu samostatně výdělečně činnou do nevýhodn</w:t>
      </w:r>
      <w:r w:rsidR="00E022E1">
        <w:rPr>
          <w:sz w:val="24"/>
          <w:szCs w:val="24"/>
        </w:rPr>
        <w:t>é</w:t>
      </w:r>
      <w:r>
        <w:rPr>
          <w:sz w:val="24"/>
          <w:szCs w:val="24"/>
        </w:rPr>
        <w:t xml:space="preserve"> pozice v porovnání s úpravou, která se týká společníka </w:t>
      </w:r>
      <w:r w:rsidR="00E022E1">
        <w:rPr>
          <w:sz w:val="24"/>
          <w:szCs w:val="24"/>
        </w:rPr>
        <w:t>společnosti s ručením omezeným</w:t>
      </w:r>
      <w:r w:rsidR="004302D6">
        <w:rPr>
          <w:sz w:val="24"/>
          <w:szCs w:val="24"/>
        </w:rPr>
        <w:t>.</w:t>
      </w:r>
      <w:r w:rsidR="00E022E1">
        <w:rPr>
          <w:sz w:val="24"/>
          <w:szCs w:val="24"/>
        </w:rPr>
        <w:t xml:space="preserve"> Ten je podle § 8 odst. 1 písm. d) vyloučen z nároku na kompenzační bonus pouze v případě, že společnost s ručením omezeným, které je společníkem, za daný kalendářní den obdržela </w:t>
      </w:r>
      <w:r w:rsidR="00E022E1" w:rsidRPr="00E022E1">
        <w:rPr>
          <w:sz w:val="24"/>
          <w:szCs w:val="24"/>
        </w:rPr>
        <w:t xml:space="preserve">v České republice nebo v některém z členských států Evropské unie nebo Evropského hospodářského prostoru </w:t>
      </w:r>
      <w:r w:rsidR="00E022E1">
        <w:rPr>
          <w:sz w:val="24"/>
          <w:szCs w:val="24"/>
        </w:rPr>
        <w:t>„</w:t>
      </w:r>
      <w:r w:rsidR="00E022E1" w:rsidRPr="00E022E1">
        <w:rPr>
          <w:sz w:val="24"/>
          <w:szCs w:val="24"/>
        </w:rPr>
        <w:t>podporu obdobnou kompenzačnímu bonusu</w:t>
      </w:r>
      <w:r w:rsidR="00E022E1">
        <w:rPr>
          <w:sz w:val="24"/>
          <w:szCs w:val="24"/>
        </w:rPr>
        <w:t xml:space="preserve">“ – tedy </w:t>
      </w:r>
      <w:r w:rsidR="006D1BD0">
        <w:rPr>
          <w:sz w:val="24"/>
          <w:szCs w:val="24"/>
        </w:rPr>
        <w:t xml:space="preserve">již </w:t>
      </w:r>
      <w:r w:rsidR="00E022E1">
        <w:rPr>
          <w:sz w:val="24"/>
          <w:szCs w:val="24"/>
        </w:rPr>
        <w:t xml:space="preserve">nikoliv jakoukoliv podporu. </w:t>
      </w:r>
    </w:p>
    <w:p w14:paraId="40FA3693" w14:textId="4A849B93" w:rsidR="007E7C47" w:rsidRDefault="00E022E1" w:rsidP="008E4983">
      <w:pPr>
        <w:pStyle w:val="Textpoznpodarou"/>
        <w:spacing w:before="12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Žádné vysvětlení, proč jsou podmínky upraveny rozdílně pro osoby samostatně výdělečně činné a pro společníky společností s ručeným omezeným, neposkytuje ani důvodová zpráva k zákonu. Ta v této souvislosti uvádí: </w:t>
      </w:r>
      <w:r w:rsidRPr="00433F2A">
        <w:rPr>
          <w:i/>
          <w:iCs/>
          <w:sz w:val="24"/>
          <w:szCs w:val="24"/>
        </w:rPr>
        <w:t>„Podobně jako v případě zákona č. 159/2020 Sb. je vyloučen souběh kompenzačního bonusu a podpory v nezaměstnanosti, stejně jako souběh s podporou poskytnutou v rámci programu Antivirus, tedy v rámci opatření ve prospěch zaměstnavatelů v návaznosti na aktuální situaci související s koronavirem, které je realizováno resortem Ministerstva práce a sociálních věcí.“</w:t>
      </w:r>
      <w:r>
        <w:rPr>
          <w:sz w:val="24"/>
          <w:szCs w:val="24"/>
        </w:rPr>
        <w:t xml:space="preserve"> Slova „Podobně jako v případě zákona č. 159/2020 Sb.“ </w:t>
      </w:r>
      <w:r w:rsidR="0064260B">
        <w:rPr>
          <w:sz w:val="24"/>
          <w:szCs w:val="24"/>
        </w:rPr>
        <w:t>mohou vyvolávat dojem, že zákaz souběhu kompenzačního bonus</w:t>
      </w:r>
      <w:r w:rsidR="006D1BD0">
        <w:rPr>
          <w:sz w:val="24"/>
          <w:szCs w:val="24"/>
        </w:rPr>
        <w:t xml:space="preserve">u s jinou formou podpory není </w:t>
      </w:r>
      <w:r w:rsidR="0064260B">
        <w:rPr>
          <w:sz w:val="24"/>
          <w:szCs w:val="24"/>
        </w:rPr>
        <w:t xml:space="preserve">novinkou, zjevně </w:t>
      </w:r>
      <w:r>
        <w:rPr>
          <w:sz w:val="24"/>
          <w:szCs w:val="24"/>
        </w:rPr>
        <w:t>se však vztahují pouze k souběhu kompenzačního bonusu a podpory v nezaměstnanosti, neboť souběh kompenzačního bonusu</w:t>
      </w:r>
      <w:r w:rsidR="0064260B">
        <w:rPr>
          <w:sz w:val="24"/>
          <w:szCs w:val="24"/>
        </w:rPr>
        <w:t xml:space="preserve"> s opatřeními ve prospěch zaměstnavatelů </w:t>
      </w:r>
      <w:r w:rsidR="00C01062">
        <w:rPr>
          <w:sz w:val="24"/>
          <w:szCs w:val="24"/>
        </w:rPr>
        <w:t xml:space="preserve">realizovanými MPSV </w:t>
      </w:r>
      <w:r w:rsidR="0064260B">
        <w:rPr>
          <w:sz w:val="24"/>
          <w:szCs w:val="24"/>
        </w:rPr>
        <w:t>zákon č.</w:t>
      </w:r>
      <w:r w:rsidR="00433F2A">
        <w:rPr>
          <w:sz w:val="24"/>
          <w:szCs w:val="24"/>
        </w:rPr>
        <w:t> </w:t>
      </w:r>
      <w:r w:rsidR="0064260B">
        <w:rPr>
          <w:sz w:val="24"/>
          <w:szCs w:val="24"/>
        </w:rPr>
        <w:t>159/2020 Sb. nevylučoval, stejně jako žádná z jeho novelizací.</w:t>
      </w:r>
      <w:r w:rsidR="00C01062">
        <w:rPr>
          <w:sz w:val="24"/>
          <w:szCs w:val="24"/>
        </w:rPr>
        <w:t xml:space="preserve"> Ačkoliv o kompenzační bonus i o podporu v rámci opatření ve prospěch zaměstnavatelů v tomto </w:t>
      </w:r>
      <w:r w:rsidR="00C01062">
        <w:rPr>
          <w:sz w:val="24"/>
          <w:szCs w:val="24"/>
        </w:rPr>
        <w:lastRenderedPageBreak/>
        <w:t>případě žádá stejný subjekt, obě formy finanční podpory mají odlišné konečné beneficienty a především zcela odlišný účel.</w:t>
      </w:r>
    </w:p>
    <w:p w14:paraId="782F350E" w14:textId="0C2B23E7" w:rsidR="0064260B" w:rsidRDefault="0064260B" w:rsidP="008E4983">
      <w:pPr>
        <w:pStyle w:val="Textpoznpodarou"/>
        <w:spacing w:before="12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Navrhovatelé považují výše popsaný </w:t>
      </w:r>
      <w:r w:rsidR="00C01062">
        <w:rPr>
          <w:sz w:val="24"/>
          <w:szCs w:val="24"/>
        </w:rPr>
        <w:t xml:space="preserve">platný právní </w:t>
      </w:r>
      <w:r>
        <w:rPr>
          <w:sz w:val="24"/>
          <w:szCs w:val="24"/>
        </w:rPr>
        <w:t xml:space="preserve">stav za </w:t>
      </w:r>
      <w:r w:rsidR="00B32C24">
        <w:rPr>
          <w:sz w:val="24"/>
          <w:szCs w:val="24"/>
        </w:rPr>
        <w:t xml:space="preserve">nelogický, </w:t>
      </w:r>
      <w:r>
        <w:rPr>
          <w:sz w:val="24"/>
          <w:szCs w:val="24"/>
        </w:rPr>
        <w:t>nespravedlivý a mají za to, že je nemorální vystavovat osoby samostatně výdělečně činné (patřící k těm, kdo jsou</w:t>
      </w:r>
      <w:r w:rsidR="00B32C24">
        <w:rPr>
          <w:sz w:val="24"/>
          <w:szCs w:val="24"/>
        </w:rPr>
        <w:t xml:space="preserve"> </w:t>
      </w:r>
      <w:r>
        <w:rPr>
          <w:sz w:val="24"/>
          <w:szCs w:val="24"/>
        </w:rPr>
        <w:t>opatřeními přijatými v souvislosti s</w:t>
      </w:r>
      <w:r w:rsidR="006D1BD0">
        <w:rPr>
          <w:sz w:val="24"/>
          <w:szCs w:val="24"/>
        </w:rPr>
        <w:t> </w:t>
      </w:r>
      <w:r w:rsidR="00B32C24">
        <w:rPr>
          <w:sz w:val="24"/>
          <w:szCs w:val="24"/>
        </w:rPr>
        <w:t>epidemií</w:t>
      </w:r>
      <w:r w:rsidR="006D1BD0">
        <w:rPr>
          <w:sz w:val="24"/>
          <w:szCs w:val="24"/>
        </w:rPr>
        <w:t xml:space="preserve"> postiženi nejvíce</w:t>
      </w:r>
      <w:r>
        <w:rPr>
          <w:sz w:val="24"/>
          <w:szCs w:val="24"/>
        </w:rPr>
        <w:t xml:space="preserve">) dilematu, zda </w:t>
      </w:r>
      <w:r w:rsidR="00B32C24">
        <w:rPr>
          <w:sz w:val="24"/>
          <w:szCs w:val="24"/>
        </w:rPr>
        <w:t>mají žádat</w:t>
      </w:r>
      <w:r>
        <w:rPr>
          <w:sz w:val="24"/>
          <w:szCs w:val="24"/>
        </w:rPr>
        <w:t xml:space="preserve"> o podporu pro své zaměstnance, nebo pro sebe a své rodiny. </w:t>
      </w:r>
    </w:p>
    <w:p w14:paraId="5A0C6B76" w14:textId="77777777" w:rsidR="00973A9C" w:rsidRPr="006D6E13" w:rsidRDefault="00973A9C" w:rsidP="00973A9C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/>
        <w:ind w:left="426" w:hanging="426"/>
        <w:contextualSpacing w:val="0"/>
        <w:rPr>
          <w:color w:val="000000"/>
          <w:szCs w:val="24"/>
        </w:rPr>
      </w:pPr>
      <w:r w:rsidRPr="006D6E13">
        <w:rPr>
          <w:b/>
          <w:bCs/>
          <w:color w:val="000000"/>
          <w:szCs w:val="24"/>
        </w:rPr>
        <w:t xml:space="preserve">Zhodnocení souladu navrhované právní úpravy s ústavním pořádkem České republiky a s mezinárodními smlouvami podle čl. 10 Ústavy České republiky </w:t>
      </w:r>
    </w:p>
    <w:p w14:paraId="1E899FFB" w14:textId="239FE409" w:rsidR="00BB36EF" w:rsidRPr="004B1631" w:rsidRDefault="00973A9C" w:rsidP="004B1631">
      <w:pPr>
        <w:pStyle w:val="Odstavecseseznamem"/>
        <w:autoSpaceDE w:val="0"/>
        <w:autoSpaceDN w:val="0"/>
        <w:adjustRightInd w:val="0"/>
        <w:spacing w:before="120"/>
        <w:ind w:left="426"/>
        <w:contextualSpacing w:val="0"/>
        <w:rPr>
          <w:szCs w:val="24"/>
        </w:rPr>
      </w:pPr>
      <w:r>
        <w:rPr>
          <w:szCs w:val="24"/>
        </w:rPr>
        <w:t xml:space="preserve">Zákon je v souladu ústavním pořádkem a neodporuje žádným </w:t>
      </w:r>
      <w:r w:rsidR="006D1BD0">
        <w:rPr>
          <w:szCs w:val="24"/>
        </w:rPr>
        <w:t xml:space="preserve">mezinárodním </w:t>
      </w:r>
      <w:r>
        <w:rPr>
          <w:szCs w:val="24"/>
        </w:rPr>
        <w:t>smlouvám.</w:t>
      </w:r>
    </w:p>
    <w:p w14:paraId="303A076B" w14:textId="77777777" w:rsidR="00973A9C" w:rsidRPr="00E2473D" w:rsidRDefault="00973A9C" w:rsidP="00973A9C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/>
        <w:ind w:left="426" w:hanging="426"/>
        <w:contextualSpacing w:val="0"/>
        <w:rPr>
          <w:color w:val="000000"/>
          <w:szCs w:val="24"/>
        </w:rPr>
      </w:pPr>
      <w:r w:rsidRPr="00312832">
        <w:rPr>
          <w:b/>
          <w:bCs/>
          <w:color w:val="000000"/>
          <w:szCs w:val="24"/>
        </w:rPr>
        <w:t>Předpokládaný hospodářský a finanční dosah navrhované právní úpravy na státní roz</w:t>
      </w:r>
      <w:r>
        <w:rPr>
          <w:b/>
          <w:bCs/>
          <w:color w:val="000000"/>
          <w:szCs w:val="24"/>
        </w:rPr>
        <w:t>počet, na rozpočty krajů a obcí</w:t>
      </w:r>
    </w:p>
    <w:p w14:paraId="548A8BF1" w14:textId="39AAD7AC" w:rsidR="006C33E9" w:rsidRDefault="006C33E9" w:rsidP="006C33E9">
      <w:pPr>
        <w:pStyle w:val="Textpoznpodarou"/>
        <w:spacing w:before="120"/>
        <w:ind w:left="426"/>
        <w:rPr>
          <w:sz w:val="24"/>
          <w:szCs w:val="24"/>
        </w:rPr>
      </w:pPr>
      <w:r>
        <w:rPr>
          <w:sz w:val="24"/>
          <w:szCs w:val="24"/>
        </w:rPr>
        <w:tab/>
      </w:r>
      <w:r w:rsidRPr="006C33E9">
        <w:rPr>
          <w:sz w:val="24"/>
          <w:szCs w:val="24"/>
        </w:rPr>
        <w:t>Po stránce rozpočtové je kompenzační bonus vratkou daně z příjmů fyzických osob ze závislé činnosti.</w:t>
      </w:r>
      <w:r>
        <w:rPr>
          <w:sz w:val="24"/>
          <w:szCs w:val="24"/>
        </w:rPr>
        <w:t xml:space="preserve"> </w:t>
      </w:r>
      <w:r w:rsidR="00B32C24">
        <w:rPr>
          <w:sz w:val="24"/>
          <w:szCs w:val="24"/>
        </w:rPr>
        <w:t>J</w:t>
      </w:r>
      <w:r w:rsidRPr="006C33E9">
        <w:rPr>
          <w:sz w:val="24"/>
          <w:szCs w:val="24"/>
        </w:rPr>
        <w:t xml:space="preserve">e </w:t>
      </w:r>
      <w:r w:rsidR="00B32C24">
        <w:rPr>
          <w:sz w:val="24"/>
          <w:szCs w:val="24"/>
        </w:rPr>
        <w:t xml:space="preserve">tedy </w:t>
      </w:r>
      <w:r w:rsidRPr="006C33E9">
        <w:rPr>
          <w:sz w:val="24"/>
          <w:szCs w:val="24"/>
        </w:rPr>
        <w:t>fakticky hrazen</w:t>
      </w:r>
      <w:r>
        <w:rPr>
          <w:sz w:val="24"/>
          <w:szCs w:val="24"/>
        </w:rPr>
        <w:t xml:space="preserve"> </w:t>
      </w:r>
      <w:r w:rsidRPr="006C33E9">
        <w:rPr>
          <w:sz w:val="24"/>
          <w:szCs w:val="24"/>
        </w:rPr>
        <w:t>z výnosů daně z příjmů fyzických osob ze závislé činnosti, která je daní rozpočtově sdílenou</w:t>
      </w:r>
      <w:r>
        <w:rPr>
          <w:sz w:val="24"/>
          <w:szCs w:val="24"/>
        </w:rPr>
        <w:t xml:space="preserve"> </w:t>
      </w:r>
      <w:r w:rsidRPr="006C33E9">
        <w:rPr>
          <w:sz w:val="24"/>
          <w:szCs w:val="24"/>
        </w:rPr>
        <w:t>státním rozpočtem a rozpočty obcí a krajů.</w:t>
      </w:r>
      <w:r>
        <w:rPr>
          <w:sz w:val="24"/>
          <w:szCs w:val="24"/>
        </w:rPr>
        <w:t xml:space="preserve"> </w:t>
      </w:r>
    </w:p>
    <w:p w14:paraId="40C3FA93" w14:textId="6B2CA506" w:rsidR="00BB36EF" w:rsidRDefault="006C33E9" w:rsidP="006C33E9">
      <w:pPr>
        <w:pStyle w:val="Textpoznpodarou"/>
        <w:spacing w:before="120"/>
        <w:ind w:left="426"/>
        <w:rPr>
          <w:sz w:val="24"/>
          <w:szCs w:val="24"/>
        </w:rPr>
      </w:pPr>
      <w:r>
        <w:rPr>
          <w:sz w:val="24"/>
          <w:szCs w:val="24"/>
        </w:rPr>
        <w:tab/>
      </w:r>
      <w:r w:rsidR="0022685D">
        <w:rPr>
          <w:sz w:val="24"/>
          <w:szCs w:val="24"/>
        </w:rPr>
        <w:t>Na základě výpočtů a odhadů obsažených v důvodové zprávě k návrhu zákona č.</w:t>
      </w:r>
      <w:r>
        <w:rPr>
          <w:sz w:val="24"/>
          <w:szCs w:val="24"/>
        </w:rPr>
        <w:t> </w:t>
      </w:r>
      <w:r w:rsidR="0022685D">
        <w:rPr>
          <w:sz w:val="24"/>
          <w:szCs w:val="24"/>
        </w:rPr>
        <w:t xml:space="preserve">461/2020 Sb. </w:t>
      </w:r>
      <w:r w:rsidR="00C01062">
        <w:rPr>
          <w:sz w:val="24"/>
          <w:szCs w:val="24"/>
        </w:rPr>
        <w:t>navrhovatelé odhadují</w:t>
      </w:r>
      <w:r w:rsidR="0022685D">
        <w:rPr>
          <w:sz w:val="24"/>
          <w:szCs w:val="24"/>
        </w:rPr>
        <w:t xml:space="preserve">, že </w:t>
      </w:r>
      <w:r w:rsidR="00C01062">
        <w:rPr>
          <w:sz w:val="24"/>
          <w:szCs w:val="24"/>
        </w:rPr>
        <w:t>dle navržené</w:t>
      </w:r>
      <w:r w:rsidR="0022685D">
        <w:rPr>
          <w:sz w:val="24"/>
          <w:szCs w:val="24"/>
        </w:rPr>
        <w:t xml:space="preserve"> úpravy by mohlo o kompenzační bonus nově požádat cca 20 tisíc primárně dotčených osob samostatně výdělečně činných. </w:t>
      </w:r>
      <w:r w:rsidRPr="006C33E9">
        <w:rPr>
          <w:sz w:val="24"/>
          <w:szCs w:val="24"/>
        </w:rPr>
        <w:t>Navrhovaná</w:t>
      </w:r>
      <w:r>
        <w:rPr>
          <w:sz w:val="24"/>
          <w:szCs w:val="24"/>
        </w:rPr>
        <w:t xml:space="preserve"> </w:t>
      </w:r>
      <w:r w:rsidRPr="006C33E9">
        <w:rPr>
          <w:sz w:val="24"/>
          <w:szCs w:val="24"/>
        </w:rPr>
        <w:t xml:space="preserve">částka kompenzačního bonusu je 500 Kč za kalendářní den bonusového období, přičemž </w:t>
      </w:r>
      <w:r>
        <w:rPr>
          <w:sz w:val="24"/>
          <w:szCs w:val="24"/>
        </w:rPr>
        <w:t>jde</w:t>
      </w:r>
      <w:r w:rsidRPr="006C33E9">
        <w:rPr>
          <w:sz w:val="24"/>
          <w:szCs w:val="24"/>
        </w:rPr>
        <w:t xml:space="preserve"> celkem </w:t>
      </w:r>
      <w:r>
        <w:rPr>
          <w:sz w:val="24"/>
          <w:szCs w:val="24"/>
        </w:rPr>
        <w:t xml:space="preserve">o </w:t>
      </w:r>
      <w:r w:rsidRPr="006C33E9">
        <w:rPr>
          <w:sz w:val="24"/>
          <w:szCs w:val="24"/>
        </w:rPr>
        <w:t>31 dní. Matematickým</w:t>
      </w:r>
      <w:r>
        <w:rPr>
          <w:sz w:val="24"/>
          <w:szCs w:val="24"/>
        </w:rPr>
        <w:t xml:space="preserve"> </w:t>
      </w:r>
      <w:r w:rsidRPr="006C33E9">
        <w:rPr>
          <w:sz w:val="24"/>
          <w:szCs w:val="24"/>
        </w:rPr>
        <w:t>propočtem dost</w:t>
      </w:r>
      <w:r w:rsidR="00B32C24">
        <w:rPr>
          <w:sz w:val="24"/>
          <w:szCs w:val="24"/>
        </w:rPr>
        <w:t>áváme</w:t>
      </w:r>
      <w:r w:rsidRPr="006C33E9">
        <w:rPr>
          <w:sz w:val="24"/>
          <w:szCs w:val="24"/>
        </w:rPr>
        <w:t xml:space="preserve"> odhad negativního dopadu </w:t>
      </w:r>
      <w:r w:rsidR="00B32C24">
        <w:rPr>
          <w:sz w:val="24"/>
          <w:szCs w:val="24"/>
        </w:rPr>
        <w:t xml:space="preserve">na veřejné rozpočty </w:t>
      </w:r>
      <w:r w:rsidRPr="006C33E9">
        <w:rPr>
          <w:sz w:val="24"/>
          <w:szCs w:val="24"/>
        </w:rPr>
        <w:t xml:space="preserve">ve výši </w:t>
      </w:r>
      <w:r>
        <w:rPr>
          <w:sz w:val="24"/>
          <w:szCs w:val="24"/>
        </w:rPr>
        <w:t>cca 310</w:t>
      </w:r>
      <w:r w:rsidRPr="006C33E9">
        <w:rPr>
          <w:sz w:val="24"/>
          <w:szCs w:val="24"/>
        </w:rPr>
        <w:t xml:space="preserve"> m</w:t>
      </w:r>
      <w:r>
        <w:rPr>
          <w:sz w:val="24"/>
          <w:szCs w:val="24"/>
        </w:rPr>
        <w:t>il</w:t>
      </w:r>
      <w:r w:rsidRPr="006C33E9">
        <w:rPr>
          <w:sz w:val="24"/>
          <w:szCs w:val="24"/>
        </w:rPr>
        <w:t xml:space="preserve">. Kč (z toho </w:t>
      </w:r>
      <w:r w:rsidR="00C01062">
        <w:rPr>
          <w:sz w:val="24"/>
          <w:szCs w:val="24"/>
        </w:rPr>
        <w:t xml:space="preserve">cca </w:t>
      </w:r>
      <w:r>
        <w:rPr>
          <w:sz w:val="24"/>
          <w:szCs w:val="24"/>
        </w:rPr>
        <w:t>210 mil.</w:t>
      </w:r>
      <w:r w:rsidRPr="006C33E9">
        <w:rPr>
          <w:sz w:val="24"/>
          <w:szCs w:val="24"/>
        </w:rPr>
        <w:t xml:space="preserve"> Kč na úrovni státního rozpočtu, </w:t>
      </w:r>
      <w:r w:rsidR="00C01062">
        <w:rPr>
          <w:sz w:val="24"/>
          <w:szCs w:val="24"/>
        </w:rPr>
        <w:t xml:space="preserve">cca </w:t>
      </w:r>
      <w:r>
        <w:rPr>
          <w:sz w:val="24"/>
          <w:szCs w:val="24"/>
        </w:rPr>
        <w:t>79</w:t>
      </w:r>
      <w:r w:rsidRPr="006C33E9">
        <w:rPr>
          <w:sz w:val="24"/>
          <w:szCs w:val="24"/>
        </w:rPr>
        <w:t xml:space="preserve"> m</w:t>
      </w:r>
      <w:r>
        <w:rPr>
          <w:sz w:val="24"/>
          <w:szCs w:val="24"/>
        </w:rPr>
        <w:t>il</w:t>
      </w:r>
      <w:r w:rsidRPr="006C33E9">
        <w:rPr>
          <w:sz w:val="24"/>
          <w:szCs w:val="24"/>
        </w:rPr>
        <w:t>. Kč pro</w:t>
      </w:r>
      <w:r>
        <w:rPr>
          <w:sz w:val="24"/>
          <w:szCs w:val="24"/>
        </w:rPr>
        <w:t xml:space="preserve"> </w:t>
      </w:r>
      <w:r w:rsidRPr="006C33E9">
        <w:rPr>
          <w:sz w:val="24"/>
          <w:szCs w:val="24"/>
        </w:rPr>
        <w:t xml:space="preserve">rozpočet obcí a </w:t>
      </w:r>
      <w:r w:rsidR="00C01062">
        <w:rPr>
          <w:sz w:val="24"/>
          <w:szCs w:val="24"/>
        </w:rPr>
        <w:t xml:space="preserve">cca </w:t>
      </w:r>
      <w:r>
        <w:rPr>
          <w:sz w:val="24"/>
          <w:szCs w:val="24"/>
        </w:rPr>
        <w:t>21</w:t>
      </w:r>
      <w:r w:rsidRPr="006C33E9">
        <w:rPr>
          <w:sz w:val="24"/>
          <w:szCs w:val="24"/>
        </w:rPr>
        <w:t xml:space="preserve"> m</w:t>
      </w:r>
      <w:r>
        <w:rPr>
          <w:sz w:val="24"/>
          <w:szCs w:val="24"/>
        </w:rPr>
        <w:t>il</w:t>
      </w:r>
      <w:r w:rsidRPr="006C33E9">
        <w:rPr>
          <w:sz w:val="24"/>
          <w:szCs w:val="24"/>
        </w:rPr>
        <w:t>. Kč pro rozpočet krajů).</w:t>
      </w:r>
    </w:p>
    <w:p w14:paraId="3079849F" w14:textId="248FC759" w:rsidR="00BB36EF" w:rsidRPr="004B1631" w:rsidRDefault="004B1631" w:rsidP="007E7C47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/>
        <w:ind w:left="426" w:hanging="426"/>
        <w:contextualSpacing w:val="0"/>
        <w:rPr>
          <w:b/>
          <w:bCs/>
          <w:color w:val="000000"/>
          <w:szCs w:val="24"/>
        </w:rPr>
      </w:pPr>
      <w:r w:rsidRPr="004B1631">
        <w:rPr>
          <w:b/>
          <w:bCs/>
          <w:color w:val="000000"/>
          <w:szCs w:val="24"/>
        </w:rPr>
        <w:t>S</w:t>
      </w:r>
      <w:r w:rsidR="00BB36EF" w:rsidRPr="004B1631">
        <w:rPr>
          <w:b/>
          <w:bCs/>
          <w:color w:val="000000"/>
          <w:szCs w:val="24"/>
        </w:rPr>
        <w:t>oulad návrhu zákona s mezinárodními smlouvami a s ústavním pořádkem</w:t>
      </w:r>
    </w:p>
    <w:p w14:paraId="2B82BCCD" w14:textId="53D4EFBB" w:rsidR="00BB36EF" w:rsidRPr="004B1631" w:rsidRDefault="00BB36EF" w:rsidP="004B1631">
      <w:pPr>
        <w:pStyle w:val="Odstavecseseznamem"/>
        <w:autoSpaceDE w:val="0"/>
        <w:autoSpaceDN w:val="0"/>
        <w:adjustRightInd w:val="0"/>
        <w:spacing w:before="120"/>
        <w:ind w:left="426"/>
        <w:rPr>
          <w:color w:val="000000"/>
          <w:szCs w:val="24"/>
        </w:rPr>
      </w:pPr>
      <w:r w:rsidRPr="00BB36EF">
        <w:rPr>
          <w:color w:val="000000"/>
          <w:szCs w:val="24"/>
        </w:rPr>
        <w:t>Navrhovaná právní úprava je v souladu s ústavním pořádkem České republiky, stávající úpravu</w:t>
      </w:r>
      <w:r>
        <w:rPr>
          <w:color w:val="000000"/>
          <w:szCs w:val="24"/>
        </w:rPr>
        <w:t xml:space="preserve"> </w:t>
      </w:r>
      <w:r w:rsidRPr="00BB36EF">
        <w:rPr>
          <w:color w:val="000000"/>
          <w:szCs w:val="24"/>
        </w:rPr>
        <w:t>ni</w:t>
      </w:r>
      <w:r w:rsidR="004B1631">
        <w:rPr>
          <w:color w:val="000000"/>
          <w:szCs w:val="24"/>
        </w:rPr>
        <w:t>j</w:t>
      </w:r>
      <w:r w:rsidRPr="00BB36EF">
        <w:rPr>
          <w:color w:val="000000"/>
          <w:szCs w:val="24"/>
        </w:rPr>
        <w:t>ak neruší, pouze ji doplňuje. Navrhovaná právní úprava je v souladu s</w:t>
      </w:r>
      <w:r>
        <w:rPr>
          <w:color w:val="000000"/>
          <w:szCs w:val="24"/>
        </w:rPr>
        <w:t> </w:t>
      </w:r>
      <w:r w:rsidRPr="00BB36EF">
        <w:rPr>
          <w:color w:val="000000"/>
          <w:szCs w:val="24"/>
        </w:rPr>
        <w:t>mezinárodními</w:t>
      </w:r>
      <w:r>
        <w:rPr>
          <w:color w:val="000000"/>
          <w:szCs w:val="24"/>
        </w:rPr>
        <w:t xml:space="preserve"> </w:t>
      </w:r>
      <w:r w:rsidRPr="00BB36EF">
        <w:rPr>
          <w:color w:val="000000"/>
          <w:szCs w:val="24"/>
        </w:rPr>
        <w:t>smlouvami, kterými je Česká republika vázána, jakož i s obecně uznávanými a dodržovanými</w:t>
      </w:r>
      <w:r>
        <w:rPr>
          <w:color w:val="000000"/>
          <w:szCs w:val="24"/>
        </w:rPr>
        <w:t xml:space="preserve"> </w:t>
      </w:r>
      <w:r w:rsidRPr="00BB36EF">
        <w:rPr>
          <w:color w:val="000000"/>
          <w:szCs w:val="24"/>
        </w:rPr>
        <w:t>zásadami mezinárodního práva a s akty práva Evropské unie.</w:t>
      </w:r>
    </w:p>
    <w:p w14:paraId="790E4A19" w14:textId="40E1A4F9" w:rsidR="007E7C47" w:rsidRPr="00E2473D" w:rsidRDefault="007E7C47" w:rsidP="007E7C47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120"/>
        <w:ind w:left="426" w:hanging="426"/>
        <w:contextualSpacing w:val="0"/>
        <w:rPr>
          <w:color w:val="000000"/>
          <w:szCs w:val="24"/>
        </w:rPr>
      </w:pPr>
      <w:r>
        <w:rPr>
          <w:b/>
          <w:bCs/>
          <w:color w:val="000000"/>
          <w:szCs w:val="24"/>
        </w:rPr>
        <w:t>Návrh na zrychlené projednání zákona podle § 90 odst. 2 jednacího řádu Poslanecké sněmovny PSP</w:t>
      </w:r>
    </w:p>
    <w:p w14:paraId="343DAC86" w14:textId="19C82751" w:rsidR="007E7C47" w:rsidRDefault="00325EA4" w:rsidP="007E7C47">
      <w:pPr>
        <w:pStyle w:val="Textpoznpodarou"/>
        <w:spacing w:before="120"/>
        <w:ind w:left="426" w:firstLine="0"/>
        <w:rPr>
          <w:sz w:val="24"/>
          <w:szCs w:val="24"/>
        </w:rPr>
      </w:pPr>
      <w:r>
        <w:rPr>
          <w:sz w:val="24"/>
          <w:szCs w:val="24"/>
        </w:rPr>
        <w:t xml:space="preserve">Navrhujeme Poslanecké sněmovně, aby s návrhem zákona </w:t>
      </w:r>
      <w:r w:rsidR="0064260B">
        <w:rPr>
          <w:sz w:val="24"/>
          <w:szCs w:val="24"/>
        </w:rPr>
        <w:t>s ohledem na naléhavý obecný zájem</w:t>
      </w:r>
      <w:r w:rsidR="00B32C24">
        <w:rPr>
          <w:sz w:val="24"/>
          <w:szCs w:val="24"/>
        </w:rPr>
        <w:t>,</w:t>
      </w:r>
      <w:r w:rsidR="0064260B">
        <w:rPr>
          <w:sz w:val="24"/>
          <w:szCs w:val="24"/>
        </w:rPr>
        <w:t xml:space="preserve"> </w:t>
      </w:r>
      <w:r w:rsidR="004B1631">
        <w:rPr>
          <w:sz w:val="24"/>
          <w:szCs w:val="24"/>
        </w:rPr>
        <w:t>daný obtížnou životní situací osob sam</w:t>
      </w:r>
      <w:r w:rsidR="0022685D">
        <w:rPr>
          <w:sz w:val="24"/>
          <w:szCs w:val="24"/>
        </w:rPr>
        <w:t>ostatně výdělečně činných a jejich rodin, které</w:t>
      </w:r>
      <w:r w:rsidR="004B1631">
        <w:rPr>
          <w:sz w:val="24"/>
          <w:szCs w:val="24"/>
        </w:rPr>
        <w:t xml:space="preserve"> v důsledku zavedených opatření proti epidemii trpí značnými výpadky svých příjmů, </w:t>
      </w:r>
      <w:r>
        <w:rPr>
          <w:sz w:val="24"/>
          <w:szCs w:val="24"/>
        </w:rPr>
        <w:t>vyslovila souhlas již v prvém čtení.</w:t>
      </w:r>
    </w:p>
    <w:p w14:paraId="0485B36A" w14:textId="77777777" w:rsidR="00B32C24" w:rsidRPr="00B07E9F" w:rsidRDefault="00B32C24" w:rsidP="007E7C47">
      <w:pPr>
        <w:pStyle w:val="Textpoznpodarou"/>
        <w:spacing w:before="120"/>
        <w:ind w:left="426" w:firstLine="0"/>
        <w:rPr>
          <w:sz w:val="24"/>
          <w:szCs w:val="24"/>
        </w:rPr>
      </w:pPr>
    </w:p>
    <w:p w14:paraId="4EB8A42D" w14:textId="77777777" w:rsidR="00B32C24" w:rsidRDefault="00B32C24" w:rsidP="00973A9C">
      <w:pPr>
        <w:pStyle w:val="Zkladntext"/>
      </w:pPr>
    </w:p>
    <w:p w14:paraId="398AD255" w14:textId="77777777" w:rsidR="00973A9C" w:rsidRPr="00E2473D" w:rsidRDefault="00973A9C" w:rsidP="00973A9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60" w:line="259" w:lineRule="auto"/>
        <w:ind w:left="426" w:hanging="426"/>
        <w:jc w:val="left"/>
        <w:rPr>
          <w:b/>
        </w:rPr>
      </w:pPr>
      <w:r w:rsidRPr="00E2473D">
        <w:rPr>
          <w:b/>
        </w:rPr>
        <w:t>Zvláštní část</w:t>
      </w:r>
    </w:p>
    <w:p w14:paraId="1DB3DBDA" w14:textId="762CE8B1" w:rsidR="00ED0339" w:rsidRDefault="00ED0339" w:rsidP="00973A9C">
      <w:pPr>
        <w:pStyle w:val="Zkladntext"/>
        <w:rPr>
          <w:b/>
        </w:rPr>
      </w:pPr>
    </w:p>
    <w:p w14:paraId="1805ECED" w14:textId="24E166AE" w:rsidR="00973A9C" w:rsidRPr="00E2473D" w:rsidRDefault="00ED0339" w:rsidP="00973A9C">
      <w:pPr>
        <w:pStyle w:val="Zkladntext"/>
        <w:rPr>
          <w:b/>
        </w:rPr>
      </w:pPr>
      <w:r>
        <w:rPr>
          <w:b/>
        </w:rPr>
        <w:t xml:space="preserve">K </w:t>
      </w:r>
      <w:r w:rsidR="00973A9C" w:rsidRPr="00E2473D">
        <w:rPr>
          <w:b/>
        </w:rPr>
        <w:t>Čl. I</w:t>
      </w:r>
    </w:p>
    <w:p w14:paraId="365EF273" w14:textId="64E46FC3" w:rsidR="00973A9C" w:rsidRPr="00ED0339" w:rsidRDefault="00973A9C" w:rsidP="00973A9C">
      <w:pPr>
        <w:pStyle w:val="Zkladntext"/>
      </w:pPr>
      <w:r w:rsidRPr="00ED0339">
        <w:t xml:space="preserve">K bodu </w:t>
      </w:r>
      <w:r w:rsidR="00433F2A">
        <w:t>1</w:t>
      </w:r>
      <w:r w:rsidRPr="00ED0339">
        <w:t xml:space="preserve">: </w:t>
      </w:r>
      <w:r w:rsidR="00433F2A">
        <w:t>Slova „</w:t>
      </w:r>
      <w:r w:rsidR="00433F2A" w:rsidRPr="00433F2A">
        <w:t>podporu související se zmírňováním následků výskytu koronaviru označovaného jako SARS CoV-2</w:t>
      </w:r>
      <w:r w:rsidR="00433F2A">
        <w:t xml:space="preserve">“ </w:t>
      </w:r>
      <w:r w:rsidR="00B32C24">
        <w:t xml:space="preserve">v § 8 odst. 1 písm. c) zákona </w:t>
      </w:r>
      <w:r w:rsidR="00433F2A">
        <w:t>se nahrazují slovy „</w:t>
      </w:r>
      <w:r w:rsidR="00433F2A" w:rsidRPr="00433F2A">
        <w:t>podporu obdobnou kompenzačnímu bonusu</w:t>
      </w:r>
      <w:r w:rsidR="00433F2A">
        <w:t xml:space="preserve">“. Tím je </w:t>
      </w:r>
      <w:r w:rsidR="00B32C24">
        <w:t>umožněno</w:t>
      </w:r>
      <w:r w:rsidR="00433F2A">
        <w:t xml:space="preserve">, </w:t>
      </w:r>
      <w:r w:rsidR="00B32C24">
        <w:t>aby</w:t>
      </w:r>
      <w:r w:rsidR="00433F2A">
        <w:t xml:space="preserve"> osoba samostatně výdělečně činná, která je současně zaměstnavatele, </w:t>
      </w:r>
      <w:r w:rsidR="00B32C24">
        <w:t>mohla žádat jak o</w:t>
      </w:r>
      <w:r w:rsidR="00433F2A">
        <w:t xml:space="preserve"> kompenzační bonus pro sebe</w:t>
      </w:r>
      <w:r w:rsidR="00B32C24">
        <w:t>, tak o</w:t>
      </w:r>
      <w:r w:rsidR="00433F2A">
        <w:t xml:space="preserve"> podporu v rámci opatření ve prospěch zaměstnavatelů</w:t>
      </w:r>
      <w:r w:rsidR="00B32C24">
        <w:t>, tedy</w:t>
      </w:r>
      <w:r w:rsidR="00433F2A">
        <w:t xml:space="preserve"> pro své zaměstnance.</w:t>
      </w:r>
      <w:r w:rsidR="00C01062">
        <w:t xml:space="preserve"> </w:t>
      </w:r>
      <w:r w:rsidR="00433F2A">
        <w:t xml:space="preserve">Navrhovaná </w:t>
      </w:r>
      <w:r w:rsidR="00433F2A">
        <w:lastRenderedPageBreak/>
        <w:t>formulace je</w:t>
      </w:r>
      <w:r w:rsidR="00B32C24">
        <w:t xml:space="preserve"> přitom</w:t>
      </w:r>
      <w:r w:rsidR="00433F2A">
        <w:t xml:space="preserve"> shodná s</w:t>
      </w:r>
      <w:r w:rsidR="00B32C24">
        <w:t> </w:t>
      </w:r>
      <w:r w:rsidR="00433F2A">
        <w:t>úpravou</w:t>
      </w:r>
      <w:r w:rsidR="00B32C24">
        <w:t>, která umožňuje</w:t>
      </w:r>
      <w:r w:rsidR="00433F2A">
        <w:t xml:space="preserve"> obdobn</w:t>
      </w:r>
      <w:r w:rsidR="00B32C24">
        <w:t>ý</w:t>
      </w:r>
      <w:r w:rsidR="00433F2A">
        <w:t xml:space="preserve"> souběh pro společníky společností s ručením omezeným v následujícím písmenu d) stejného odstavce. </w:t>
      </w:r>
    </w:p>
    <w:p w14:paraId="73880203" w14:textId="77777777" w:rsidR="00973A9C" w:rsidRDefault="00973A9C" w:rsidP="00973A9C">
      <w:pPr>
        <w:pStyle w:val="Zkladntext"/>
      </w:pPr>
    </w:p>
    <w:p w14:paraId="58526FEA" w14:textId="5ACDEBF1" w:rsidR="00973A9C" w:rsidRDefault="004B1631" w:rsidP="00973A9C">
      <w:pPr>
        <w:pStyle w:val="Zkladntext"/>
        <w:rPr>
          <w:b/>
        </w:rPr>
      </w:pPr>
      <w:r>
        <w:rPr>
          <w:b/>
        </w:rPr>
        <w:t xml:space="preserve">K </w:t>
      </w:r>
      <w:r w:rsidR="00973A9C" w:rsidRPr="00E2473D">
        <w:rPr>
          <w:b/>
        </w:rPr>
        <w:t>Čl. II</w:t>
      </w:r>
    </w:p>
    <w:p w14:paraId="6D9C5047" w14:textId="19AA8719" w:rsidR="00973A9C" w:rsidRDefault="0004757A" w:rsidP="00973A9C">
      <w:pPr>
        <w:pStyle w:val="Zkladntext"/>
      </w:pPr>
      <w:r>
        <w:t xml:space="preserve">Účinnost zákona je navržena ke dni </w:t>
      </w:r>
      <w:r w:rsidR="004B1631">
        <w:t xml:space="preserve">následujícím po dni </w:t>
      </w:r>
      <w:r>
        <w:t xml:space="preserve">vyhlášení, </w:t>
      </w:r>
      <w:r w:rsidR="004B1631">
        <w:t>a to s ohledem na naléhavý obecný zájem vysvětlený v obecné části v souvislosti s návrhem na zrychlené projednání zákona</w:t>
      </w:r>
      <w:r>
        <w:t>.</w:t>
      </w:r>
    </w:p>
    <w:p w14:paraId="20C09FB1" w14:textId="6DBFDC08" w:rsidR="00FB68AC" w:rsidRDefault="00FB68AC" w:rsidP="00973A9C">
      <w:pPr>
        <w:pStyle w:val="Zkladntext"/>
      </w:pPr>
    </w:p>
    <w:p w14:paraId="74691896" w14:textId="7EE13217" w:rsidR="006C33E9" w:rsidRDefault="006C33E9" w:rsidP="00973A9C">
      <w:pPr>
        <w:pStyle w:val="Zkladntext"/>
      </w:pPr>
    </w:p>
    <w:p w14:paraId="204BA973" w14:textId="77777777" w:rsidR="006C33E9" w:rsidRDefault="006C33E9" w:rsidP="00973A9C">
      <w:pPr>
        <w:pStyle w:val="Zkladntext"/>
      </w:pPr>
    </w:p>
    <w:p w14:paraId="18BB125C" w14:textId="42F26703" w:rsidR="00973A9C" w:rsidRDefault="00973A9C" w:rsidP="00973A9C">
      <w:pPr>
        <w:pStyle w:val="Zkladntext"/>
      </w:pPr>
      <w:r>
        <w:t xml:space="preserve">V </w:t>
      </w:r>
      <w:r w:rsidRPr="00E80B4D">
        <w:t xml:space="preserve">Praze dne </w:t>
      </w:r>
      <w:r w:rsidR="00195D85">
        <w:t>20</w:t>
      </w:r>
      <w:r>
        <w:t xml:space="preserve">. </w:t>
      </w:r>
      <w:r w:rsidR="004B1631">
        <w:t>listopadu</w:t>
      </w:r>
      <w:r>
        <w:t xml:space="preserve"> 20</w:t>
      </w:r>
      <w:r w:rsidR="004B1631">
        <w:t>20</w:t>
      </w:r>
    </w:p>
    <w:p w14:paraId="5BBC0AB8" w14:textId="77777777" w:rsidR="00BC5E05" w:rsidRDefault="00BC5E05" w:rsidP="00973A9C">
      <w:pPr>
        <w:pStyle w:val="Zkladntext"/>
      </w:pPr>
    </w:p>
    <w:p w14:paraId="57F410A1" w14:textId="77777777" w:rsidR="00BC5E05" w:rsidRDefault="00BC5E05" w:rsidP="00973A9C">
      <w:pPr>
        <w:pStyle w:val="Zkladntext"/>
      </w:pPr>
    </w:p>
    <w:p w14:paraId="703C573D" w14:textId="61AB95B2" w:rsidR="004B1631" w:rsidRPr="004B1631" w:rsidRDefault="00BC5E05" w:rsidP="00BC5E05">
      <w:pPr>
        <w:pStyle w:val="Zkladntext"/>
        <w:rPr>
          <w:b/>
        </w:rPr>
      </w:pPr>
      <w:r w:rsidRPr="00BC5E05">
        <w:rPr>
          <w:b/>
        </w:rPr>
        <w:t>Předkladatelé:</w:t>
      </w:r>
    </w:p>
    <w:p w14:paraId="0C9C41EE" w14:textId="3774C74F" w:rsidR="006F2FA2" w:rsidRPr="00D71150" w:rsidRDefault="00FB68AC" w:rsidP="00D71150">
      <w:pPr>
        <w:pStyle w:val="Zkladntext"/>
        <w:jc w:val="left"/>
      </w:pPr>
      <w:r w:rsidRPr="00BC5E05">
        <w:t>Jan Čižinský, v. r.</w:t>
      </w:r>
      <w:r w:rsidR="00195D85">
        <w:br/>
        <w:t>Marian Jurečka, v. r.</w:t>
      </w:r>
      <w:r w:rsidR="00195D85">
        <w:br/>
        <w:t>Jan Bartošek, v. r.</w:t>
      </w:r>
      <w:r w:rsidR="00195D85">
        <w:br/>
        <w:t>Stanislav Juránek, v. r.</w:t>
      </w:r>
      <w:r w:rsidR="00195D85">
        <w:br/>
        <w:t>Pavla Golasowská, v. r.</w:t>
      </w:r>
      <w:r w:rsidR="00195D85">
        <w:br/>
        <w:t>Marek Výborný, v. r.</w:t>
      </w:r>
      <w:r w:rsidR="00195D85">
        <w:br/>
        <w:t>Ondřej Benešík, v. r.</w:t>
      </w:r>
      <w:r w:rsidR="00195D85">
        <w:br/>
        <w:t>Helena Langšádlová, v. r.</w:t>
      </w:r>
      <w:r w:rsidR="00195D85">
        <w:br/>
        <w:t>Petr Pávek, v. r.</w:t>
      </w:r>
      <w:r w:rsidR="00195D85">
        <w:br/>
        <w:t>Martin Kupka, v. r.</w:t>
      </w:r>
      <w:r w:rsidR="00195D85">
        <w:br/>
        <w:t>Jan Farský, v. r.</w:t>
      </w:r>
      <w:r w:rsidR="00195D85">
        <w:br/>
        <w:t>Jan Bauer, v. r.</w:t>
      </w:r>
      <w:r w:rsidR="00195D85">
        <w:br/>
        <w:t>Mikuláš Ferjenčík, v. r.</w:t>
      </w:r>
      <w:r w:rsidR="00195D85">
        <w:br/>
        <w:t>František Navrkal, v. r.</w:t>
      </w:r>
      <w:r w:rsidR="00195D85">
        <w:br/>
        <w:t>Jan Lipavský, v. r.</w:t>
      </w:r>
      <w:r w:rsidR="00195D85">
        <w:br/>
        <w:t>Tomáš Martínek, v. r.</w:t>
      </w:r>
      <w:r w:rsidR="00195D85">
        <w:br/>
        <w:t>Lukáš Černohorský, v. r.</w:t>
      </w:r>
      <w:r w:rsidR="00195D85">
        <w:br/>
        <w:t>Martin Jiránek, v. r.</w:t>
      </w:r>
      <w:r w:rsidR="00195D85">
        <w:br/>
        <w:t xml:space="preserve">Petr Třešňák, v. r. </w:t>
      </w:r>
      <w:r w:rsidR="00195D85">
        <w:br/>
        <w:t>Lukáš Kolářík, v. r.</w:t>
      </w:r>
      <w:r w:rsidR="00195D85">
        <w:br/>
        <w:t>Lukáš Bartoň, v. r.</w:t>
      </w:r>
      <w:bookmarkStart w:id="1" w:name="_GoBack"/>
      <w:bookmarkEnd w:id="1"/>
    </w:p>
    <w:sectPr w:rsidR="006F2FA2" w:rsidRPr="00D71150" w:rsidSect="00123AA3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C56930" w14:textId="77777777" w:rsidR="000E1064" w:rsidRDefault="000E1064">
      <w:r>
        <w:separator/>
      </w:r>
    </w:p>
  </w:endnote>
  <w:endnote w:type="continuationSeparator" w:id="0">
    <w:p w14:paraId="72053952" w14:textId="77777777" w:rsidR="000E1064" w:rsidRDefault="000E1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E747BC" w14:textId="77777777" w:rsidR="000E1064" w:rsidRDefault="000E1064">
      <w:r>
        <w:separator/>
      </w:r>
    </w:p>
  </w:footnote>
  <w:footnote w:type="continuationSeparator" w:id="0">
    <w:p w14:paraId="6267F231" w14:textId="77777777" w:rsidR="000E1064" w:rsidRDefault="000E1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616E1" w14:textId="77777777" w:rsidR="00237338" w:rsidRDefault="00CB67C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8AAB4" w14:textId="77777777" w:rsidR="00237338" w:rsidRDefault="00D711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E285E" w14:textId="5418326E" w:rsidR="00237338" w:rsidRDefault="00CB67C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71150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14:paraId="23CF7CC9" w14:textId="77777777" w:rsidR="00237338" w:rsidRDefault="00D711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973EA"/>
    <w:multiLevelType w:val="hybridMultilevel"/>
    <w:tmpl w:val="2C3676E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7529FF"/>
    <w:multiLevelType w:val="hybridMultilevel"/>
    <w:tmpl w:val="53FEA038"/>
    <w:lvl w:ilvl="0" w:tplc="128E263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4009C"/>
    <w:multiLevelType w:val="hybridMultilevel"/>
    <w:tmpl w:val="245A02D0"/>
    <w:lvl w:ilvl="0" w:tplc="F8FCA4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6BC5F43"/>
    <w:multiLevelType w:val="hybridMultilevel"/>
    <w:tmpl w:val="4588D8A6"/>
    <w:lvl w:ilvl="0" w:tplc="F0462CA6">
      <w:start w:val="1"/>
      <w:numFmt w:val="decimal"/>
      <w:lvlText w:val="%1."/>
      <w:lvlJc w:val="left"/>
      <w:pPr>
        <w:ind w:left="35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79" w:hanging="360"/>
      </w:pPr>
    </w:lvl>
    <w:lvl w:ilvl="2" w:tplc="0405001B" w:tentative="1">
      <w:start w:val="1"/>
      <w:numFmt w:val="lowerRoman"/>
      <w:lvlText w:val="%3."/>
      <w:lvlJc w:val="right"/>
      <w:pPr>
        <w:ind w:left="1799" w:hanging="180"/>
      </w:pPr>
    </w:lvl>
    <w:lvl w:ilvl="3" w:tplc="0405000F" w:tentative="1">
      <w:start w:val="1"/>
      <w:numFmt w:val="decimal"/>
      <w:lvlText w:val="%4."/>
      <w:lvlJc w:val="left"/>
      <w:pPr>
        <w:ind w:left="2519" w:hanging="360"/>
      </w:pPr>
    </w:lvl>
    <w:lvl w:ilvl="4" w:tplc="04050019" w:tentative="1">
      <w:start w:val="1"/>
      <w:numFmt w:val="lowerLetter"/>
      <w:lvlText w:val="%5."/>
      <w:lvlJc w:val="left"/>
      <w:pPr>
        <w:ind w:left="3239" w:hanging="360"/>
      </w:pPr>
    </w:lvl>
    <w:lvl w:ilvl="5" w:tplc="0405001B" w:tentative="1">
      <w:start w:val="1"/>
      <w:numFmt w:val="lowerRoman"/>
      <w:lvlText w:val="%6."/>
      <w:lvlJc w:val="right"/>
      <w:pPr>
        <w:ind w:left="3959" w:hanging="180"/>
      </w:pPr>
    </w:lvl>
    <w:lvl w:ilvl="6" w:tplc="0405000F" w:tentative="1">
      <w:start w:val="1"/>
      <w:numFmt w:val="decimal"/>
      <w:lvlText w:val="%7."/>
      <w:lvlJc w:val="left"/>
      <w:pPr>
        <w:ind w:left="4679" w:hanging="360"/>
      </w:pPr>
    </w:lvl>
    <w:lvl w:ilvl="7" w:tplc="04050019" w:tentative="1">
      <w:start w:val="1"/>
      <w:numFmt w:val="lowerLetter"/>
      <w:lvlText w:val="%8."/>
      <w:lvlJc w:val="left"/>
      <w:pPr>
        <w:ind w:left="5399" w:hanging="360"/>
      </w:pPr>
    </w:lvl>
    <w:lvl w:ilvl="8" w:tplc="040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A9C"/>
    <w:rsid w:val="0004757A"/>
    <w:rsid w:val="00094BE2"/>
    <w:rsid w:val="000E1064"/>
    <w:rsid w:val="00121059"/>
    <w:rsid w:val="00195D85"/>
    <w:rsid w:val="001B2EC9"/>
    <w:rsid w:val="0022685D"/>
    <w:rsid w:val="002C1AB5"/>
    <w:rsid w:val="00325EA4"/>
    <w:rsid w:val="00344AE0"/>
    <w:rsid w:val="00386564"/>
    <w:rsid w:val="003F7B47"/>
    <w:rsid w:val="00404D38"/>
    <w:rsid w:val="004302D6"/>
    <w:rsid w:val="00433F2A"/>
    <w:rsid w:val="004A5F62"/>
    <w:rsid w:val="004B1631"/>
    <w:rsid w:val="004B6231"/>
    <w:rsid w:val="004E11DC"/>
    <w:rsid w:val="00524FE4"/>
    <w:rsid w:val="0064260B"/>
    <w:rsid w:val="006C33E9"/>
    <w:rsid w:val="006C47D7"/>
    <w:rsid w:val="006D1BD0"/>
    <w:rsid w:val="006F2FA2"/>
    <w:rsid w:val="00727886"/>
    <w:rsid w:val="00732F4E"/>
    <w:rsid w:val="007E7C47"/>
    <w:rsid w:val="0084625C"/>
    <w:rsid w:val="00864FFE"/>
    <w:rsid w:val="008E4983"/>
    <w:rsid w:val="00973A9C"/>
    <w:rsid w:val="00A044B5"/>
    <w:rsid w:val="00A13A00"/>
    <w:rsid w:val="00A30CB1"/>
    <w:rsid w:val="00B32C24"/>
    <w:rsid w:val="00B57417"/>
    <w:rsid w:val="00B619C8"/>
    <w:rsid w:val="00BB36EF"/>
    <w:rsid w:val="00BC1A2B"/>
    <w:rsid w:val="00BC5E05"/>
    <w:rsid w:val="00C01062"/>
    <w:rsid w:val="00C02434"/>
    <w:rsid w:val="00C2197D"/>
    <w:rsid w:val="00CB2446"/>
    <w:rsid w:val="00CB67C4"/>
    <w:rsid w:val="00D57974"/>
    <w:rsid w:val="00D71150"/>
    <w:rsid w:val="00E022E1"/>
    <w:rsid w:val="00E31E2A"/>
    <w:rsid w:val="00ED0339"/>
    <w:rsid w:val="00FB68AC"/>
    <w:rsid w:val="00FC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1E6DE"/>
  <w15:docId w15:val="{E4E71FBD-863E-4B76-A20F-C8F3863C1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73A9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73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973A9C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Hlava">
    <w:name w:val="Hlava"/>
    <w:basedOn w:val="Normln"/>
    <w:next w:val="Normln"/>
    <w:rsid w:val="00973A9C"/>
    <w:pPr>
      <w:keepNext/>
      <w:keepLines/>
      <w:spacing w:before="240"/>
      <w:jc w:val="center"/>
      <w:outlineLvl w:val="2"/>
    </w:pPr>
  </w:style>
  <w:style w:type="paragraph" w:customStyle="1" w:styleId="ST">
    <w:name w:val="ČÁST"/>
    <w:basedOn w:val="Normln"/>
    <w:next w:val="NADPISSTI"/>
    <w:rsid w:val="00973A9C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973A9C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973A9C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973A9C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973A9C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973A9C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link w:val="lnekChar"/>
    <w:rsid w:val="00973A9C"/>
    <w:pPr>
      <w:keepNext/>
      <w:keepLines/>
      <w:spacing w:before="240"/>
      <w:jc w:val="center"/>
      <w:outlineLvl w:val="5"/>
    </w:pPr>
  </w:style>
  <w:style w:type="paragraph" w:customStyle="1" w:styleId="funkce">
    <w:name w:val="funkce"/>
    <w:basedOn w:val="Normln"/>
    <w:rsid w:val="00973A9C"/>
    <w:pPr>
      <w:keepLines/>
      <w:jc w:val="center"/>
    </w:pPr>
  </w:style>
  <w:style w:type="paragraph" w:customStyle="1" w:styleId="Textbodu">
    <w:name w:val="Text bodu"/>
    <w:basedOn w:val="Normln"/>
    <w:rsid w:val="00973A9C"/>
    <w:pPr>
      <w:numPr>
        <w:ilvl w:val="2"/>
        <w:numId w:val="1"/>
      </w:numPr>
      <w:outlineLvl w:val="8"/>
    </w:pPr>
  </w:style>
  <w:style w:type="paragraph" w:customStyle="1" w:styleId="Textpsmene">
    <w:name w:val="Text písmene"/>
    <w:basedOn w:val="Normln"/>
    <w:rsid w:val="00973A9C"/>
    <w:pPr>
      <w:numPr>
        <w:ilvl w:val="1"/>
        <w:numId w:val="1"/>
      </w:numPr>
      <w:outlineLvl w:val="7"/>
    </w:pPr>
  </w:style>
  <w:style w:type="paragraph" w:customStyle="1" w:styleId="Textodstavce">
    <w:name w:val="Text odstavce"/>
    <w:basedOn w:val="Normln"/>
    <w:rsid w:val="00973A9C"/>
    <w:pPr>
      <w:numPr>
        <w:numId w:val="1"/>
      </w:numPr>
      <w:tabs>
        <w:tab w:val="left" w:pos="851"/>
      </w:tabs>
      <w:spacing w:before="120" w:after="120"/>
      <w:outlineLvl w:val="6"/>
    </w:pPr>
  </w:style>
  <w:style w:type="character" w:styleId="slostrnky">
    <w:name w:val="page number"/>
    <w:basedOn w:val="Standardnpsmoodstavce"/>
    <w:semiHidden/>
    <w:rsid w:val="00973A9C"/>
  </w:style>
  <w:style w:type="paragraph" w:styleId="Textpoznpodarou">
    <w:name w:val="footnote text"/>
    <w:basedOn w:val="Normln"/>
    <w:link w:val="TextpoznpodarouChar"/>
    <w:semiHidden/>
    <w:rsid w:val="00973A9C"/>
    <w:pPr>
      <w:tabs>
        <w:tab w:val="left" w:pos="425"/>
      </w:tabs>
      <w:ind w:left="425" w:hanging="425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3A9C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customStyle="1" w:styleId="lnekChar">
    <w:name w:val="Článek Char"/>
    <w:basedOn w:val="Standardnpsmoodstavce"/>
    <w:link w:val="lnek"/>
    <w:rsid w:val="00973A9C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Zkladntext">
    <w:name w:val="Body Text"/>
    <w:basedOn w:val="Normln"/>
    <w:link w:val="ZkladntextChar"/>
    <w:uiPriority w:val="99"/>
    <w:unhideWhenUsed/>
    <w:qFormat/>
    <w:rsid w:val="00973A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3A9C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Odstavecseseznamem">
    <w:name w:val="List Paragraph"/>
    <w:basedOn w:val="Normln"/>
    <w:uiPriority w:val="34"/>
    <w:qFormat/>
    <w:rsid w:val="00973A9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574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7417"/>
    <w:rPr>
      <w:rFonts w:ascii="Segoe UI" w:eastAsia="Times New Roman" w:hAnsi="Segoe UI" w:cs="Segoe UI"/>
      <w:sz w:val="18"/>
      <w:szCs w:val="1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8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1090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Tománek</dc:creator>
  <cp:lastModifiedBy>CizinskyJ</cp:lastModifiedBy>
  <cp:revision>2</cp:revision>
  <cp:lastPrinted>2020-11-19T17:11:00Z</cp:lastPrinted>
  <dcterms:created xsi:type="dcterms:W3CDTF">2020-11-20T12:15:00Z</dcterms:created>
  <dcterms:modified xsi:type="dcterms:W3CDTF">2020-11-20T12:15:00Z</dcterms:modified>
</cp:coreProperties>
</file>