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0" w:rsidRDefault="00707630" w:rsidP="00707630">
      <w:pPr>
        <w:pStyle w:val="Nadpis"/>
      </w:pPr>
      <w:r>
        <w:t xml:space="preserve">Parlament České republiky </w:t>
      </w:r>
    </w:p>
    <w:p w:rsidR="00707630" w:rsidRDefault="00707630" w:rsidP="0070763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07630" w:rsidRDefault="00707630" w:rsidP="00707630">
      <w:pPr>
        <w:jc w:val="center"/>
      </w:pPr>
      <w:r>
        <w:rPr>
          <w:b/>
          <w:i/>
          <w:sz w:val="32"/>
          <w:szCs w:val="32"/>
        </w:rPr>
        <w:t>2024</w:t>
      </w: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707630" w:rsidRDefault="00707630" w:rsidP="00707630">
      <w:pPr>
        <w:rPr>
          <w:b/>
          <w:i/>
        </w:rPr>
      </w:pP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1</w:t>
      </w:r>
      <w:r w:rsidR="00514F45">
        <w:rPr>
          <w:b/>
          <w:i/>
        </w:rPr>
        <w:t>3</w:t>
      </w:r>
      <w:r w:rsidR="00C51C34">
        <w:rPr>
          <w:b/>
          <w:i/>
        </w:rPr>
        <w:t>5</w:t>
      </w:r>
    </w:p>
    <w:p w:rsidR="00707630" w:rsidRDefault="00707630" w:rsidP="00707630">
      <w:pPr>
        <w:jc w:val="center"/>
        <w:rPr>
          <w:b/>
          <w:i/>
        </w:rPr>
      </w:pPr>
    </w:p>
    <w:p w:rsidR="00707630" w:rsidRDefault="00707630" w:rsidP="00707630">
      <w:pPr>
        <w:pStyle w:val="Nadpis3"/>
        <w:rPr>
          <w:sz w:val="32"/>
        </w:rPr>
      </w:pPr>
      <w:r>
        <w:rPr>
          <w:sz w:val="32"/>
        </w:rPr>
        <w:t>USNESENÍ</w:t>
      </w:r>
      <w:r w:rsidR="00D9174F">
        <w:rPr>
          <w:sz w:val="32"/>
        </w:rPr>
        <w:t xml:space="preserve"> PER ROLLAM</w:t>
      </w:r>
      <w:r>
        <w:rPr>
          <w:sz w:val="32"/>
        </w:rPr>
        <w:t xml:space="preserve"> </w:t>
      </w:r>
    </w:p>
    <w:p w:rsidR="00707630" w:rsidRDefault="00707630" w:rsidP="00707630">
      <w:pPr>
        <w:pStyle w:val="Nadpis3"/>
      </w:pPr>
      <w:r>
        <w:t>volební komise</w:t>
      </w:r>
    </w:p>
    <w:p w:rsidR="00707630" w:rsidRDefault="00707630" w:rsidP="00E51503">
      <w:pPr>
        <w:jc w:val="center"/>
        <w:rPr>
          <w:b/>
          <w:i/>
        </w:rPr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 xml:space="preserve">dne </w:t>
      </w:r>
      <w:r w:rsidR="00C51C34">
        <w:rPr>
          <w:b/>
          <w:i/>
        </w:rPr>
        <w:t>8. července</w:t>
      </w:r>
      <w:r w:rsidR="00FB2CED">
        <w:rPr>
          <w:b/>
          <w:i/>
        </w:rPr>
        <w:t xml:space="preserve"> </w:t>
      </w:r>
      <w:r w:rsidR="00514F45">
        <w:rPr>
          <w:b/>
          <w:i/>
        </w:rPr>
        <w:t>2024</w:t>
      </w:r>
    </w:p>
    <w:p w:rsidR="00E51503" w:rsidRPr="00E51503" w:rsidRDefault="00E51503" w:rsidP="00C51C34">
      <w:pPr>
        <w:rPr>
          <w:b/>
          <w:i/>
        </w:rPr>
      </w:pPr>
    </w:p>
    <w:p w:rsidR="00E51503" w:rsidRDefault="00E51503" w:rsidP="00E51503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707630" w:rsidRDefault="00707630" w:rsidP="00707630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707630" w:rsidRDefault="00707630" w:rsidP="00707630"/>
    <w:p w:rsidR="00E51503" w:rsidRDefault="00E51503" w:rsidP="00E51503">
      <w:pPr>
        <w:shd w:val="clear" w:color="auto" w:fill="FFFFFF"/>
        <w:jc w:val="both"/>
        <w:rPr>
          <w:color w:val="000000"/>
          <w:spacing w:val="-3"/>
        </w:rPr>
      </w:pPr>
      <w:r w:rsidRPr="00E51503">
        <w:rPr>
          <w:b/>
          <w:color w:val="000000"/>
          <w:spacing w:val="-1"/>
        </w:rPr>
        <w:t>p o v ě ř u j e</w:t>
      </w:r>
      <w:r w:rsidRPr="002C4DB7">
        <w:rPr>
          <w:color w:val="000000"/>
          <w:spacing w:val="-1"/>
        </w:rPr>
        <w:t xml:space="preserve"> </w:t>
      </w:r>
      <w:r w:rsidRPr="002C4DB7">
        <w:rPr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E51503" w:rsidRDefault="00E51503" w:rsidP="00E51503">
      <w:pPr>
        <w:shd w:val="clear" w:color="auto" w:fill="FFFFFF"/>
        <w:jc w:val="both"/>
        <w:rPr>
          <w:color w:val="000000"/>
        </w:rPr>
      </w:pPr>
    </w:p>
    <w:p w:rsidR="00E51503" w:rsidRPr="0033120B" w:rsidRDefault="00E51503" w:rsidP="00E51503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Pr="00A13318">
        <w:rPr>
          <w:b/>
          <w:szCs w:val="24"/>
        </w:rPr>
        <w:t>k o n s t a t u j e</w:t>
      </w:r>
      <w:r>
        <w:rPr>
          <w:szCs w:val="24"/>
        </w:rPr>
        <w:t xml:space="preserve">, že obdržela od </w:t>
      </w:r>
      <w:r w:rsidRPr="00E16F20">
        <w:rPr>
          <w:szCs w:val="24"/>
        </w:rPr>
        <w:t>poslaneck</w:t>
      </w:r>
      <w:r w:rsidR="008841AD">
        <w:rPr>
          <w:szCs w:val="24"/>
        </w:rPr>
        <w:t>ého</w:t>
      </w:r>
      <w:r w:rsidRPr="00E16F20">
        <w:rPr>
          <w:szCs w:val="24"/>
        </w:rPr>
        <w:t xml:space="preserve"> klub</w:t>
      </w:r>
      <w:r w:rsidR="008841AD">
        <w:rPr>
          <w:szCs w:val="24"/>
        </w:rPr>
        <w:t>u</w:t>
      </w:r>
      <w:r w:rsidRPr="00E16F20">
        <w:rPr>
          <w:szCs w:val="24"/>
        </w:rPr>
        <w:t xml:space="preserve"> </w:t>
      </w:r>
      <w:r>
        <w:rPr>
          <w:szCs w:val="24"/>
        </w:rPr>
        <w:t>následující návrhy na změny ve složení orgánů Poslanecké sněmovny</w:t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E51503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E51503" w:rsidRPr="00B160C1" w:rsidRDefault="00C51C34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Kontrolní výbor</w:t>
      </w:r>
    </w:p>
    <w:p w:rsidR="001C0A2B" w:rsidRDefault="00B160C1" w:rsidP="00D9174F">
      <w:pPr>
        <w:shd w:val="clear" w:color="auto" w:fill="FFFFFF"/>
        <w:jc w:val="both"/>
        <w:rPr>
          <w:bCs/>
        </w:rPr>
      </w:pPr>
      <w:r w:rsidRPr="00B160C1">
        <w:rPr>
          <w:bCs/>
        </w:rPr>
        <w:tab/>
      </w:r>
      <w:r w:rsidRPr="00B160C1">
        <w:rPr>
          <w:bCs/>
        </w:rPr>
        <w:tab/>
      </w:r>
      <w:proofErr w:type="spellStart"/>
      <w:r w:rsidR="00C51C34">
        <w:rPr>
          <w:bCs/>
        </w:rPr>
        <w:t>Kamal</w:t>
      </w:r>
      <w:proofErr w:type="spellEnd"/>
      <w:r w:rsidR="00C51C34">
        <w:rPr>
          <w:bCs/>
        </w:rPr>
        <w:tab/>
      </w:r>
      <w:r w:rsidR="00C51C34">
        <w:rPr>
          <w:bCs/>
        </w:rPr>
        <w:tab/>
      </w:r>
      <w:proofErr w:type="spellStart"/>
      <w:r w:rsidR="00C51C34">
        <w:rPr>
          <w:bCs/>
        </w:rPr>
        <w:t>Farhan</w:t>
      </w:r>
      <w:proofErr w:type="spellEnd"/>
      <w:r w:rsidR="00C51C34">
        <w:rPr>
          <w:bCs/>
        </w:rPr>
        <w:tab/>
      </w:r>
      <w:r w:rsidR="001C0A2B">
        <w:rPr>
          <w:bCs/>
        </w:rPr>
        <w:tab/>
      </w:r>
      <w:r w:rsidR="001C0A2B">
        <w:rPr>
          <w:bCs/>
        </w:rPr>
        <w:tab/>
      </w:r>
      <w:r w:rsidR="00C51C34">
        <w:rPr>
          <w:bCs/>
        </w:rPr>
        <w:t>ANO 2011</w:t>
      </w:r>
      <w:r w:rsidR="00C51C34">
        <w:rPr>
          <w:bCs/>
        </w:rPr>
        <w:tab/>
      </w:r>
      <w:r w:rsidR="00C51C34">
        <w:rPr>
          <w:bCs/>
        </w:rPr>
        <w:tab/>
      </w:r>
    </w:p>
    <w:p w:rsidR="00C51C34" w:rsidRPr="00B160C1" w:rsidRDefault="00C51C34" w:rsidP="00D9174F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B160C1" w:rsidRPr="00514F45" w:rsidRDefault="00C51C34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Rozpočtový výbor</w:t>
      </w:r>
    </w:p>
    <w:p w:rsidR="00514F45" w:rsidRDefault="00514F45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C51C34">
        <w:rPr>
          <w:bCs/>
        </w:rPr>
        <w:t>Patrik</w:t>
      </w:r>
      <w:r w:rsidR="00C51C34">
        <w:rPr>
          <w:bCs/>
        </w:rPr>
        <w:tab/>
      </w:r>
      <w:r w:rsidR="00C51C34">
        <w:rPr>
          <w:bCs/>
        </w:rPr>
        <w:tab/>
      </w:r>
      <w:proofErr w:type="spellStart"/>
      <w:r w:rsidR="00C51C34">
        <w:rPr>
          <w:bCs/>
        </w:rPr>
        <w:t>Nacher</w:t>
      </w:r>
      <w:proofErr w:type="spellEnd"/>
      <w:r w:rsidR="00C51C34">
        <w:rPr>
          <w:bCs/>
        </w:rPr>
        <w:tab/>
      </w:r>
      <w:r w:rsidR="001C0A2B">
        <w:rPr>
          <w:bCs/>
        </w:rPr>
        <w:tab/>
      </w:r>
      <w:r w:rsidR="001C0A2B">
        <w:rPr>
          <w:bCs/>
        </w:rPr>
        <w:tab/>
      </w:r>
      <w:r w:rsidR="00C51C34">
        <w:rPr>
          <w:bCs/>
        </w:rPr>
        <w:t>ANO 2011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Richard</w:t>
      </w:r>
      <w:r>
        <w:rPr>
          <w:bCs/>
        </w:rPr>
        <w:tab/>
        <w:t>Brabec</w:t>
      </w:r>
      <w:r>
        <w:rPr>
          <w:bCs/>
        </w:rPr>
        <w:tab/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E25525" w:rsidRDefault="00E25525" w:rsidP="00514F45">
      <w:pPr>
        <w:shd w:val="clear" w:color="auto" w:fill="FFFFFF"/>
        <w:jc w:val="both"/>
        <w:rPr>
          <w:bCs/>
        </w:rPr>
      </w:pPr>
    </w:p>
    <w:p w:rsidR="00E25525" w:rsidRPr="00E25525" w:rsidRDefault="00E25525" w:rsidP="00514F45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E25525">
        <w:rPr>
          <w:b/>
          <w:bCs/>
        </w:rPr>
        <w:t>Stálá komise pro rodinu a rovné příležitosti</w:t>
      </w:r>
    </w:p>
    <w:p w:rsidR="00E25525" w:rsidRDefault="00E25525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Aleš</w:t>
      </w:r>
      <w:r>
        <w:rPr>
          <w:bCs/>
        </w:rPr>
        <w:tab/>
      </w:r>
      <w:r>
        <w:rPr>
          <w:bCs/>
        </w:rPr>
        <w:tab/>
        <w:t>Juchelka</w:t>
      </w:r>
      <w:r>
        <w:rPr>
          <w:bCs/>
        </w:rPr>
        <w:tab/>
      </w:r>
      <w:r>
        <w:rPr>
          <w:bCs/>
        </w:rPr>
        <w:tab/>
        <w:t>ANO 2011</w:t>
      </w:r>
    </w:p>
    <w:p w:rsidR="00DE5FC7" w:rsidRDefault="00DE5FC7" w:rsidP="00E51503">
      <w:pPr>
        <w:shd w:val="clear" w:color="auto" w:fill="FFFFFF"/>
        <w:jc w:val="both"/>
        <w:rPr>
          <w:bCs/>
        </w:rPr>
      </w:pPr>
    </w:p>
    <w:p w:rsidR="002D7612" w:rsidRPr="00B160C1" w:rsidRDefault="002D7612" w:rsidP="00E51503">
      <w:pPr>
        <w:shd w:val="clear" w:color="auto" w:fill="FFFFFF"/>
        <w:jc w:val="both"/>
        <w:rPr>
          <w:bCs/>
        </w:rPr>
      </w:pPr>
    </w:p>
    <w:p w:rsidR="00E51503" w:rsidRPr="00B160C1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B160C1">
        <w:rPr>
          <w:b/>
          <w:bCs/>
          <w:u w:val="single"/>
        </w:rPr>
        <w:t>Nominace:</w:t>
      </w:r>
    </w:p>
    <w:p w:rsidR="00514F45" w:rsidRDefault="00B160C1" w:rsidP="00514F45">
      <w:pPr>
        <w:shd w:val="clear" w:color="auto" w:fill="FFFFFF"/>
        <w:ind w:left="1410"/>
        <w:jc w:val="both"/>
        <w:rPr>
          <w:b/>
          <w:bCs/>
        </w:rPr>
      </w:pPr>
      <w:r w:rsidRPr="00B160C1">
        <w:rPr>
          <w:b/>
          <w:bCs/>
        </w:rPr>
        <w:tab/>
      </w:r>
      <w:r w:rsidR="00C51C34">
        <w:rPr>
          <w:b/>
          <w:bCs/>
        </w:rPr>
        <w:t>Kontrolní výbor</w:t>
      </w:r>
    </w:p>
    <w:p w:rsidR="00514F45" w:rsidRDefault="00C51C34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 xml:space="preserve">Jaromír </w:t>
      </w:r>
      <w:r>
        <w:rPr>
          <w:bCs/>
        </w:rPr>
        <w:tab/>
        <w:t>Dědeček</w:t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</w:p>
    <w:p w:rsidR="00514F45" w:rsidRPr="00514F45" w:rsidRDefault="00C51C34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Rozpočtový výbor</w:t>
      </w:r>
    </w:p>
    <w:p w:rsidR="00514F45" w:rsidRDefault="00C51C34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 xml:space="preserve">Jaromír </w:t>
      </w:r>
      <w:r>
        <w:rPr>
          <w:bCs/>
        </w:rPr>
        <w:tab/>
        <w:t>Dědeček</w:t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C51C34" w:rsidRDefault="00C51C34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Miroslav</w:t>
      </w:r>
      <w:r>
        <w:rPr>
          <w:bCs/>
        </w:rPr>
        <w:tab/>
      </w:r>
      <w:proofErr w:type="spellStart"/>
      <w:r>
        <w:rPr>
          <w:bCs/>
        </w:rPr>
        <w:t>Samaš</w:t>
      </w:r>
      <w:proofErr w:type="spellEnd"/>
      <w:r w:rsidR="001C0A2B">
        <w:rPr>
          <w:bCs/>
        </w:rPr>
        <w:tab/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514F45" w:rsidRDefault="00514F45" w:rsidP="00514F45">
      <w:pPr>
        <w:shd w:val="clear" w:color="auto" w:fill="FFFFFF"/>
        <w:ind w:left="1410"/>
        <w:jc w:val="both"/>
        <w:rPr>
          <w:bCs/>
        </w:rPr>
      </w:pPr>
    </w:p>
    <w:p w:rsidR="00514F45" w:rsidRPr="00514F45" w:rsidRDefault="00C51C34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evropské záležitosti</w:t>
      </w:r>
    </w:p>
    <w:p w:rsidR="00514F45" w:rsidRDefault="00C51C34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Kamila</w:t>
      </w:r>
      <w:r>
        <w:rPr>
          <w:bCs/>
        </w:rPr>
        <w:tab/>
      </w:r>
      <w:r>
        <w:rPr>
          <w:bCs/>
        </w:rPr>
        <w:tab/>
        <w:t>Bláhová</w:t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C51C34" w:rsidRDefault="00C51C34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Monika</w:t>
      </w:r>
      <w:r>
        <w:rPr>
          <w:bCs/>
        </w:rPr>
        <w:tab/>
        <w:t>Oborná</w:t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615597" w:rsidRDefault="00615597" w:rsidP="005D17CF">
      <w:pPr>
        <w:shd w:val="clear" w:color="auto" w:fill="FFFFFF"/>
        <w:jc w:val="both"/>
        <w:rPr>
          <w:bCs/>
        </w:rPr>
      </w:pPr>
    </w:p>
    <w:p w:rsidR="00615597" w:rsidRDefault="00C51C34" w:rsidP="00514F4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sociální politiku</w:t>
      </w:r>
    </w:p>
    <w:p w:rsidR="00615597" w:rsidRDefault="00C51C34" w:rsidP="00514F4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Miroslav</w:t>
      </w:r>
      <w:r>
        <w:rPr>
          <w:bCs/>
        </w:rPr>
        <w:tab/>
      </w:r>
      <w:proofErr w:type="spellStart"/>
      <w:r>
        <w:rPr>
          <w:bCs/>
        </w:rPr>
        <w:t>Samaš</w:t>
      </w:r>
      <w:proofErr w:type="spellEnd"/>
      <w:r w:rsidR="001C0A2B">
        <w:rPr>
          <w:bCs/>
        </w:rPr>
        <w:tab/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615597" w:rsidRDefault="00615597" w:rsidP="00514F45">
      <w:pPr>
        <w:shd w:val="clear" w:color="auto" w:fill="FFFFFF"/>
        <w:ind w:left="1410"/>
        <w:jc w:val="both"/>
        <w:rPr>
          <w:bCs/>
        </w:rPr>
      </w:pPr>
    </w:p>
    <w:p w:rsidR="00615597" w:rsidRPr="00615597" w:rsidRDefault="00615597" w:rsidP="00615597">
      <w:pPr>
        <w:shd w:val="clear" w:color="auto" w:fill="FFFFFF"/>
        <w:ind w:left="1410"/>
        <w:jc w:val="both"/>
        <w:rPr>
          <w:b/>
          <w:bCs/>
        </w:rPr>
      </w:pPr>
      <w:r>
        <w:rPr>
          <w:bCs/>
        </w:rPr>
        <w:lastRenderedPageBreak/>
        <w:tab/>
      </w:r>
      <w:r w:rsidR="0020622D">
        <w:rPr>
          <w:b/>
          <w:bCs/>
        </w:rPr>
        <w:t xml:space="preserve">Stálá komise </w:t>
      </w:r>
      <w:r w:rsidR="00C51C34">
        <w:rPr>
          <w:b/>
          <w:bCs/>
        </w:rPr>
        <w:t>pro práci Kanceláře Poslanecké sněmovny</w:t>
      </w:r>
    </w:p>
    <w:p w:rsidR="00615597" w:rsidRDefault="00C51C34" w:rsidP="00615597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Jana</w:t>
      </w:r>
      <w:r>
        <w:rPr>
          <w:bCs/>
        </w:rPr>
        <w:tab/>
      </w:r>
      <w:r>
        <w:rPr>
          <w:bCs/>
        </w:rPr>
        <w:tab/>
        <w:t>Pastuchová</w:t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0C6BC0" w:rsidRDefault="000C6BC0" w:rsidP="00615597">
      <w:pPr>
        <w:shd w:val="clear" w:color="auto" w:fill="FFFFFF"/>
        <w:ind w:left="1410"/>
        <w:jc w:val="both"/>
        <w:rPr>
          <w:bCs/>
        </w:rPr>
      </w:pPr>
    </w:p>
    <w:p w:rsidR="00C51C34" w:rsidRPr="00C51C34" w:rsidRDefault="00C51C34" w:rsidP="00615597">
      <w:pPr>
        <w:shd w:val="clear" w:color="auto" w:fill="FFFFFF"/>
        <w:ind w:left="1410"/>
        <w:jc w:val="both"/>
        <w:rPr>
          <w:b/>
          <w:bCs/>
        </w:rPr>
      </w:pPr>
      <w:r w:rsidRPr="00C51C34">
        <w:rPr>
          <w:b/>
          <w:bCs/>
        </w:rPr>
        <w:t xml:space="preserve">Zahraniční výbor 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Radek </w:t>
      </w:r>
      <w:r>
        <w:rPr>
          <w:bCs/>
        </w:rPr>
        <w:tab/>
      </w:r>
      <w:r>
        <w:rPr>
          <w:bCs/>
        </w:rPr>
        <w:tab/>
        <w:t>Vondráček</w:t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  <w:r>
        <w:rPr>
          <w:bCs/>
        </w:rPr>
        <w:tab/>
      </w:r>
      <w:r>
        <w:rPr>
          <w:bCs/>
        </w:rPr>
        <w:tab/>
      </w:r>
    </w:p>
    <w:p w:rsidR="00C51C34" w:rsidRDefault="00C51C34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Richard</w:t>
      </w:r>
      <w:r>
        <w:rPr>
          <w:bCs/>
        </w:rPr>
        <w:tab/>
        <w:t>Brabec</w:t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ab/>
        <w:t>ANO 2011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</w:p>
    <w:p w:rsidR="00C51C34" w:rsidRPr="00C51C34" w:rsidRDefault="00C51C34" w:rsidP="00514F45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C51C34">
        <w:rPr>
          <w:b/>
          <w:bCs/>
        </w:rPr>
        <w:t>Výbor pro mediální záležitosti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Patrik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Nacher</w:t>
      </w:r>
      <w:proofErr w:type="spellEnd"/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ab/>
        <w:t>ANO 2011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</w:p>
    <w:p w:rsidR="00C51C34" w:rsidRPr="00C51C34" w:rsidRDefault="00C51C34" w:rsidP="00514F45">
      <w:pPr>
        <w:shd w:val="clear" w:color="auto" w:fill="FFFFFF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C51C34">
        <w:rPr>
          <w:b/>
          <w:bCs/>
        </w:rPr>
        <w:t xml:space="preserve">Stálá komise pro rodinu a rovné příležitosti 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Marek</w:t>
      </w:r>
      <w:r>
        <w:rPr>
          <w:bCs/>
        </w:rPr>
        <w:tab/>
      </w:r>
      <w:r>
        <w:rPr>
          <w:bCs/>
        </w:rPr>
        <w:tab/>
        <w:t>Novák</w:t>
      </w:r>
      <w:r w:rsidR="001C0A2B">
        <w:rPr>
          <w:bCs/>
        </w:rPr>
        <w:tab/>
      </w:r>
      <w:r w:rsidR="001C0A2B">
        <w:rPr>
          <w:bCs/>
        </w:rPr>
        <w:tab/>
      </w:r>
      <w:r w:rsidR="001C0A2B">
        <w:rPr>
          <w:bCs/>
        </w:rPr>
        <w:tab/>
      </w:r>
      <w:r>
        <w:rPr>
          <w:bCs/>
        </w:rPr>
        <w:t>ANO 2011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</w:p>
    <w:p w:rsidR="00C51C34" w:rsidRPr="00F3505A" w:rsidRDefault="00C51C34" w:rsidP="00514F45">
      <w:pPr>
        <w:shd w:val="clear" w:color="auto" w:fill="FFFFFF"/>
        <w:jc w:val="both"/>
        <w:rPr>
          <w:bCs/>
        </w:rPr>
      </w:pPr>
    </w:p>
    <w:p w:rsidR="00055FF8" w:rsidRDefault="00E51503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C51C34">
        <w:rPr>
          <w:color w:val="000000"/>
          <w:spacing w:val="-1"/>
        </w:rPr>
        <w:t>9. července</w:t>
      </w:r>
      <w:r w:rsidR="00FB2CED">
        <w:rPr>
          <w:color w:val="000000"/>
          <w:spacing w:val="-1"/>
        </w:rPr>
        <w:t xml:space="preserve"> </w:t>
      </w:r>
      <w:r w:rsidR="00D9174F">
        <w:rPr>
          <w:color w:val="000000"/>
          <w:spacing w:val="-1"/>
        </w:rPr>
        <w:t>2024.</w:t>
      </w:r>
    </w:p>
    <w:p w:rsidR="0089615F" w:rsidRDefault="0089615F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89615F" w:rsidRDefault="0089615F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0C6BC0" w:rsidRDefault="000C6BC0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C51C34" w:rsidRPr="002E6D50" w:rsidRDefault="00C51C34" w:rsidP="0089615F">
      <w:pPr>
        <w:spacing w:line="480" w:lineRule="auto"/>
        <w:ind w:left="2112" w:firstLine="720"/>
        <w:rPr>
          <w:szCs w:val="24"/>
        </w:rPr>
      </w:pPr>
      <w:bookmarkStart w:id="0" w:name="_GoBack"/>
      <w:r w:rsidRPr="002E6D50">
        <w:rPr>
          <w:szCs w:val="24"/>
        </w:rPr>
        <w:t>Martin Kolovratník</w:t>
      </w:r>
      <w:r w:rsidR="00AE7BE3">
        <w:rPr>
          <w:szCs w:val="24"/>
        </w:rPr>
        <w:t xml:space="preserve">, v. r. </w:t>
      </w:r>
    </w:p>
    <w:p w:rsidR="00C51C34" w:rsidRPr="002E6D50" w:rsidRDefault="00C51C34" w:rsidP="0089615F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AE7BE3">
        <w:rPr>
          <w:szCs w:val="24"/>
        </w:rPr>
        <w:t xml:space="preserve">, v. r. </w:t>
      </w:r>
      <w:r w:rsidR="00AE7BE3">
        <w:rPr>
          <w:szCs w:val="24"/>
        </w:rPr>
        <w:tab/>
      </w:r>
      <w:r w:rsidR="00AE7BE3">
        <w:rPr>
          <w:szCs w:val="24"/>
        </w:rPr>
        <w:tab/>
      </w:r>
      <w:r w:rsidR="00AE7BE3">
        <w:rPr>
          <w:szCs w:val="24"/>
        </w:rPr>
        <w:tab/>
      </w:r>
      <w:r w:rsidR="00AE7BE3">
        <w:rPr>
          <w:szCs w:val="24"/>
        </w:rPr>
        <w:tab/>
      </w:r>
      <w:r w:rsidRPr="002E6D50">
        <w:rPr>
          <w:szCs w:val="24"/>
        </w:rPr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AE7BE3">
        <w:rPr>
          <w:szCs w:val="24"/>
        </w:rPr>
        <w:t xml:space="preserve">, v. r. </w:t>
      </w:r>
    </w:p>
    <w:p w:rsidR="00882BDA" w:rsidRDefault="00C51C34" w:rsidP="0089615F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AE7BE3">
        <w:rPr>
          <w:szCs w:val="24"/>
        </w:rPr>
        <w:t xml:space="preserve">, v. r. </w:t>
      </w:r>
      <w:r w:rsidR="00AE7BE3">
        <w:rPr>
          <w:szCs w:val="24"/>
        </w:rPr>
        <w:tab/>
      </w:r>
      <w:r w:rsidR="00AE7BE3">
        <w:rPr>
          <w:szCs w:val="24"/>
        </w:rPr>
        <w:tab/>
      </w:r>
      <w:r w:rsidR="00927144">
        <w:rPr>
          <w:szCs w:val="24"/>
        </w:rPr>
        <w:tab/>
      </w:r>
      <w:r w:rsidR="00882BDA">
        <w:rPr>
          <w:szCs w:val="24"/>
        </w:rPr>
        <w:t>Karel Haas, v. r.</w:t>
      </w:r>
    </w:p>
    <w:p w:rsidR="00C51C34" w:rsidRPr="002E6D50" w:rsidRDefault="00C51C34" w:rsidP="00882BDA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>Matěj Ondřej Havel</w:t>
      </w:r>
      <w:r w:rsidR="00AE7BE3">
        <w:rPr>
          <w:szCs w:val="24"/>
        </w:rPr>
        <w:t xml:space="preserve">, v. r. </w:t>
      </w:r>
      <w:r w:rsidR="00AE7BE3">
        <w:rPr>
          <w:szCs w:val="24"/>
        </w:rPr>
        <w:tab/>
      </w:r>
      <w:r w:rsidR="00AE7BE3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AE7BE3">
        <w:rPr>
          <w:szCs w:val="24"/>
        </w:rPr>
        <w:t xml:space="preserve">, v. r. </w:t>
      </w:r>
      <w:r w:rsidR="0089615F">
        <w:rPr>
          <w:szCs w:val="24"/>
        </w:rPr>
        <w:tab/>
      </w:r>
      <w:r w:rsidR="0089615F">
        <w:rPr>
          <w:szCs w:val="24"/>
        </w:rPr>
        <w:tab/>
      </w:r>
      <w:r w:rsidR="0089615F">
        <w:rPr>
          <w:szCs w:val="24"/>
        </w:rPr>
        <w:tab/>
      </w:r>
      <w:r w:rsidRPr="002E6D50">
        <w:rPr>
          <w:szCs w:val="24"/>
        </w:rPr>
        <w:t>Klára Kocmanová</w:t>
      </w:r>
      <w:r w:rsidR="00AE7BE3">
        <w:rPr>
          <w:szCs w:val="24"/>
        </w:rPr>
        <w:t xml:space="preserve">, v. r. </w:t>
      </w:r>
      <w:r w:rsidR="00882BDA">
        <w:rPr>
          <w:szCs w:val="24"/>
        </w:rPr>
        <w:tab/>
      </w:r>
      <w:r w:rsidR="00882BDA">
        <w:rPr>
          <w:szCs w:val="24"/>
        </w:rPr>
        <w:tab/>
      </w:r>
      <w:r w:rsidR="00882BDA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AE7BE3">
        <w:rPr>
          <w:szCs w:val="24"/>
        </w:rPr>
        <w:t xml:space="preserve">, v. r. </w:t>
      </w:r>
      <w:r w:rsidR="0089615F">
        <w:rPr>
          <w:szCs w:val="24"/>
        </w:rPr>
        <w:tab/>
      </w:r>
      <w:r w:rsidR="0089615F">
        <w:rPr>
          <w:szCs w:val="24"/>
        </w:rPr>
        <w:tab/>
      </w:r>
      <w:r w:rsidR="0089615F">
        <w:rPr>
          <w:szCs w:val="24"/>
        </w:rPr>
        <w:tab/>
      </w:r>
      <w:r w:rsidRPr="002E6D50">
        <w:rPr>
          <w:szCs w:val="24"/>
        </w:rPr>
        <w:t>Petr Sadovský</w:t>
      </w:r>
      <w:r w:rsidR="00AE7BE3">
        <w:rPr>
          <w:szCs w:val="24"/>
        </w:rPr>
        <w:t xml:space="preserve">, v. r. </w:t>
      </w:r>
      <w:r w:rsidR="00882BDA">
        <w:rPr>
          <w:szCs w:val="24"/>
        </w:rPr>
        <w:tab/>
      </w:r>
      <w:r w:rsidR="00882BDA">
        <w:rPr>
          <w:szCs w:val="24"/>
        </w:rPr>
        <w:tab/>
      </w:r>
      <w:r w:rsidR="00882BDA">
        <w:rPr>
          <w:szCs w:val="24"/>
        </w:rPr>
        <w:tab/>
      </w:r>
      <w:r w:rsidR="00882BDA">
        <w:rPr>
          <w:szCs w:val="24"/>
        </w:rPr>
        <w:tab/>
      </w:r>
      <w:r w:rsidRPr="002E6D50">
        <w:rPr>
          <w:szCs w:val="24"/>
        </w:rPr>
        <w:t>David Šimek</w:t>
      </w:r>
      <w:r w:rsidR="00AE7BE3">
        <w:rPr>
          <w:szCs w:val="24"/>
        </w:rPr>
        <w:t xml:space="preserve">, v. r. </w:t>
      </w:r>
    </w:p>
    <w:bookmarkEnd w:id="0"/>
    <w:p w:rsidR="00514F45" w:rsidRPr="00514F45" w:rsidRDefault="00514F45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sectPr w:rsidR="00514F45" w:rsidRPr="0051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3"/>
    <w:rsid w:val="000137A0"/>
    <w:rsid w:val="00055FF8"/>
    <w:rsid w:val="000C6BC0"/>
    <w:rsid w:val="00125341"/>
    <w:rsid w:val="0015639E"/>
    <w:rsid w:val="001C0A2B"/>
    <w:rsid w:val="0020622D"/>
    <w:rsid w:val="00234C42"/>
    <w:rsid w:val="002D7612"/>
    <w:rsid w:val="0036410C"/>
    <w:rsid w:val="00387176"/>
    <w:rsid w:val="00514F45"/>
    <w:rsid w:val="005242E9"/>
    <w:rsid w:val="005D17CF"/>
    <w:rsid w:val="00615597"/>
    <w:rsid w:val="006A3B1F"/>
    <w:rsid w:val="00707630"/>
    <w:rsid w:val="007125DD"/>
    <w:rsid w:val="00770EF2"/>
    <w:rsid w:val="00882BDA"/>
    <w:rsid w:val="008841AD"/>
    <w:rsid w:val="0089615F"/>
    <w:rsid w:val="008D2423"/>
    <w:rsid w:val="00927144"/>
    <w:rsid w:val="009A49FC"/>
    <w:rsid w:val="009E32A8"/>
    <w:rsid w:val="00A13318"/>
    <w:rsid w:val="00AC4866"/>
    <w:rsid w:val="00AE7BE3"/>
    <w:rsid w:val="00B160C1"/>
    <w:rsid w:val="00B36560"/>
    <w:rsid w:val="00B54293"/>
    <w:rsid w:val="00B9175B"/>
    <w:rsid w:val="00C4624C"/>
    <w:rsid w:val="00C51C34"/>
    <w:rsid w:val="00C8644D"/>
    <w:rsid w:val="00D2152C"/>
    <w:rsid w:val="00D8270B"/>
    <w:rsid w:val="00D9174F"/>
    <w:rsid w:val="00DE5FC7"/>
    <w:rsid w:val="00E25525"/>
    <w:rsid w:val="00E51503"/>
    <w:rsid w:val="00E603D6"/>
    <w:rsid w:val="00E919BB"/>
    <w:rsid w:val="00F11B17"/>
    <w:rsid w:val="00F3320A"/>
    <w:rsid w:val="00F3505A"/>
    <w:rsid w:val="00FB2CED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C51C"/>
  <w15:chartTrackingRefBased/>
  <w15:docId w15:val="{55D44144-101B-4C7A-A461-F53AB79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630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07630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707630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707630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707630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707630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E51503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semiHidden/>
    <w:rsid w:val="00E51503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5150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12</cp:revision>
  <cp:lastPrinted>2024-07-08T08:31:00Z</cp:lastPrinted>
  <dcterms:created xsi:type="dcterms:W3CDTF">2024-07-08T07:58:00Z</dcterms:created>
  <dcterms:modified xsi:type="dcterms:W3CDTF">2024-07-08T12:04:00Z</dcterms:modified>
</cp:coreProperties>
</file>